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04F2F5">
      <w:pPr>
        <w:pStyle w:val="2"/>
        <w:bidi w:val="0"/>
        <w:spacing w:before="0" w:after="0" w:line="240" w:lineRule="auto"/>
        <w:jc w:val="left"/>
        <w:rPr>
          <w:rFonts w:hint="eastAsia" w:ascii="宋体" w:hAnsi="宋体" w:eastAsia="宋体" w:cs="宋体"/>
          <w:b w:val="0"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32"/>
          <w:szCs w:val="32"/>
          <w:lang w:val="en-US" w:eastAsia="zh-CN"/>
        </w:rPr>
        <w:t>附件2</w:t>
      </w:r>
    </w:p>
    <w:p w14:paraId="6FEA91F3">
      <w:pPr>
        <w:pStyle w:val="2"/>
        <w:bidi w:val="0"/>
        <w:spacing w:before="0" w:after="0" w:line="240" w:lineRule="auto"/>
        <w:jc w:val="center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</w:rPr>
        <w:t>消防设施设备检测服务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清单及要求</w:t>
      </w:r>
    </w:p>
    <w:p w14:paraId="3095FF00">
      <w:pPr>
        <w:rPr>
          <w:rFonts w:hint="eastAsia"/>
          <w:lang w:val="en-US" w:eastAsia="zh-CN"/>
        </w:rPr>
      </w:pPr>
    </w:p>
    <w:p w14:paraId="1C4129EB">
      <w:pPr>
        <w:pStyle w:val="3"/>
        <w:spacing w:before="1" w:line="360" w:lineRule="auto"/>
        <w:outlineLvl w:val="3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pacing w:val="5"/>
          <w:sz w:val="24"/>
          <w:szCs w:val="24"/>
          <w:lang w:val="en-US" w:eastAsia="zh-CN"/>
        </w:rPr>
        <w:t>一、</w:t>
      </w:r>
      <w:r>
        <w:rPr>
          <w:rFonts w:hint="eastAsia" w:ascii="宋体" w:hAnsi="宋体" w:eastAsia="宋体" w:cs="宋体"/>
          <w:b/>
          <w:bCs/>
          <w:spacing w:val="-1"/>
          <w:sz w:val="28"/>
          <w:szCs w:val="28"/>
        </w:rPr>
        <w:t>建筑消防设施检测要求</w:t>
      </w:r>
    </w:p>
    <w:p w14:paraId="2B0BF4C5">
      <w:pPr>
        <w:pStyle w:val="3"/>
        <w:spacing w:line="360" w:lineRule="auto"/>
        <w:ind w:left="0" w:right="0" w:firstLine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pacing w:val="-17"/>
          <w:sz w:val="24"/>
          <w:szCs w:val="24"/>
        </w:rPr>
        <w:t>1.</w:t>
      </w:r>
      <w:r>
        <w:rPr>
          <w:rFonts w:hint="eastAsia" w:ascii="宋体" w:hAnsi="宋体" w:eastAsia="宋体" w:cs="宋体"/>
          <w:spacing w:val="-1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-17"/>
          <w:sz w:val="24"/>
          <w:szCs w:val="24"/>
        </w:rPr>
        <w:t>检测范围：建筑消防设施的质量和系统功能，建筑面积约80000平方米；</w:t>
      </w:r>
    </w:p>
    <w:p w14:paraId="3D743ACC">
      <w:pPr>
        <w:pStyle w:val="3"/>
        <w:spacing w:line="360" w:lineRule="auto"/>
        <w:ind w:left="0" w:right="0" w:firstLine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pacing w:val="-7"/>
          <w:sz w:val="24"/>
          <w:szCs w:val="24"/>
        </w:rPr>
        <w:t>2. 服务次数：消防设施设备检测服务为一年一检测。</w:t>
      </w:r>
    </w:p>
    <w:p w14:paraId="0D8C3532">
      <w:pPr>
        <w:pStyle w:val="3"/>
        <w:keepNext w:val="0"/>
        <w:keepLines/>
        <w:pageBreakBefore w:val="0"/>
        <w:widowControl/>
        <w:kinsoku w:val="0"/>
        <w:wordWrap w:val="0"/>
        <w:overflowPunct/>
        <w:topLinePunct/>
        <w:autoSpaceDE/>
        <w:autoSpaceDN/>
        <w:bidi w:val="0"/>
        <w:adjustRightInd w:val="0"/>
        <w:snapToGrid w:val="0"/>
        <w:spacing w:line="360" w:lineRule="auto"/>
        <w:ind w:left="0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cs="宋体"/>
          <w:spacing w:val="-5"/>
          <w:sz w:val="24"/>
          <w:szCs w:val="24"/>
          <w:lang w:val="en-US" w:eastAsia="zh-CN"/>
        </w:rPr>
        <w:t>二、</w:t>
      </w:r>
      <w:r>
        <w:rPr>
          <w:rFonts w:hint="eastAsia" w:ascii="宋体" w:hAnsi="宋体" w:eastAsia="宋体" w:cs="宋体"/>
          <w:b/>
          <w:bCs/>
          <w:spacing w:val="-1"/>
          <w:sz w:val="28"/>
          <w:szCs w:val="28"/>
        </w:rPr>
        <w:t>检测项目及内容</w:t>
      </w:r>
    </w:p>
    <w:tbl>
      <w:tblPr>
        <w:tblStyle w:val="13"/>
        <w:tblpPr w:leftFromText="180" w:rightFromText="180" w:vertAnchor="text" w:tblpXSpec="center" w:tblpY="1"/>
        <w:tblOverlap w:val="never"/>
        <w:tblW w:w="10261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506"/>
        <w:gridCol w:w="12"/>
        <w:gridCol w:w="2493"/>
        <w:gridCol w:w="6250"/>
      </w:tblGrid>
      <w:tr w14:paraId="1E669E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tblHeader/>
        </w:trPr>
        <w:tc>
          <w:tcPr>
            <w:tcW w:w="1506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45654A">
            <w:pPr>
              <w:pStyle w:val="12"/>
              <w:keepNext w:val="0"/>
              <w:pageBreakBefore w:val="0"/>
              <w:widowControl/>
              <w:kinsoku w:val="0"/>
              <w:overflowPunct/>
              <w:topLinePunct/>
              <w:autoSpaceDE/>
              <w:autoSpaceDN/>
              <w:bidi w:val="0"/>
              <w:adjustRightInd w:val="0"/>
              <w:snapToGrid w:val="0"/>
              <w:spacing w:before="194" w:line="240" w:lineRule="auto"/>
              <w:ind w:left="0" w:leftChars="0" w:right="0" w:rightChars="0" w:firstLine="0" w:firstLineChars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检测项目</w:t>
            </w:r>
          </w:p>
        </w:tc>
        <w:tc>
          <w:tcPr>
            <w:tcW w:w="8755" w:type="dxa"/>
            <w:gridSpan w:val="3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EC9B42">
            <w:pPr>
              <w:pStyle w:val="12"/>
              <w:keepNext w:val="0"/>
              <w:pageBreakBefore w:val="0"/>
              <w:widowControl/>
              <w:kinsoku w:val="0"/>
              <w:overflowPunct/>
              <w:topLinePunct/>
              <w:autoSpaceDE/>
              <w:autoSpaceDN/>
              <w:bidi w:val="0"/>
              <w:adjustRightInd w:val="0"/>
              <w:snapToGrid w:val="0"/>
              <w:spacing w:before="184" w:line="240" w:lineRule="auto"/>
              <w:ind w:left="0" w:leftChars="0" w:right="0" w:rightChars="0" w:firstLine="0" w:firstLineChars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检测内容</w:t>
            </w:r>
          </w:p>
        </w:tc>
      </w:tr>
      <w:tr w14:paraId="08317D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</w:trPr>
        <w:tc>
          <w:tcPr>
            <w:tcW w:w="1506" w:type="dxa"/>
            <w:vMerge w:val="restart"/>
            <w:tcBorders>
              <w:bottom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C2F731">
            <w:pPr>
              <w:pStyle w:val="12"/>
              <w:keepNext w:val="0"/>
              <w:pageBreakBefore w:val="0"/>
              <w:widowControl/>
              <w:kinsoku w:val="0"/>
              <w:overflowPunct/>
              <w:topLinePunct/>
              <w:autoSpaceDE/>
              <w:autoSpaceDN/>
              <w:bidi w:val="0"/>
              <w:adjustRightInd w:val="0"/>
              <w:snapToGrid w:val="0"/>
              <w:spacing w:before="229" w:line="240" w:lineRule="auto"/>
              <w:ind w:left="0" w:leftChars="0" w:right="0" w:rightChars="0" w:firstLine="0" w:firstLineChars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消防供电配电</w:t>
            </w:r>
          </w:p>
        </w:tc>
        <w:tc>
          <w:tcPr>
            <w:tcW w:w="2505" w:type="dxa"/>
            <w:gridSpan w:val="2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B3D3CD">
            <w:pPr>
              <w:pStyle w:val="12"/>
              <w:keepNext w:val="0"/>
              <w:pageBreakBefore w:val="0"/>
              <w:widowControl/>
              <w:kinsoku w:val="0"/>
              <w:overflowPunct/>
              <w:topLinePunct/>
              <w:autoSpaceDE/>
              <w:autoSpaceDN/>
              <w:bidi w:val="0"/>
              <w:adjustRightInd w:val="0"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pacing w:val="3"/>
                <w:sz w:val="22"/>
                <w:szCs w:val="22"/>
              </w:rPr>
              <w:t>消防配电</w:t>
            </w:r>
          </w:p>
        </w:tc>
        <w:tc>
          <w:tcPr>
            <w:tcW w:w="6250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07F406">
            <w:pPr>
              <w:pStyle w:val="12"/>
              <w:keepNext w:val="0"/>
              <w:pageBreakBefore w:val="0"/>
              <w:widowControl/>
              <w:kinsoku w:val="0"/>
              <w:overflowPunct/>
              <w:topLinePunct/>
              <w:autoSpaceDE/>
              <w:autoSpaceDN/>
              <w:bidi w:val="0"/>
              <w:adjustRightInd w:val="0"/>
              <w:snapToGrid w:val="0"/>
              <w:spacing w:before="211" w:line="240" w:lineRule="auto"/>
              <w:ind w:left="0" w:leftChars="0" w:right="0" w:rightChars="0" w:firstLine="0" w:firstLineChars="0"/>
              <w:jc w:val="left"/>
              <w:textAlignment w:val="baseline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检测主、备电切换功能</w:t>
            </w:r>
          </w:p>
        </w:tc>
      </w:tr>
      <w:tr w14:paraId="1B6AE7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</w:trPr>
        <w:tc>
          <w:tcPr>
            <w:tcW w:w="1506" w:type="dxa"/>
            <w:vMerge w:val="continue"/>
            <w:tcBorders>
              <w:top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90E850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Arial"/>
                <w:sz w:val="21"/>
              </w:rPr>
            </w:pPr>
          </w:p>
        </w:tc>
        <w:tc>
          <w:tcPr>
            <w:tcW w:w="2505" w:type="dxa"/>
            <w:gridSpan w:val="2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2B70B3">
            <w:pPr>
              <w:pStyle w:val="12"/>
              <w:keepNext/>
              <w:snapToGrid w:val="0"/>
              <w:spacing w:before="211" w:line="240" w:lineRule="auto"/>
              <w:ind w:left="0" w:leftChars="0" w:right="0" w:rightChars="0" w:firstLine="0" w:firstLineChars="0"/>
              <w:jc w:val="center"/>
              <w:rPr>
                <w:sz w:val="22"/>
                <w:szCs w:val="22"/>
              </w:rPr>
            </w:pPr>
            <w:r>
              <w:rPr>
                <w:spacing w:val="1"/>
                <w:sz w:val="22"/>
                <w:szCs w:val="22"/>
              </w:rPr>
              <w:t>自备发电机组</w:t>
            </w:r>
          </w:p>
        </w:tc>
        <w:tc>
          <w:tcPr>
            <w:tcW w:w="6250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B34A63">
            <w:pPr>
              <w:pStyle w:val="12"/>
              <w:keepNext/>
              <w:snapToGrid w:val="0"/>
              <w:spacing w:before="200" w:line="240" w:lineRule="auto"/>
              <w:ind w:left="0" w:leftChars="0" w:right="0" w:rightChars="0" w:firstLine="0" w:firstLineChars="0"/>
              <w:jc w:val="left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检测启动发电机组</w:t>
            </w:r>
          </w:p>
        </w:tc>
      </w:tr>
      <w:tr w14:paraId="2B808D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</w:trPr>
        <w:tc>
          <w:tcPr>
            <w:tcW w:w="1506" w:type="dxa"/>
            <w:vMerge w:val="restart"/>
            <w:tcBorders>
              <w:bottom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7537CF">
            <w:pPr>
              <w:pStyle w:val="12"/>
              <w:keepNext/>
              <w:snapToGrid w:val="0"/>
              <w:spacing w:before="213" w:line="240" w:lineRule="auto"/>
              <w:ind w:left="0" w:leftChars="0" w:right="0" w:rightChars="0" w:firstLine="0" w:firstLineChars="0"/>
              <w:jc w:val="center"/>
              <w:rPr>
                <w:sz w:val="22"/>
                <w:szCs w:val="22"/>
              </w:rPr>
            </w:pPr>
            <w:r>
              <w:rPr>
                <w:spacing w:val="1"/>
                <w:sz w:val="22"/>
                <w:szCs w:val="22"/>
              </w:rPr>
              <w:t>火灾报警系统</w:t>
            </w:r>
          </w:p>
        </w:tc>
        <w:tc>
          <w:tcPr>
            <w:tcW w:w="2505" w:type="dxa"/>
            <w:gridSpan w:val="2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BDDCC0">
            <w:pPr>
              <w:pStyle w:val="12"/>
              <w:keepNext/>
              <w:snapToGrid w:val="0"/>
              <w:spacing w:before="222" w:line="240" w:lineRule="auto"/>
              <w:ind w:left="0" w:leftChars="0" w:right="0" w:rightChars="0" w:firstLine="0" w:firstLineChars="0"/>
              <w:jc w:val="center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火灾报警探测器警报装置</w:t>
            </w:r>
          </w:p>
        </w:tc>
        <w:tc>
          <w:tcPr>
            <w:tcW w:w="6250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40B550">
            <w:pPr>
              <w:pStyle w:val="12"/>
              <w:keepNext/>
              <w:snapToGrid w:val="0"/>
              <w:spacing w:before="203" w:line="240" w:lineRule="auto"/>
              <w:ind w:left="0" w:leftChars="0" w:right="0" w:rightChars="0" w:firstLine="0" w:firstLineChars="0"/>
              <w:jc w:val="left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检测报警功能</w:t>
            </w:r>
          </w:p>
        </w:tc>
      </w:tr>
      <w:tr w14:paraId="3E186F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</w:trPr>
        <w:tc>
          <w:tcPr>
            <w:tcW w:w="1506" w:type="dxa"/>
            <w:vMerge w:val="continue"/>
            <w:tcBorders>
              <w:top w:val="nil"/>
              <w:bottom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8C0BE8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Arial"/>
                <w:sz w:val="21"/>
              </w:rPr>
            </w:pPr>
          </w:p>
        </w:tc>
        <w:tc>
          <w:tcPr>
            <w:tcW w:w="2505" w:type="dxa"/>
            <w:gridSpan w:val="2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75F811">
            <w:pPr>
              <w:pStyle w:val="12"/>
              <w:keepNext/>
              <w:snapToGrid w:val="0"/>
              <w:spacing w:before="72" w:line="240" w:lineRule="auto"/>
              <w:ind w:left="0" w:leftChars="0" w:right="0" w:rightChars="0" w:firstLine="0" w:firstLineChars="0"/>
              <w:jc w:val="center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报警控制器</w:t>
            </w:r>
          </w:p>
        </w:tc>
        <w:tc>
          <w:tcPr>
            <w:tcW w:w="6250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8B6CD1">
            <w:pPr>
              <w:pStyle w:val="12"/>
              <w:keepNext/>
              <w:snapToGrid w:val="0"/>
              <w:spacing w:before="253" w:line="240" w:lineRule="auto"/>
              <w:ind w:left="0" w:leftChars="0" w:right="0" w:rightChars="0" w:firstLine="0" w:firstLineChars="0"/>
              <w:jc w:val="left"/>
              <w:rPr>
                <w:sz w:val="22"/>
                <w:szCs w:val="22"/>
              </w:rPr>
            </w:pPr>
            <w:r>
              <w:rPr>
                <w:spacing w:val="-16"/>
                <w:sz w:val="22"/>
                <w:szCs w:val="22"/>
              </w:rPr>
              <w:t>检测报警功能、故障报警</w:t>
            </w:r>
            <w:r>
              <w:rPr>
                <w:color w:val="auto"/>
                <w:spacing w:val="-16"/>
                <w:sz w:val="22"/>
                <w:szCs w:val="22"/>
              </w:rPr>
              <w:t>功能</w:t>
            </w:r>
            <w:r>
              <w:rPr>
                <w:color w:val="E0D0C0"/>
                <w:spacing w:val="-47"/>
                <w:sz w:val="22"/>
                <w:szCs w:val="22"/>
              </w:rPr>
              <w:t xml:space="preserve"> </w:t>
            </w:r>
            <w:r>
              <w:rPr>
                <w:rFonts w:hint="eastAsia"/>
                <w:color w:val="auto"/>
                <w:spacing w:val="-47"/>
                <w:sz w:val="22"/>
                <w:szCs w:val="22"/>
                <w:lang w:eastAsia="zh-CN"/>
              </w:rPr>
              <w:t>、</w:t>
            </w:r>
            <w:r>
              <w:rPr>
                <w:spacing w:val="-16"/>
                <w:sz w:val="22"/>
                <w:szCs w:val="22"/>
              </w:rPr>
              <w:t>火警优先功能、打印机打印功能、火灾</w:t>
            </w:r>
            <w:r>
              <w:rPr>
                <w:spacing w:val="-4"/>
                <w:sz w:val="22"/>
                <w:szCs w:val="22"/>
              </w:rPr>
              <w:t>显示盘和CRT显示器的显示功能</w:t>
            </w:r>
          </w:p>
        </w:tc>
      </w:tr>
      <w:tr w14:paraId="3E869D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</w:trPr>
        <w:tc>
          <w:tcPr>
            <w:tcW w:w="1506" w:type="dxa"/>
            <w:vMerge w:val="continue"/>
            <w:tcBorders>
              <w:top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C71AAB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Arial"/>
                <w:sz w:val="21"/>
              </w:rPr>
            </w:pPr>
          </w:p>
        </w:tc>
        <w:tc>
          <w:tcPr>
            <w:tcW w:w="2505" w:type="dxa"/>
            <w:gridSpan w:val="2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9F6D78">
            <w:pPr>
              <w:pStyle w:val="12"/>
              <w:keepNext/>
              <w:snapToGrid w:val="0"/>
              <w:spacing w:before="219" w:line="240" w:lineRule="auto"/>
              <w:ind w:left="0" w:leftChars="0" w:right="0" w:rightChars="0" w:firstLine="0" w:firstLineChars="0"/>
              <w:jc w:val="center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联动控制设备</w:t>
            </w:r>
          </w:p>
        </w:tc>
        <w:tc>
          <w:tcPr>
            <w:tcW w:w="6250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DA08DD">
            <w:pPr>
              <w:pStyle w:val="12"/>
              <w:keepNext/>
              <w:snapToGrid w:val="0"/>
              <w:spacing w:before="208" w:line="240" w:lineRule="auto"/>
              <w:ind w:left="0" w:leftChars="0" w:right="0" w:rightChars="0" w:firstLine="0" w:firstLineChars="0"/>
              <w:jc w:val="left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检测联动控制和显示功能</w:t>
            </w:r>
          </w:p>
        </w:tc>
      </w:tr>
      <w:tr w14:paraId="11AB46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</w:trPr>
        <w:tc>
          <w:tcPr>
            <w:tcW w:w="1506" w:type="dxa"/>
            <w:vMerge w:val="restart"/>
            <w:tcBorders>
              <w:bottom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7A0BBA">
            <w:pPr>
              <w:pStyle w:val="12"/>
              <w:keepNext/>
              <w:snapToGrid w:val="0"/>
              <w:spacing w:before="71" w:line="240" w:lineRule="auto"/>
              <w:ind w:left="0" w:leftChars="0" w:right="0" w:rightChars="0" w:firstLine="0" w:firstLineChars="0"/>
              <w:jc w:val="center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消防供水</w:t>
            </w:r>
          </w:p>
        </w:tc>
        <w:tc>
          <w:tcPr>
            <w:tcW w:w="2505" w:type="dxa"/>
            <w:gridSpan w:val="2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6C7BAA">
            <w:pPr>
              <w:pStyle w:val="12"/>
              <w:keepNext/>
              <w:snapToGrid w:val="0"/>
              <w:spacing w:before="154" w:line="240" w:lineRule="auto"/>
              <w:ind w:left="0" w:leftChars="0" w:right="0" w:rightChars="0" w:firstLine="0" w:firstLineChars="0"/>
              <w:jc w:val="center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消防水池</w:t>
            </w:r>
          </w:p>
        </w:tc>
        <w:tc>
          <w:tcPr>
            <w:tcW w:w="6250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E1129A">
            <w:pPr>
              <w:pStyle w:val="12"/>
              <w:keepNext/>
              <w:snapToGrid w:val="0"/>
              <w:spacing w:before="115" w:line="240" w:lineRule="auto"/>
              <w:ind w:left="0" w:leftChars="0" w:right="0" w:rightChars="0" w:firstLine="0" w:firstLineChars="0"/>
              <w:jc w:val="left"/>
              <w:rPr>
                <w:sz w:val="28"/>
                <w:szCs w:val="28"/>
              </w:rPr>
            </w:pPr>
            <w:r>
              <w:rPr>
                <w:spacing w:val="-1"/>
                <w:sz w:val="22"/>
                <w:szCs w:val="22"/>
              </w:rPr>
              <w:t>核对储水量</w:t>
            </w:r>
          </w:p>
        </w:tc>
      </w:tr>
      <w:tr w14:paraId="580667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</w:trPr>
        <w:tc>
          <w:tcPr>
            <w:tcW w:w="1506" w:type="dxa"/>
            <w:vMerge w:val="continue"/>
            <w:tcBorders>
              <w:top w:val="nil"/>
              <w:bottom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D3ABF0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Arial"/>
                <w:sz w:val="21"/>
              </w:rPr>
            </w:pPr>
          </w:p>
        </w:tc>
        <w:tc>
          <w:tcPr>
            <w:tcW w:w="2505" w:type="dxa"/>
            <w:gridSpan w:val="2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5CB6DE">
            <w:pPr>
              <w:pStyle w:val="12"/>
              <w:keepNext/>
              <w:snapToGrid w:val="0"/>
              <w:spacing w:before="149" w:line="240" w:lineRule="auto"/>
              <w:ind w:left="0" w:leftChars="0" w:right="0" w:rightChars="0" w:firstLine="0" w:firstLineChars="0"/>
              <w:jc w:val="center"/>
              <w:rPr>
                <w:sz w:val="22"/>
                <w:szCs w:val="22"/>
              </w:rPr>
            </w:pPr>
            <w:r>
              <w:rPr>
                <w:spacing w:val="3"/>
                <w:sz w:val="22"/>
                <w:szCs w:val="22"/>
              </w:rPr>
              <w:t>消防水箱</w:t>
            </w:r>
          </w:p>
        </w:tc>
        <w:tc>
          <w:tcPr>
            <w:tcW w:w="6250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F7749B">
            <w:pPr>
              <w:pStyle w:val="12"/>
              <w:keepNext/>
              <w:snapToGrid w:val="0"/>
              <w:spacing w:before="149" w:line="240" w:lineRule="auto"/>
              <w:ind w:left="0" w:leftChars="0" w:right="0" w:rightChars="0" w:firstLine="0" w:firstLineChars="0"/>
              <w:jc w:val="left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核对储水量</w:t>
            </w:r>
          </w:p>
        </w:tc>
      </w:tr>
      <w:tr w14:paraId="421A1D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</w:trPr>
        <w:tc>
          <w:tcPr>
            <w:tcW w:w="1506" w:type="dxa"/>
            <w:vMerge w:val="continue"/>
            <w:tcBorders>
              <w:top w:val="nil"/>
              <w:bottom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F319DA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Arial"/>
                <w:sz w:val="21"/>
              </w:rPr>
            </w:pPr>
          </w:p>
        </w:tc>
        <w:tc>
          <w:tcPr>
            <w:tcW w:w="2505" w:type="dxa"/>
            <w:gridSpan w:val="2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509945">
            <w:pPr>
              <w:pStyle w:val="12"/>
              <w:keepNext/>
              <w:snapToGrid w:val="0"/>
              <w:spacing w:before="229" w:line="240" w:lineRule="auto"/>
              <w:ind w:left="0" w:leftChars="0" w:right="0" w:rightChars="0" w:firstLine="0" w:firstLineChars="0"/>
              <w:jc w:val="center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稳(增)压泵及气压水罐</w:t>
            </w:r>
          </w:p>
        </w:tc>
        <w:tc>
          <w:tcPr>
            <w:tcW w:w="6250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7C2D1A">
            <w:pPr>
              <w:pStyle w:val="12"/>
              <w:keepNext/>
              <w:snapToGrid w:val="0"/>
              <w:spacing w:before="229" w:line="240" w:lineRule="auto"/>
              <w:ind w:left="0" w:leftChars="0" w:right="0" w:rightChars="0" w:firstLine="0" w:firstLineChars="0"/>
              <w:jc w:val="left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检测启泵、停泵时的压力工况</w:t>
            </w:r>
          </w:p>
        </w:tc>
      </w:tr>
      <w:tr w14:paraId="42FC31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</w:trPr>
        <w:tc>
          <w:tcPr>
            <w:tcW w:w="1506" w:type="dxa"/>
            <w:vMerge w:val="continue"/>
            <w:tcBorders>
              <w:top w:val="nil"/>
              <w:bottom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06BAA3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Arial"/>
                <w:sz w:val="21"/>
              </w:rPr>
            </w:pPr>
          </w:p>
        </w:tc>
        <w:tc>
          <w:tcPr>
            <w:tcW w:w="2505" w:type="dxa"/>
            <w:gridSpan w:val="2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01F4E4">
            <w:pPr>
              <w:pStyle w:val="12"/>
              <w:keepNext/>
              <w:snapToGrid w:val="0"/>
              <w:spacing w:before="180" w:line="240" w:lineRule="auto"/>
              <w:ind w:left="0" w:leftChars="0" w:right="0" w:rightChars="0" w:firstLine="0" w:firstLineChars="0"/>
              <w:jc w:val="center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消防水泵</w:t>
            </w:r>
          </w:p>
        </w:tc>
        <w:tc>
          <w:tcPr>
            <w:tcW w:w="6250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737B15">
            <w:pPr>
              <w:pStyle w:val="12"/>
              <w:keepNext/>
              <w:snapToGrid w:val="0"/>
              <w:spacing w:before="190" w:line="240" w:lineRule="auto"/>
              <w:ind w:left="0" w:leftChars="0" w:right="0" w:rightChars="0" w:firstLine="0" w:firstLineChars="0"/>
              <w:jc w:val="left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检测启泵和主备泵切换功能</w:t>
            </w:r>
          </w:p>
        </w:tc>
      </w:tr>
      <w:tr w14:paraId="68A11A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</w:trPr>
        <w:tc>
          <w:tcPr>
            <w:tcW w:w="1506" w:type="dxa"/>
            <w:vMerge w:val="continue"/>
            <w:tcBorders>
              <w:top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447DEB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Arial"/>
                <w:sz w:val="21"/>
              </w:rPr>
            </w:pPr>
          </w:p>
        </w:tc>
        <w:tc>
          <w:tcPr>
            <w:tcW w:w="2505" w:type="dxa"/>
            <w:gridSpan w:val="2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BF3355">
            <w:pPr>
              <w:pStyle w:val="12"/>
              <w:keepNext/>
              <w:snapToGrid w:val="0"/>
              <w:spacing w:before="170" w:line="240" w:lineRule="auto"/>
              <w:ind w:left="0" w:leftChars="0" w:right="0" w:rightChars="0" w:firstLine="0" w:firstLineChars="0"/>
              <w:jc w:val="center"/>
              <w:rPr>
                <w:sz w:val="22"/>
                <w:szCs w:val="22"/>
              </w:rPr>
            </w:pPr>
            <w:r>
              <w:rPr>
                <w:spacing w:val="1"/>
                <w:sz w:val="22"/>
                <w:szCs w:val="22"/>
              </w:rPr>
              <w:t>水泵结合器</w:t>
            </w:r>
          </w:p>
        </w:tc>
        <w:tc>
          <w:tcPr>
            <w:tcW w:w="6250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F1FB39">
            <w:pPr>
              <w:pStyle w:val="12"/>
              <w:keepNext/>
              <w:snapToGrid w:val="0"/>
              <w:spacing w:before="199" w:line="240" w:lineRule="auto"/>
              <w:ind w:left="0" w:leftChars="0" w:right="0" w:rightChars="0" w:firstLine="0" w:firstLineChars="0"/>
              <w:jc w:val="left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检测消防车供水功能</w:t>
            </w:r>
          </w:p>
        </w:tc>
      </w:tr>
      <w:tr w14:paraId="02F218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</w:trPr>
        <w:tc>
          <w:tcPr>
            <w:tcW w:w="1506" w:type="dxa"/>
            <w:vMerge w:val="restart"/>
            <w:tcBorders>
              <w:bottom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66C58D">
            <w:pPr>
              <w:pStyle w:val="12"/>
              <w:keepNext/>
              <w:snapToGrid w:val="0"/>
              <w:spacing w:before="72" w:line="240" w:lineRule="auto"/>
              <w:ind w:left="0" w:leftChars="0" w:right="0" w:rightChars="0" w:firstLine="0" w:firstLineChars="0"/>
              <w:jc w:val="center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消火栓系统</w:t>
            </w:r>
          </w:p>
        </w:tc>
        <w:tc>
          <w:tcPr>
            <w:tcW w:w="2505" w:type="dxa"/>
            <w:gridSpan w:val="2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6088FF">
            <w:pPr>
              <w:pStyle w:val="12"/>
              <w:keepNext/>
              <w:snapToGrid w:val="0"/>
              <w:spacing w:before="161" w:line="240" w:lineRule="auto"/>
              <w:ind w:left="0" w:leftChars="0" w:right="0" w:rightChars="0" w:firstLine="0" w:firstLineChars="0"/>
              <w:jc w:val="center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室内消火栓</w:t>
            </w:r>
          </w:p>
        </w:tc>
        <w:tc>
          <w:tcPr>
            <w:tcW w:w="6250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5D5184">
            <w:pPr>
              <w:pStyle w:val="12"/>
              <w:keepNext/>
              <w:snapToGrid w:val="0"/>
              <w:spacing w:before="179" w:line="240" w:lineRule="auto"/>
              <w:ind w:left="0" w:leftChars="0" w:right="0" w:rightChars="0" w:firstLine="0" w:firstLineChars="0"/>
              <w:jc w:val="left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检测屋顶消火栓出水及静压</w:t>
            </w:r>
          </w:p>
        </w:tc>
      </w:tr>
      <w:tr w14:paraId="3994D0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</w:trPr>
        <w:tc>
          <w:tcPr>
            <w:tcW w:w="1506" w:type="dxa"/>
            <w:vMerge w:val="continue"/>
            <w:tcBorders>
              <w:top w:val="nil"/>
              <w:bottom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E2F36C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Arial"/>
                <w:sz w:val="21"/>
              </w:rPr>
            </w:pPr>
          </w:p>
        </w:tc>
        <w:tc>
          <w:tcPr>
            <w:tcW w:w="2505" w:type="dxa"/>
            <w:gridSpan w:val="2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E0C085">
            <w:pPr>
              <w:pStyle w:val="12"/>
              <w:keepNext/>
              <w:snapToGrid w:val="0"/>
              <w:spacing w:before="172" w:line="240" w:lineRule="auto"/>
              <w:ind w:left="0" w:leftChars="0" w:right="0" w:rightChars="0" w:firstLine="0" w:firstLineChars="0"/>
              <w:jc w:val="center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室外消火栓</w:t>
            </w:r>
          </w:p>
        </w:tc>
        <w:tc>
          <w:tcPr>
            <w:tcW w:w="6250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A1F5D8">
            <w:pPr>
              <w:pStyle w:val="12"/>
              <w:keepNext/>
              <w:snapToGrid w:val="0"/>
              <w:spacing w:before="190" w:line="240" w:lineRule="auto"/>
              <w:ind w:left="0" w:leftChars="0" w:right="0" w:rightChars="0" w:firstLine="0" w:firstLineChars="0"/>
              <w:jc w:val="left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检测室外消火栓出水及静压</w:t>
            </w:r>
          </w:p>
        </w:tc>
      </w:tr>
      <w:tr w14:paraId="5B5334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</w:trPr>
        <w:tc>
          <w:tcPr>
            <w:tcW w:w="1506" w:type="dxa"/>
            <w:vMerge w:val="continue"/>
            <w:tcBorders>
              <w:top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AA2DD9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Arial"/>
                <w:sz w:val="21"/>
              </w:rPr>
            </w:pPr>
          </w:p>
        </w:tc>
        <w:tc>
          <w:tcPr>
            <w:tcW w:w="2505" w:type="dxa"/>
            <w:gridSpan w:val="2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7A9512">
            <w:pPr>
              <w:pStyle w:val="12"/>
              <w:keepNext/>
              <w:snapToGrid w:val="0"/>
              <w:spacing w:before="202" w:line="240" w:lineRule="auto"/>
              <w:ind w:left="0" w:leftChars="0" w:right="0" w:rightChars="0" w:firstLine="0" w:firstLineChars="0"/>
              <w:jc w:val="center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启泵按钮</w:t>
            </w:r>
          </w:p>
        </w:tc>
        <w:tc>
          <w:tcPr>
            <w:tcW w:w="6250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F23F90">
            <w:pPr>
              <w:pStyle w:val="12"/>
              <w:keepNext/>
              <w:snapToGrid w:val="0"/>
              <w:spacing w:before="202" w:line="240" w:lineRule="auto"/>
              <w:ind w:left="0" w:leftChars="0" w:right="0" w:rightChars="0" w:firstLine="0" w:firstLineChars="0"/>
              <w:jc w:val="left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检测远距离启泵功能</w:t>
            </w:r>
          </w:p>
        </w:tc>
      </w:tr>
      <w:tr w14:paraId="3525EA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</w:trPr>
        <w:tc>
          <w:tcPr>
            <w:tcW w:w="1506" w:type="dxa"/>
            <w:vMerge w:val="restart"/>
            <w:tcBorders>
              <w:bottom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272684">
            <w:pPr>
              <w:pStyle w:val="12"/>
              <w:keepNext/>
              <w:snapToGrid w:val="0"/>
              <w:spacing w:before="72" w:line="240" w:lineRule="auto"/>
              <w:ind w:left="0" w:leftChars="0" w:right="0" w:rightChars="0" w:firstLine="0" w:firstLineChars="0"/>
              <w:jc w:val="center"/>
              <w:rPr>
                <w:sz w:val="22"/>
                <w:szCs w:val="22"/>
              </w:rPr>
            </w:pPr>
            <w:r>
              <w:rPr>
                <w:spacing w:val="1"/>
                <w:sz w:val="22"/>
                <w:szCs w:val="22"/>
              </w:rPr>
              <w:t>自动喷水系统</w:t>
            </w:r>
          </w:p>
        </w:tc>
        <w:tc>
          <w:tcPr>
            <w:tcW w:w="2505" w:type="dxa"/>
            <w:gridSpan w:val="2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C76AE1">
            <w:pPr>
              <w:pStyle w:val="12"/>
              <w:keepNext/>
              <w:snapToGrid w:val="0"/>
              <w:spacing w:before="71" w:line="240" w:lineRule="auto"/>
              <w:ind w:left="0" w:leftChars="0" w:right="0" w:rightChars="0" w:firstLine="0" w:firstLineChars="0"/>
              <w:jc w:val="center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报警阀组</w:t>
            </w:r>
          </w:p>
        </w:tc>
        <w:tc>
          <w:tcPr>
            <w:tcW w:w="6250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A5F39F">
            <w:pPr>
              <w:pStyle w:val="12"/>
              <w:keepNext/>
              <w:snapToGrid w:val="0"/>
              <w:spacing w:before="233" w:line="240" w:lineRule="auto"/>
              <w:ind w:left="0" w:leftChars="0" w:right="0" w:rightChars="0" w:firstLine="0" w:firstLineChars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检测放水阀放水及压力开关动作信号</w:t>
            </w:r>
          </w:p>
        </w:tc>
      </w:tr>
      <w:tr w14:paraId="6D6671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</w:trPr>
        <w:tc>
          <w:tcPr>
            <w:tcW w:w="1506" w:type="dxa"/>
            <w:vMerge w:val="continue"/>
            <w:tcBorders>
              <w:top w:val="nil"/>
              <w:bottom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912C83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Arial"/>
                <w:sz w:val="21"/>
              </w:rPr>
            </w:pPr>
          </w:p>
        </w:tc>
        <w:tc>
          <w:tcPr>
            <w:tcW w:w="2505" w:type="dxa"/>
            <w:gridSpan w:val="2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D87F46">
            <w:pPr>
              <w:pStyle w:val="12"/>
              <w:keepNext/>
              <w:snapToGrid w:val="0"/>
              <w:spacing w:before="71" w:line="240" w:lineRule="auto"/>
              <w:ind w:left="0" w:leftChars="0" w:right="0" w:rightChars="0" w:firstLine="0" w:firstLineChars="0"/>
              <w:jc w:val="center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末端试水装置</w:t>
            </w:r>
          </w:p>
        </w:tc>
        <w:tc>
          <w:tcPr>
            <w:tcW w:w="6250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75B130">
            <w:pPr>
              <w:pStyle w:val="12"/>
              <w:keepNext/>
              <w:snapToGrid w:val="0"/>
              <w:spacing w:before="244" w:line="240" w:lineRule="auto"/>
              <w:ind w:left="0" w:leftChars="0" w:right="0" w:rightChars="0" w:firstLine="0" w:firstLineChars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检测末端放水及压力开关动作信号</w:t>
            </w:r>
          </w:p>
        </w:tc>
      </w:tr>
      <w:tr w14:paraId="57937C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</w:trPr>
        <w:tc>
          <w:tcPr>
            <w:tcW w:w="1506" w:type="dxa"/>
            <w:vMerge w:val="continue"/>
            <w:tcBorders>
              <w:top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5542B9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Arial"/>
                <w:sz w:val="21"/>
              </w:rPr>
            </w:pPr>
          </w:p>
        </w:tc>
        <w:tc>
          <w:tcPr>
            <w:tcW w:w="2505" w:type="dxa"/>
            <w:gridSpan w:val="2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49A9E3">
            <w:pPr>
              <w:pStyle w:val="12"/>
              <w:keepNext/>
              <w:snapToGrid w:val="0"/>
              <w:spacing w:before="185" w:line="240" w:lineRule="auto"/>
              <w:ind w:left="0" w:leftChars="0" w:right="0" w:rightChars="0" w:firstLine="0" w:firstLineChars="0"/>
              <w:jc w:val="center"/>
              <w:rPr>
                <w:sz w:val="22"/>
                <w:szCs w:val="22"/>
              </w:rPr>
            </w:pPr>
            <w:r>
              <w:rPr>
                <w:spacing w:val="1"/>
                <w:sz w:val="22"/>
                <w:szCs w:val="22"/>
              </w:rPr>
              <w:t>水流指示器</w:t>
            </w:r>
          </w:p>
        </w:tc>
        <w:tc>
          <w:tcPr>
            <w:tcW w:w="6250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B1890D">
            <w:pPr>
              <w:pStyle w:val="12"/>
              <w:keepNext/>
              <w:snapToGrid w:val="0"/>
              <w:spacing w:before="185" w:line="240" w:lineRule="auto"/>
              <w:ind w:left="0" w:leftChars="0" w:right="0" w:rightChars="0" w:firstLine="0" w:firstLineChars="0"/>
              <w:jc w:val="left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核对反馈信号</w:t>
            </w:r>
          </w:p>
        </w:tc>
      </w:tr>
      <w:tr w14:paraId="5C799C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</w:trPr>
        <w:tc>
          <w:tcPr>
            <w:tcW w:w="1506" w:type="dxa"/>
            <w:vMerge w:val="restart"/>
            <w:tcBorders>
              <w:bottom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62742F">
            <w:pPr>
              <w:pStyle w:val="12"/>
              <w:keepNext/>
              <w:snapToGrid w:val="0"/>
              <w:spacing w:before="255" w:line="240" w:lineRule="auto"/>
              <w:ind w:left="0" w:leftChars="0" w:right="0" w:rightChars="0" w:firstLine="0" w:firstLineChars="0"/>
              <w:jc w:val="center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机械加压送风系</w:t>
            </w:r>
            <w:r>
              <w:rPr>
                <w:sz w:val="22"/>
                <w:szCs w:val="22"/>
              </w:rPr>
              <w:t>统</w:t>
            </w:r>
          </w:p>
        </w:tc>
        <w:tc>
          <w:tcPr>
            <w:tcW w:w="2505" w:type="dxa"/>
            <w:gridSpan w:val="2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F32D8C">
            <w:pPr>
              <w:pStyle w:val="12"/>
              <w:keepNext/>
              <w:snapToGrid w:val="0"/>
              <w:spacing w:before="235" w:line="240" w:lineRule="auto"/>
              <w:ind w:left="0" w:leftChars="0" w:right="0" w:rightChars="0" w:firstLine="0" w:firstLineChars="0"/>
              <w:jc w:val="center"/>
              <w:rPr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>风机</w:t>
            </w:r>
          </w:p>
        </w:tc>
        <w:tc>
          <w:tcPr>
            <w:tcW w:w="6250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821C8D">
            <w:pPr>
              <w:pStyle w:val="12"/>
              <w:keepNext/>
              <w:snapToGrid w:val="0"/>
              <w:spacing w:before="204" w:line="240" w:lineRule="auto"/>
              <w:ind w:left="0" w:leftChars="0" w:right="0" w:rightChars="0" w:firstLine="0" w:firstLineChars="0"/>
              <w:jc w:val="left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检测联动启动风机</w:t>
            </w:r>
          </w:p>
        </w:tc>
      </w:tr>
      <w:tr w14:paraId="5F05F3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</w:trPr>
        <w:tc>
          <w:tcPr>
            <w:tcW w:w="1506" w:type="dxa"/>
            <w:vMerge w:val="continue"/>
            <w:tcBorders>
              <w:top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CDD0CC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Arial"/>
                <w:sz w:val="21"/>
              </w:rPr>
            </w:pPr>
          </w:p>
        </w:tc>
        <w:tc>
          <w:tcPr>
            <w:tcW w:w="2505" w:type="dxa"/>
            <w:gridSpan w:val="2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EE5785">
            <w:pPr>
              <w:pStyle w:val="12"/>
              <w:keepNext/>
              <w:snapToGrid w:val="0"/>
              <w:spacing w:before="227" w:line="240" w:lineRule="auto"/>
              <w:ind w:left="0" w:leftChars="0" w:right="0" w:rightChars="0" w:firstLine="0" w:firstLineChars="0"/>
              <w:jc w:val="center"/>
              <w:rPr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送风口</w:t>
            </w:r>
          </w:p>
        </w:tc>
        <w:tc>
          <w:tcPr>
            <w:tcW w:w="6250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584AD5">
            <w:pPr>
              <w:pStyle w:val="12"/>
              <w:keepNext/>
              <w:snapToGrid w:val="0"/>
              <w:spacing w:before="206" w:line="240" w:lineRule="auto"/>
              <w:ind w:left="0" w:leftChars="0" w:right="0" w:rightChars="0" w:firstLine="0" w:firstLineChars="0"/>
              <w:jc w:val="left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核对送风口风速</w:t>
            </w:r>
          </w:p>
        </w:tc>
      </w:tr>
      <w:tr w14:paraId="10B46E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</w:trPr>
        <w:tc>
          <w:tcPr>
            <w:tcW w:w="1506" w:type="dxa"/>
            <w:vMerge w:val="restart"/>
            <w:tcBorders>
              <w:bottom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5ACB2A">
            <w:pPr>
              <w:pStyle w:val="12"/>
              <w:keepNext/>
              <w:snapToGrid w:val="0"/>
              <w:spacing w:before="72" w:line="240" w:lineRule="auto"/>
              <w:ind w:left="0" w:leftChars="0" w:right="0" w:rightChars="0" w:firstLine="0" w:firstLineChars="0"/>
              <w:jc w:val="center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机械排烟系统</w:t>
            </w:r>
          </w:p>
        </w:tc>
        <w:tc>
          <w:tcPr>
            <w:tcW w:w="2505" w:type="dxa"/>
            <w:gridSpan w:val="2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33D4E5">
            <w:pPr>
              <w:pStyle w:val="12"/>
              <w:keepNext/>
              <w:snapToGrid w:val="0"/>
              <w:spacing w:before="216" w:line="240" w:lineRule="auto"/>
              <w:ind w:left="0" w:leftChars="0" w:right="0" w:rightChars="0" w:firstLine="0" w:firstLineChars="0"/>
              <w:jc w:val="center"/>
              <w:rPr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>风机</w:t>
            </w:r>
          </w:p>
        </w:tc>
        <w:tc>
          <w:tcPr>
            <w:tcW w:w="6250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6B91EA">
            <w:pPr>
              <w:pStyle w:val="12"/>
              <w:keepNext/>
              <w:snapToGrid w:val="0"/>
              <w:spacing w:before="185" w:line="240" w:lineRule="auto"/>
              <w:ind w:left="0" w:leftChars="0" w:right="0" w:rightChars="0" w:firstLine="0" w:firstLineChars="0"/>
              <w:jc w:val="left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检测联动启动风机</w:t>
            </w:r>
          </w:p>
        </w:tc>
      </w:tr>
      <w:tr w14:paraId="29A7BE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</w:trPr>
        <w:tc>
          <w:tcPr>
            <w:tcW w:w="1506" w:type="dxa"/>
            <w:vMerge w:val="continue"/>
            <w:tcBorders>
              <w:top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091B60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Arial"/>
                <w:sz w:val="21"/>
              </w:rPr>
            </w:pPr>
          </w:p>
        </w:tc>
        <w:tc>
          <w:tcPr>
            <w:tcW w:w="2505" w:type="dxa"/>
            <w:gridSpan w:val="2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72CF01">
            <w:pPr>
              <w:pStyle w:val="12"/>
              <w:keepNext/>
              <w:snapToGrid w:val="0"/>
              <w:spacing w:before="258" w:line="240" w:lineRule="auto"/>
              <w:ind w:left="0" w:leftChars="0" w:right="0" w:rightChars="0" w:firstLine="0" w:firstLineChars="0"/>
              <w:jc w:val="center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排烟阀、电动排烟窗</w:t>
            </w:r>
          </w:p>
        </w:tc>
        <w:tc>
          <w:tcPr>
            <w:tcW w:w="6250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CFA693">
            <w:pPr>
              <w:pStyle w:val="12"/>
              <w:keepNext/>
              <w:snapToGrid w:val="0"/>
              <w:spacing w:before="238" w:line="240" w:lineRule="auto"/>
              <w:ind w:left="0" w:leftChars="0" w:right="0" w:rightChars="0" w:firstLine="0" w:firstLineChars="0"/>
              <w:jc w:val="left"/>
              <w:rPr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检测联动启动排烟阀、电动排烟窗；核</w:t>
            </w:r>
            <w:r>
              <w:rPr>
                <w:spacing w:val="-2"/>
                <w:sz w:val="22"/>
                <w:szCs w:val="22"/>
              </w:rPr>
              <w:t>对排烟口风速</w:t>
            </w:r>
          </w:p>
        </w:tc>
      </w:tr>
      <w:tr w14:paraId="3C46AE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</w:trPr>
        <w:tc>
          <w:tcPr>
            <w:tcW w:w="1506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FA1367">
            <w:pPr>
              <w:pStyle w:val="12"/>
              <w:keepNext/>
              <w:snapToGrid w:val="0"/>
              <w:spacing w:before="194" w:line="240" w:lineRule="auto"/>
              <w:ind w:left="0" w:leftChars="0" w:right="0" w:rightChars="0" w:firstLine="0" w:firstLineChars="0"/>
              <w:jc w:val="center"/>
              <w:rPr>
                <w:sz w:val="22"/>
                <w:szCs w:val="22"/>
              </w:rPr>
            </w:pPr>
            <w:r>
              <w:rPr>
                <w:spacing w:val="5"/>
                <w:sz w:val="22"/>
                <w:szCs w:val="22"/>
              </w:rPr>
              <w:t>应急照明</w:t>
            </w:r>
          </w:p>
        </w:tc>
        <w:tc>
          <w:tcPr>
            <w:tcW w:w="8755" w:type="dxa"/>
            <w:gridSpan w:val="3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1D95DF">
            <w:pPr>
              <w:pStyle w:val="12"/>
              <w:keepNext/>
              <w:snapToGrid w:val="0"/>
              <w:spacing w:before="192" w:line="240" w:lineRule="auto"/>
              <w:ind w:left="0" w:leftChars="0" w:right="0" w:rightChars="0" w:firstLine="0" w:firstLineChars="0"/>
              <w:jc w:val="left"/>
              <w:rPr>
                <w:sz w:val="22"/>
                <w:szCs w:val="22"/>
              </w:rPr>
            </w:pPr>
            <w:r>
              <w:rPr>
                <w:spacing w:val="1"/>
                <w:sz w:val="22"/>
                <w:szCs w:val="22"/>
              </w:rPr>
              <w:t>检测切断正常供电、测量照度</w:t>
            </w:r>
          </w:p>
        </w:tc>
      </w:tr>
      <w:tr w14:paraId="0D6EEA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</w:trPr>
        <w:tc>
          <w:tcPr>
            <w:tcW w:w="1506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CC263A">
            <w:pPr>
              <w:pStyle w:val="12"/>
              <w:keepNext/>
              <w:snapToGrid w:val="0"/>
              <w:spacing w:before="191" w:line="240" w:lineRule="auto"/>
              <w:ind w:left="0" w:leftChars="0" w:right="0" w:rightChars="0" w:firstLine="0" w:firstLineChars="0"/>
              <w:jc w:val="center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疏散指示标志</w:t>
            </w:r>
          </w:p>
        </w:tc>
        <w:tc>
          <w:tcPr>
            <w:tcW w:w="8755" w:type="dxa"/>
            <w:gridSpan w:val="3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A59BB4">
            <w:pPr>
              <w:pStyle w:val="12"/>
              <w:keepNext/>
              <w:snapToGrid w:val="0"/>
              <w:spacing w:before="180" w:line="240" w:lineRule="auto"/>
              <w:ind w:left="0" w:leftChars="0" w:right="0" w:rightChars="0" w:firstLine="0" w:firstLineChars="0"/>
              <w:jc w:val="left"/>
              <w:rPr>
                <w:sz w:val="22"/>
                <w:szCs w:val="22"/>
              </w:rPr>
            </w:pPr>
            <w:r>
              <w:rPr>
                <w:spacing w:val="1"/>
                <w:sz w:val="22"/>
                <w:szCs w:val="22"/>
              </w:rPr>
              <w:t>检测切断正常供电、测量照度</w:t>
            </w:r>
          </w:p>
        </w:tc>
      </w:tr>
      <w:tr w14:paraId="56DC33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1518" w:type="dxa"/>
            <w:gridSpan w:val="2"/>
            <w:vMerge w:val="restart"/>
            <w:tcBorders>
              <w:bottom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8D2708">
            <w:pPr>
              <w:pStyle w:val="12"/>
              <w:keepNext/>
              <w:snapToGrid w:val="0"/>
              <w:spacing w:before="71" w:line="240" w:lineRule="auto"/>
              <w:ind w:left="0" w:leftChars="0" w:right="0" w:rightChars="0" w:firstLine="0" w:firstLineChars="0"/>
              <w:jc w:val="center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应急广播系统</w:t>
            </w:r>
          </w:p>
        </w:tc>
        <w:tc>
          <w:tcPr>
            <w:tcW w:w="2493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1FE078">
            <w:pPr>
              <w:pStyle w:val="12"/>
              <w:keepNext/>
              <w:snapToGrid w:val="0"/>
              <w:spacing w:before="71" w:line="240" w:lineRule="auto"/>
              <w:ind w:left="0" w:leftChars="0" w:right="0" w:rightChars="0" w:firstLine="0" w:firstLineChars="0"/>
              <w:jc w:val="center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扩音器</w:t>
            </w:r>
          </w:p>
        </w:tc>
        <w:tc>
          <w:tcPr>
            <w:tcW w:w="6250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E85512">
            <w:pPr>
              <w:pStyle w:val="12"/>
              <w:keepNext/>
              <w:snapToGrid w:val="0"/>
              <w:spacing w:before="234" w:line="240" w:lineRule="auto"/>
              <w:ind w:left="0" w:leftChars="0" w:right="0" w:rightChars="0" w:firstLine="0" w:firstLineChars="0"/>
              <w:jc w:val="left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检测联动启动和强制切换功能</w:t>
            </w:r>
          </w:p>
        </w:tc>
      </w:tr>
      <w:tr w14:paraId="248241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4" w:hRule="atLeast"/>
        </w:trPr>
        <w:tc>
          <w:tcPr>
            <w:tcW w:w="1518" w:type="dxa"/>
            <w:gridSpan w:val="2"/>
            <w:vMerge w:val="continue"/>
            <w:tcBorders>
              <w:top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C663B3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Arial"/>
                <w:sz w:val="21"/>
              </w:rPr>
            </w:pPr>
          </w:p>
        </w:tc>
        <w:tc>
          <w:tcPr>
            <w:tcW w:w="2493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EA1F09">
            <w:pPr>
              <w:pStyle w:val="12"/>
              <w:keepNext/>
              <w:snapToGrid w:val="0"/>
              <w:spacing w:before="228" w:line="240" w:lineRule="auto"/>
              <w:ind w:left="0" w:leftChars="0" w:right="0" w:rightChars="0" w:firstLine="0" w:firstLineChars="0"/>
              <w:jc w:val="center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扬声器</w:t>
            </w:r>
          </w:p>
        </w:tc>
        <w:tc>
          <w:tcPr>
            <w:tcW w:w="6250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CEC01F">
            <w:pPr>
              <w:pStyle w:val="12"/>
              <w:keepNext/>
              <w:snapToGrid w:val="0"/>
              <w:spacing w:before="217" w:line="240" w:lineRule="auto"/>
              <w:ind w:left="0" w:leftChars="0" w:right="0" w:rightChars="0" w:firstLine="0" w:firstLineChars="0"/>
              <w:jc w:val="left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检测音量</w:t>
            </w:r>
          </w:p>
        </w:tc>
      </w:tr>
      <w:tr w14:paraId="3F85F6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</w:trPr>
        <w:tc>
          <w:tcPr>
            <w:tcW w:w="1518" w:type="dxa"/>
            <w:gridSpan w:val="2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116A62">
            <w:pPr>
              <w:pStyle w:val="12"/>
              <w:keepNext/>
              <w:snapToGrid w:val="0"/>
              <w:spacing w:before="184" w:line="240" w:lineRule="auto"/>
              <w:ind w:left="0" w:leftChars="0" w:right="0" w:rightChars="0" w:firstLine="0" w:firstLineChars="0"/>
              <w:jc w:val="center"/>
              <w:rPr>
                <w:sz w:val="22"/>
                <w:szCs w:val="22"/>
              </w:rPr>
            </w:pPr>
            <w:r>
              <w:rPr>
                <w:spacing w:val="1"/>
                <w:sz w:val="22"/>
                <w:szCs w:val="22"/>
              </w:rPr>
              <w:t>消防专用电话</w:t>
            </w:r>
          </w:p>
        </w:tc>
        <w:tc>
          <w:tcPr>
            <w:tcW w:w="8743" w:type="dxa"/>
            <w:gridSpan w:val="2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843176">
            <w:pPr>
              <w:pStyle w:val="12"/>
              <w:keepNext/>
              <w:snapToGrid w:val="0"/>
              <w:spacing w:before="114" w:line="240" w:lineRule="auto"/>
              <w:ind w:left="0" w:leftChars="0" w:right="0" w:rightChars="0" w:firstLine="0" w:firstLineChars="0"/>
              <w:jc w:val="center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检测通话质量</w:t>
            </w:r>
          </w:p>
        </w:tc>
      </w:tr>
      <w:tr w14:paraId="1FBC4C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1518" w:type="dxa"/>
            <w:gridSpan w:val="2"/>
            <w:vMerge w:val="restart"/>
            <w:tcBorders>
              <w:bottom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7C0967">
            <w:pPr>
              <w:pStyle w:val="12"/>
              <w:keepNext/>
              <w:snapToGrid w:val="0"/>
              <w:spacing w:before="71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2"/>
                <w:szCs w:val="22"/>
              </w:rPr>
            </w:pPr>
            <w:r>
              <w:rPr>
                <w:rFonts w:ascii="宋体" w:eastAsia="宋体"/>
                <w:spacing w:val="4"/>
                <w:sz w:val="22"/>
                <w:szCs w:val="22"/>
              </w:rPr>
              <w:t>防火分隔</w:t>
            </w:r>
          </w:p>
        </w:tc>
        <w:tc>
          <w:tcPr>
            <w:tcW w:w="2493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D067A7">
            <w:pPr>
              <w:pStyle w:val="12"/>
              <w:keepNext/>
              <w:snapToGrid w:val="0"/>
              <w:spacing w:before="178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2"/>
                <w:szCs w:val="22"/>
              </w:rPr>
            </w:pPr>
            <w:r>
              <w:rPr>
                <w:rFonts w:ascii="宋体" w:eastAsia="宋体"/>
                <w:spacing w:val="8"/>
                <w:sz w:val="22"/>
                <w:szCs w:val="22"/>
              </w:rPr>
              <w:t>防火门</w:t>
            </w:r>
          </w:p>
        </w:tc>
        <w:tc>
          <w:tcPr>
            <w:tcW w:w="6250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0CD3DF">
            <w:pPr>
              <w:pStyle w:val="12"/>
              <w:keepNext/>
              <w:snapToGrid w:val="0"/>
              <w:spacing w:before="158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2"/>
                <w:szCs w:val="22"/>
              </w:rPr>
            </w:pPr>
            <w:r>
              <w:rPr>
                <w:rFonts w:ascii="宋体" w:eastAsia="宋体"/>
                <w:spacing w:val="-2"/>
                <w:sz w:val="22"/>
                <w:szCs w:val="22"/>
              </w:rPr>
              <w:t>检测启闭功能</w:t>
            </w:r>
          </w:p>
        </w:tc>
      </w:tr>
      <w:tr w14:paraId="0B9070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" w:hRule="atLeast"/>
        </w:trPr>
        <w:tc>
          <w:tcPr>
            <w:tcW w:w="1518" w:type="dxa"/>
            <w:gridSpan w:val="2"/>
            <w:vMerge w:val="continue"/>
            <w:tcBorders>
              <w:top w:val="nil"/>
              <w:bottom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45AA15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2"/>
              </w:rPr>
            </w:pPr>
          </w:p>
        </w:tc>
        <w:tc>
          <w:tcPr>
            <w:tcW w:w="2493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7B8042">
            <w:pPr>
              <w:pStyle w:val="12"/>
              <w:keepNext/>
              <w:snapToGrid w:val="0"/>
              <w:spacing w:before="72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2"/>
                <w:szCs w:val="22"/>
              </w:rPr>
            </w:pPr>
            <w:r>
              <w:rPr>
                <w:rFonts w:ascii="宋体" w:eastAsia="宋体"/>
                <w:spacing w:val="4"/>
                <w:sz w:val="22"/>
                <w:szCs w:val="22"/>
              </w:rPr>
              <w:t>防火卷帘</w:t>
            </w:r>
          </w:p>
        </w:tc>
        <w:tc>
          <w:tcPr>
            <w:tcW w:w="6250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766C94">
            <w:pPr>
              <w:pStyle w:val="12"/>
              <w:keepNext/>
              <w:snapToGrid w:val="0"/>
              <w:spacing w:before="227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2"/>
                <w:szCs w:val="22"/>
              </w:rPr>
            </w:pPr>
            <w:r>
              <w:rPr>
                <w:rFonts w:ascii="宋体" w:eastAsia="宋体"/>
                <w:spacing w:val="-1"/>
                <w:sz w:val="22"/>
                <w:szCs w:val="22"/>
              </w:rPr>
              <w:t>检测手动、机械应急和自动控制功能</w:t>
            </w:r>
          </w:p>
        </w:tc>
      </w:tr>
      <w:tr w14:paraId="0A3C17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7" w:hRule="atLeast"/>
        </w:trPr>
        <w:tc>
          <w:tcPr>
            <w:tcW w:w="1518" w:type="dxa"/>
            <w:gridSpan w:val="2"/>
            <w:vMerge w:val="continue"/>
            <w:tcBorders>
              <w:top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674959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2"/>
              </w:rPr>
            </w:pPr>
          </w:p>
        </w:tc>
        <w:tc>
          <w:tcPr>
            <w:tcW w:w="2493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0CBB94">
            <w:pPr>
              <w:pStyle w:val="12"/>
              <w:keepNext/>
              <w:snapToGrid w:val="0"/>
              <w:spacing w:before="19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2"/>
                <w:szCs w:val="22"/>
              </w:rPr>
            </w:pPr>
            <w:r>
              <w:rPr>
                <w:rFonts w:ascii="宋体" w:eastAsia="宋体"/>
                <w:spacing w:val="3"/>
                <w:sz w:val="22"/>
                <w:szCs w:val="22"/>
              </w:rPr>
              <w:t>电动防火阀</w:t>
            </w:r>
          </w:p>
        </w:tc>
        <w:tc>
          <w:tcPr>
            <w:tcW w:w="6250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02C558">
            <w:pPr>
              <w:pStyle w:val="12"/>
              <w:keepNext/>
              <w:snapToGrid w:val="0"/>
              <w:spacing w:before="15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2"/>
                <w:szCs w:val="22"/>
              </w:rPr>
            </w:pPr>
            <w:r>
              <w:rPr>
                <w:rFonts w:ascii="宋体" w:eastAsia="宋体"/>
                <w:spacing w:val="-1"/>
                <w:sz w:val="22"/>
                <w:szCs w:val="22"/>
              </w:rPr>
              <w:t>检测联动关闭功能</w:t>
            </w:r>
          </w:p>
        </w:tc>
      </w:tr>
      <w:tr w14:paraId="77B97F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8" w:hRule="atLeast"/>
        </w:trPr>
        <w:tc>
          <w:tcPr>
            <w:tcW w:w="1518" w:type="dxa"/>
            <w:gridSpan w:val="2"/>
            <w:vMerge w:val="restart"/>
            <w:tcBorders>
              <w:bottom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173A40">
            <w:pPr>
              <w:pStyle w:val="12"/>
              <w:keepNext/>
              <w:snapToGrid w:val="0"/>
              <w:spacing w:before="71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2"/>
                <w:szCs w:val="22"/>
              </w:rPr>
            </w:pPr>
            <w:r>
              <w:rPr>
                <w:rFonts w:ascii="宋体" w:eastAsia="宋体"/>
                <w:spacing w:val="-2"/>
                <w:sz w:val="22"/>
                <w:szCs w:val="22"/>
              </w:rPr>
              <w:t>气体灭火系统</w:t>
            </w:r>
          </w:p>
        </w:tc>
        <w:tc>
          <w:tcPr>
            <w:tcW w:w="2493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EE4C76">
            <w:pPr>
              <w:pStyle w:val="12"/>
              <w:keepNext/>
              <w:snapToGrid w:val="0"/>
              <w:spacing w:before="191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2"/>
                <w:szCs w:val="22"/>
              </w:rPr>
            </w:pPr>
            <w:r>
              <w:rPr>
                <w:rFonts w:ascii="宋体" w:eastAsia="宋体"/>
                <w:spacing w:val="-2"/>
                <w:sz w:val="22"/>
                <w:szCs w:val="22"/>
              </w:rPr>
              <w:t>瓶组与储罐</w:t>
            </w:r>
          </w:p>
        </w:tc>
        <w:tc>
          <w:tcPr>
            <w:tcW w:w="6250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2ED2BE">
            <w:pPr>
              <w:pStyle w:val="12"/>
              <w:keepNext/>
              <w:snapToGrid w:val="0"/>
              <w:spacing w:before="17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2"/>
                <w:szCs w:val="22"/>
              </w:rPr>
            </w:pPr>
            <w:r>
              <w:rPr>
                <w:rFonts w:ascii="宋体" w:eastAsia="宋体"/>
                <w:spacing w:val="2"/>
                <w:sz w:val="22"/>
                <w:szCs w:val="22"/>
              </w:rPr>
              <w:t>检测外观、压力</w:t>
            </w:r>
          </w:p>
        </w:tc>
      </w:tr>
      <w:tr w14:paraId="54A22E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8" w:hRule="atLeast"/>
        </w:trPr>
        <w:tc>
          <w:tcPr>
            <w:tcW w:w="1518" w:type="dxa"/>
            <w:gridSpan w:val="2"/>
            <w:vMerge w:val="continue"/>
            <w:tcBorders>
              <w:top w:val="nil"/>
              <w:bottom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09F19C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2"/>
              </w:rPr>
            </w:pPr>
          </w:p>
        </w:tc>
        <w:tc>
          <w:tcPr>
            <w:tcW w:w="2493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F69956">
            <w:pPr>
              <w:pStyle w:val="12"/>
              <w:keepNext/>
              <w:snapToGrid w:val="0"/>
              <w:spacing w:before="191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2"/>
                <w:szCs w:val="22"/>
              </w:rPr>
            </w:pPr>
            <w:r>
              <w:rPr>
                <w:rFonts w:ascii="宋体" w:eastAsia="宋体"/>
                <w:spacing w:val="1"/>
                <w:sz w:val="22"/>
                <w:szCs w:val="22"/>
              </w:rPr>
              <w:t>管道及部件</w:t>
            </w:r>
          </w:p>
        </w:tc>
        <w:tc>
          <w:tcPr>
            <w:tcW w:w="6250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06049C">
            <w:pPr>
              <w:pStyle w:val="12"/>
              <w:keepNext/>
              <w:snapToGrid w:val="0"/>
              <w:spacing w:before="191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2"/>
                <w:szCs w:val="22"/>
              </w:rPr>
            </w:pPr>
            <w:r>
              <w:rPr>
                <w:rFonts w:ascii="宋体" w:eastAsia="宋体"/>
                <w:spacing w:val="3"/>
                <w:sz w:val="22"/>
                <w:szCs w:val="22"/>
              </w:rPr>
              <w:t>检测外观及阀门</w:t>
            </w:r>
          </w:p>
        </w:tc>
      </w:tr>
      <w:tr w14:paraId="623A53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8" w:hRule="atLeast"/>
        </w:trPr>
        <w:tc>
          <w:tcPr>
            <w:tcW w:w="1518" w:type="dxa"/>
            <w:gridSpan w:val="2"/>
            <w:vMerge w:val="continue"/>
            <w:tcBorders>
              <w:top w:val="nil"/>
              <w:bottom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400790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2"/>
              </w:rPr>
            </w:pPr>
          </w:p>
        </w:tc>
        <w:tc>
          <w:tcPr>
            <w:tcW w:w="2493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A68175">
            <w:pPr>
              <w:pStyle w:val="12"/>
              <w:keepNext/>
              <w:snapToGrid w:val="0"/>
              <w:spacing w:before="191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2"/>
                <w:szCs w:val="22"/>
              </w:rPr>
            </w:pPr>
            <w:r>
              <w:rPr>
                <w:rFonts w:ascii="宋体" w:eastAsia="宋体"/>
                <w:spacing w:val="-3"/>
                <w:sz w:val="22"/>
                <w:szCs w:val="22"/>
              </w:rPr>
              <w:t>驱动装置</w:t>
            </w:r>
          </w:p>
        </w:tc>
        <w:tc>
          <w:tcPr>
            <w:tcW w:w="6250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99B590">
            <w:pPr>
              <w:pStyle w:val="12"/>
              <w:keepNext/>
              <w:snapToGrid w:val="0"/>
              <w:spacing w:before="191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2"/>
                <w:szCs w:val="22"/>
              </w:rPr>
            </w:pPr>
            <w:r>
              <w:rPr>
                <w:rFonts w:ascii="宋体" w:eastAsia="宋体"/>
                <w:spacing w:val="-2"/>
                <w:sz w:val="22"/>
                <w:szCs w:val="22"/>
              </w:rPr>
              <w:t>检测外观</w:t>
            </w:r>
          </w:p>
        </w:tc>
      </w:tr>
      <w:tr w14:paraId="6FEE0A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7" w:hRule="atLeast"/>
        </w:trPr>
        <w:tc>
          <w:tcPr>
            <w:tcW w:w="1518" w:type="dxa"/>
            <w:gridSpan w:val="2"/>
            <w:vMerge w:val="continue"/>
            <w:tcBorders>
              <w:top w:val="nil"/>
              <w:bottom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0A7890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2"/>
              </w:rPr>
            </w:pPr>
          </w:p>
        </w:tc>
        <w:tc>
          <w:tcPr>
            <w:tcW w:w="2493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9D76E2">
            <w:pPr>
              <w:pStyle w:val="12"/>
              <w:keepNext/>
              <w:snapToGrid w:val="0"/>
              <w:spacing w:before="71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2"/>
                <w:szCs w:val="22"/>
              </w:rPr>
            </w:pPr>
            <w:r>
              <w:rPr>
                <w:rFonts w:ascii="宋体" w:eastAsia="宋体"/>
                <w:spacing w:val="2"/>
                <w:sz w:val="22"/>
                <w:szCs w:val="22"/>
              </w:rPr>
              <w:t>安全要求</w:t>
            </w:r>
          </w:p>
        </w:tc>
        <w:tc>
          <w:tcPr>
            <w:tcW w:w="6250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D87FCE">
            <w:pPr>
              <w:pStyle w:val="12"/>
              <w:keepNext/>
              <w:snapToGrid w:val="0"/>
              <w:spacing w:before="231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2"/>
                <w:szCs w:val="22"/>
              </w:rPr>
            </w:pPr>
            <w:r>
              <w:rPr>
                <w:rFonts w:ascii="宋体" w:eastAsia="宋体"/>
                <w:spacing w:val="-1"/>
                <w:sz w:val="22"/>
                <w:szCs w:val="22"/>
              </w:rPr>
              <w:t>检测疏散通道及出口外有无设施照明及疏</w:t>
            </w:r>
            <w:r>
              <w:rPr>
                <w:rFonts w:ascii="宋体" w:eastAsia="宋体"/>
                <w:spacing w:val="8"/>
                <w:sz w:val="22"/>
                <w:szCs w:val="22"/>
              </w:rPr>
              <w:t xml:space="preserve"> </w:t>
            </w:r>
            <w:r>
              <w:rPr>
                <w:rFonts w:ascii="宋体" w:eastAsia="宋体"/>
                <w:spacing w:val="2"/>
                <w:sz w:val="22"/>
                <w:szCs w:val="22"/>
              </w:rPr>
              <w:t>散指示标志</w:t>
            </w:r>
          </w:p>
        </w:tc>
      </w:tr>
      <w:tr w14:paraId="34E0A8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</w:trPr>
        <w:tc>
          <w:tcPr>
            <w:tcW w:w="1518" w:type="dxa"/>
            <w:gridSpan w:val="2"/>
            <w:vMerge w:val="continue"/>
            <w:tcBorders>
              <w:top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1A0A36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2"/>
              </w:rPr>
            </w:pPr>
          </w:p>
        </w:tc>
        <w:tc>
          <w:tcPr>
            <w:tcW w:w="2493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F21A5F">
            <w:pPr>
              <w:pStyle w:val="12"/>
              <w:keepNext/>
              <w:snapToGrid w:val="0"/>
              <w:spacing w:before="71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2"/>
                <w:szCs w:val="22"/>
              </w:rPr>
            </w:pPr>
            <w:r>
              <w:rPr>
                <w:rFonts w:ascii="宋体" w:eastAsia="宋体"/>
                <w:spacing w:val="-2"/>
                <w:sz w:val="22"/>
                <w:szCs w:val="22"/>
              </w:rPr>
              <w:t>气体灭火控制器</w:t>
            </w:r>
          </w:p>
        </w:tc>
        <w:tc>
          <w:tcPr>
            <w:tcW w:w="6250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2C664F">
            <w:pPr>
              <w:pStyle w:val="12"/>
              <w:keepNext/>
              <w:snapToGrid w:val="0"/>
              <w:spacing w:before="212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2"/>
                <w:szCs w:val="22"/>
              </w:rPr>
            </w:pPr>
            <w:r>
              <w:rPr>
                <w:rFonts w:ascii="宋体" w:eastAsia="宋体"/>
                <w:spacing w:val="-1"/>
                <w:sz w:val="22"/>
                <w:szCs w:val="22"/>
              </w:rPr>
              <w:t>检测手动控制及自动控制两种方式</w:t>
            </w:r>
          </w:p>
        </w:tc>
      </w:tr>
      <w:tr w14:paraId="1E03D7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</w:trPr>
        <w:tc>
          <w:tcPr>
            <w:tcW w:w="1518" w:type="dxa"/>
            <w:gridSpan w:val="2"/>
            <w:vMerge w:val="restart"/>
            <w:tcBorders>
              <w:bottom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33462E">
            <w:pPr>
              <w:pStyle w:val="12"/>
              <w:keepNext/>
              <w:snapToGrid w:val="0"/>
              <w:spacing w:before="72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2"/>
                <w:szCs w:val="22"/>
              </w:rPr>
            </w:pPr>
            <w:r>
              <w:rPr>
                <w:rFonts w:ascii="宋体" w:eastAsia="宋体"/>
                <w:spacing w:val="-2"/>
                <w:sz w:val="22"/>
                <w:szCs w:val="22"/>
              </w:rPr>
              <w:t>细水雾系统</w:t>
            </w:r>
          </w:p>
        </w:tc>
        <w:tc>
          <w:tcPr>
            <w:tcW w:w="2493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92B499">
            <w:pPr>
              <w:pStyle w:val="12"/>
              <w:keepNext/>
              <w:snapToGrid w:val="0"/>
              <w:spacing w:before="212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2"/>
                <w:szCs w:val="22"/>
              </w:rPr>
            </w:pPr>
            <w:r>
              <w:rPr>
                <w:rFonts w:ascii="宋体" w:eastAsia="宋体"/>
                <w:spacing w:val="3"/>
                <w:sz w:val="22"/>
                <w:szCs w:val="22"/>
              </w:rPr>
              <w:t>水源供水能力</w:t>
            </w:r>
          </w:p>
        </w:tc>
        <w:tc>
          <w:tcPr>
            <w:tcW w:w="6250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97F625">
            <w:pPr>
              <w:pStyle w:val="12"/>
              <w:keepNext/>
              <w:snapToGrid w:val="0"/>
              <w:spacing w:before="212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2"/>
                <w:szCs w:val="22"/>
              </w:rPr>
            </w:pPr>
            <w:r>
              <w:rPr>
                <w:rFonts w:ascii="宋体" w:eastAsia="宋体"/>
                <w:spacing w:val="-2"/>
                <w:sz w:val="22"/>
                <w:szCs w:val="22"/>
              </w:rPr>
              <w:t>全面检查</w:t>
            </w:r>
          </w:p>
        </w:tc>
      </w:tr>
      <w:tr w14:paraId="5804D6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8" w:hRule="atLeast"/>
        </w:trPr>
        <w:tc>
          <w:tcPr>
            <w:tcW w:w="1518" w:type="dxa"/>
            <w:gridSpan w:val="2"/>
            <w:vMerge w:val="continue"/>
            <w:tcBorders>
              <w:top w:val="nil"/>
              <w:bottom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4EAD30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2"/>
              </w:rPr>
            </w:pPr>
          </w:p>
        </w:tc>
        <w:tc>
          <w:tcPr>
            <w:tcW w:w="2493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9A3904">
            <w:pPr>
              <w:pStyle w:val="12"/>
              <w:keepNext/>
              <w:snapToGrid w:val="0"/>
              <w:spacing w:before="222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2"/>
                <w:szCs w:val="22"/>
              </w:rPr>
            </w:pPr>
            <w:r>
              <w:rPr>
                <w:rFonts w:ascii="宋体" w:eastAsia="宋体"/>
                <w:spacing w:val="4"/>
                <w:sz w:val="22"/>
                <w:szCs w:val="22"/>
              </w:rPr>
              <w:t>储水箱</w:t>
            </w:r>
          </w:p>
        </w:tc>
        <w:tc>
          <w:tcPr>
            <w:tcW w:w="6250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C608F4">
            <w:pPr>
              <w:pStyle w:val="12"/>
              <w:keepNext/>
              <w:snapToGrid w:val="0"/>
              <w:spacing w:before="222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2"/>
                <w:szCs w:val="22"/>
              </w:rPr>
            </w:pPr>
            <w:r>
              <w:rPr>
                <w:rFonts w:ascii="宋体" w:eastAsia="宋体"/>
                <w:spacing w:val="-2"/>
                <w:sz w:val="22"/>
                <w:szCs w:val="22"/>
              </w:rPr>
              <w:t>全面检查</w:t>
            </w:r>
          </w:p>
        </w:tc>
      </w:tr>
      <w:tr w14:paraId="652AAA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</w:trPr>
        <w:tc>
          <w:tcPr>
            <w:tcW w:w="1518" w:type="dxa"/>
            <w:gridSpan w:val="2"/>
            <w:vMerge w:val="continue"/>
            <w:tcBorders>
              <w:top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5B2C6C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2"/>
              </w:rPr>
            </w:pPr>
          </w:p>
        </w:tc>
        <w:tc>
          <w:tcPr>
            <w:tcW w:w="2493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47F2D1">
            <w:pPr>
              <w:pStyle w:val="12"/>
              <w:keepNext/>
              <w:snapToGrid w:val="0"/>
              <w:spacing w:before="223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2"/>
                <w:szCs w:val="22"/>
              </w:rPr>
            </w:pPr>
            <w:r>
              <w:rPr>
                <w:rFonts w:ascii="宋体" w:eastAsia="宋体"/>
                <w:spacing w:val="1"/>
                <w:sz w:val="22"/>
                <w:szCs w:val="22"/>
              </w:rPr>
              <w:t>组建管道、管件</w:t>
            </w:r>
          </w:p>
        </w:tc>
        <w:tc>
          <w:tcPr>
            <w:tcW w:w="6250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23BF9F">
            <w:pPr>
              <w:pStyle w:val="12"/>
              <w:keepNext/>
              <w:snapToGrid w:val="0"/>
              <w:spacing w:before="184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2"/>
                <w:szCs w:val="22"/>
              </w:rPr>
            </w:pPr>
            <w:r>
              <w:rPr>
                <w:rFonts w:ascii="宋体" w:eastAsia="宋体"/>
                <w:spacing w:val="1"/>
                <w:sz w:val="22"/>
                <w:szCs w:val="22"/>
              </w:rPr>
              <w:t>全面检查，分区控制阀动作</w:t>
            </w:r>
          </w:p>
        </w:tc>
      </w:tr>
      <w:tr w14:paraId="4E1BF2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1518" w:type="dxa"/>
            <w:gridSpan w:val="2"/>
            <w:vMerge w:val="restart"/>
            <w:tcBorders>
              <w:bottom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D807E5">
            <w:pPr>
              <w:pStyle w:val="12"/>
              <w:keepNext/>
              <w:snapToGrid w:val="0"/>
              <w:spacing w:before="71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2"/>
                <w:szCs w:val="22"/>
              </w:rPr>
            </w:pPr>
            <w:r>
              <w:rPr>
                <w:rFonts w:ascii="宋体" w:eastAsia="宋体"/>
                <w:spacing w:val="1"/>
                <w:sz w:val="22"/>
                <w:szCs w:val="22"/>
              </w:rPr>
              <w:t>厨房灭火装置</w:t>
            </w:r>
          </w:p>
        </w:tc>
        <w:tc>
          <w:tcPr>
            <w:tcW w:w="2493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80F184">
            <w:pPr>
              <w:pStyle w:val="12"/>
              <w:keepNext/>
              <w:snapToGrid w:val="0"/>
              <w:spacing w:before="195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2"/>
                <w:szCs w:val="22"/>
              </w:rPr>
            </w:pPr>
            <w:r>
              <w:rPr>
                <w:rFonts w:ascii="宋体" w:eastAsia="宋体"/>
                <w:spacing w:val="-3"/>
                <w:sz w:val="22"/>
                <w:szCs w:val="22"/>
              </w:rPr>
              <w:t>气瓶</w:t>
            </w:r>
          </w:p>
        </w:tc>
        <w:tc>
          <w:tcPr>
            <w:tcW w:w="6250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3F4CCC">
            <w:pPr>
              <w:pStyle w:val="12"/>
              <w:keepNext/>
              <w:snapToGrid w:val="0"/>
              <w:spacing w:before="233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2"/>
                <w:szCs w:val="22"/>
              </w:rPr>
            </w:pPr>
            <w:r>
              <w:rPr>
                <w:rFonts w:ascii="宋体" w:eastAsia="宋体"/>
                <w:spacing w:val="-2"/>
                <w:sz w:val="22"/>
                <w:szCs w:val="22"/>
              </w:rPr>
              <w:t>药剂是否完好</w:t>
            </w:r>
          </w:p>
        </w:tc>
      </w:tr>
      <w:tr w14:paraId="774A58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518" w:type="dxa"/>
            <w:gridSpan w:val="2"/>
            <w:vMerge w:val="continue"/>
            <w:tcBorders>
              <w:top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AC998B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2"/>
              </w:rPr>
            </w:pPr>
          </w:p>
        </w:tc>
        <w:tc>
          <w:tcPr>
            <w:tcW w:w="2493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C7D79F">
            <w:pPr>
              <w:pStyle w:val="12"/>
              <w:keepNext/>
              <w:snapToGrid w:val="0"/>
              <w:spacing w:before="185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2"/>
                <w:szCs w:val="22"/>
              </w:rPr>
            </w:pPr>
            <w:r>
              <w:rPr>
                <w:rFonts w:ascii="宋体" w:eastAsia="宋体"/>
                <w:spacing w:val="6"/>
                <w:sz w:val="22"/>
                <w:szCs w:val="22"/>
              </w:rPr>
              <w:t>探头</w:t>
            </w:r>
          </w:p>
        </w:tc>
        <w:tc>
          <w:tcPr>
            <w:tcW w:w="6250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5B2B1D">
            <w:pPr>
              <w:pStyle w:val="12"/>
              <w:keepNext/>
              <w:snapToGrid w:val="0"/>
              <w:spacing w:before="224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2"/>
                <w:szCs w:val="22"/>
              </w:rPr>
            </w:pPr>
            <w:r>
              <w:rPr>
                <w:rFonts w:ascii="宋体" w:eastAsia="宋体"/>
                <w:spacing w:val="1"/>
                <w:sz w:val="22"/>
                <w:szCs w:val="22"/>
              </w:rPr>
              <w:t>是否出现故障</w:t>
            </w:r>
          </w:p>
        </w:tc>
      </w:tr>
      <w:tr w14:paraId="78D58D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1518" w:type="dxa"/>
            <w:gridSpan w:val="2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A3AAF3A">
            <w:pPr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2"/>
                <w:lang w:val="en-US" w:eastAsia="zh-CN"/>
              </w:rPr>
            </w:pPr>
            <w:r>
              <w:rPr>
                <w:rFonts w:hint="eastAsia" w:ascii="宋体" w:eastAsia="宋体"/>
                <w:sz w:val="22"/>
                <w:lang w:val="en-US" w:eastAsia="zh-CN"/>
              </w:rPr>
              <w:t>\</w:t>
            </w:r>
          </w:p>
        </w:tc>
        <w:tc>
          <w:tcPr>
            <w:tcW w:w="2493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1C258EF">
            <w:pPr>
              <w:pStyle w:val="12"/>
              <w:keepNext/>
              <w:snapToGrid w:val="0"/>
              <w:spacing w:before="71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2"/>
                <w:szCs w:val="22"/>
              </w:rPr>
            </w:pPr>
            <w:r>
              <w:rPr>
                <w:rFonts w:ascii="宋体" w:eastAsia="宋体"/>
                <w:spacing w:val="3"/>
                <w:sz w:val="22"/>
                <w:szCs w:val="22"/>
              </w:rPr>
              <w:t>泵组启动</w:t>
            </w:r>
          </w:p>
        </w:tc>
        <w:tc>
          <w:tcPr>
            <w:tcW w:w="6250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5AFB0DE">
            <w:pPr>
              <w:pStyle w:val="12"/>
              <w:keepNext/>
              <w:snapToGrid w:val="0"/>
              <w:spacing w:before="275" w:line="240" w:lineRule="auto"/>
              <w:ind w:left="0" w:leftChars="0" w:right="0" w:rightChars="0" w:firstLine="0" w:firstLineChars="0"/>
              <w:jc w:val="both"/>
              <w:rPr>
                <w:rFonts w:ascii="宋体" w:eastAsia="宋体"/>
                <w:sz w:val="22"/>
                <w:szCs w:val="22"/>
              </w:rPr>
            </w:pPr>
            <w:r>
              <w:rPr>
                <w:rFonts w:ascii="宋体" w:eastAsia="宋体"/>
                <w:sz w:val="22"/>
                <w:szCs w:val="22"/>
              </w:rPr>
              <w:t>检测主备泵切换及报警联动功能是否正常</w:t>
            </w:r>
          </w:p>
        </w:tc>
      </w:tr>
      <w:tr w14:paraId="542CA3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</w:trPr>
        <w:tc>
          <w:tcPr>
            <w:tcW w:w="1518" w:type="dxa"/>
            <w:gridSpan w:val="2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C47BFD">
            <w:pPr>
              <w:pStyle w:val="12"/>
              <w:keepNext/>
              <w:snapToGrid w:val="0"/>
              <w:spacing w:before="217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2"/>
                <w:szCs w:val="22"/>
              </w:rPr>
            </w:pPr>
            <w:r>
              <w:rPr>
                <w:rFonts w:ascii="宋体" w:eastAsia="宋体"/>
                <w:spacing w:val="3"/>
                <w:sz w:val="22"/>
                <w:szCs w:val="22"/>
              </w:rPr>
              <w:t>消防电梯</w:t>
            </w:r>
          </w:p>
        </w:tc>
        <w:tc>
          <w:tcPr>
            <w:tcW w:w="8743" w:type="dxa"/>
            <w:gridSpan w:val="2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D75639">
            <w:pPr>
              <w:pStyle w:val="12"/>
              <w:keepNext/>
              <w:snapToGrid w:val="0"/>
              <w:spacing w:before="236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2"/>
                <w:szCs w:val="22"/>
              </w:rPr>
            </w:pPr>
            <w:r>
              <w:rPr>
                <w:rFonts w:ascii="宋体" w:eastAsia="宋体"/>
                <w:spacing w:val="-1"/>
                <w:sz w:val="22"/>
                <w:szCs w:val="22"/>
              </w:rPr>
              <w:t>检测按钮迫降和联动控制功能</w:t>
            </w:r>
          </w:p>
        </w:tc>
      </w:tr>
      <w:tr w14:paraId="1041B1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</w:trPr>
        <w:tc>
          <w:tcPr>
            <w:tcW w:w="1518" w:type="dxa"/>
            <w:gridSpan w:val="2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B1DE2F">
            <w:pPr>
              <w:pStyle w:val="12"/>
              <w:keepNext/>
              <w:snapToGrid w:val="0"/>
              <w:spacing w:before="71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2"/>
                <w:szCs w:val="22"/>
              </w:rPr>
            </w:pPr>
            <w:r>
              <w:rPr>
                <w:rFonts w:ascii="宋体" w:eastAsia="宋体"/>
                <w:spacing w:val="5"/>
                <w:sz w:val="22"/>
                <w:szCs w:val="22"/>
              </w:rPr>
              <w:t>水炮</w:t>
            </w:r>
          </w:p>
        </w:tc>
        <w:tc>
          <w:tcPr>
            <w:tcW w:w="8743" w:type="dxa"/>
            <w:gridSpan w:val="2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43A3E6">
            <w:pPr>
              <w:pStyle w:val="12"/>
              <w:keepNext/>
              <w:snapToGrid w:val="0"/>
              <w:spacing w:before="237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2"/>
                <w:szCs w:val="22"/>
              </w:rPr>
            </w:pPr>
            <w:r>
              <w:rPr>
                <w:rFonts w:ascii="宋体" w:eastAsia="宋体"/>
                <w:spacing w:val="-3"/>
                <w:sz w:val="22"/>
                <w:szCs w:val="22"/>
              </w:rPr>
              <w:t>电源、消防水泵、高位水箱或气压稳压装置、水泵接合器管路</w:t>
            </w:r>
          </w:p>
        </w:tc>
      </w:tr>
      <w:tr w14:paraId="7E9633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4" w:hRule="atLeast"/>
        </w:trPr>
        <w:tc>
          <w:tcPr>
            <w:tcW w:w="1518" w:type="dxa"/>
            <w:gridSpan w:val="2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F713F7">
            <w:pPr>
              <w:pStyle w:val="12"/>
              <w:keepNext/>
              <w:snapToGrid w:val="0"/>
              <w:spacing w:before="218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2"/>
                <w:szCs w:val="22"/>
              </w:rPr>
            </w:pPr>
            <w:r>
              <w:rPr>
                <w:rFonts w:ascii="宋体" w:eastAsia="宋体"/>
                <w:spacing w:val="3"/>
                <w:sz w:val="22"/>
                <w:szCs w:val="22"/>
              </w:rPr>
              <w:t>灭火器</w:t>
            </w:r>
          </w:p>
        </w:tc>
        <w:tc>
          <w:tcPr>
            <w:tcW w:w="8743" w:type="dxa"/>
            <w:gridSpan w:val="2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2816BC">
            <w:pPr>
              <w:pStyle w:val="12"/>
              <w:keepNext/>
              <w:snapToGrid w:val="0"/>
              <w:spacing w:before="207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2"/>
                <w:szCs w:val="22"/>
              </w:rPr>
            </w:pPr>
            <w:r>
              <w:rPr>
                <w:rFonts w:ascii="宋体" w:eastAsia="宋体"/>
                <w:spacing w:val="1"/>
                <w:sz w:val="22"/>
                <w:szCs w:val="22"/>
              </w:rPr>
              <w:t>核对选型、压力和有效期</w:t>
            </w:r>
          </w:p>
        </w:tc>
      </w:tr>
    </w:tbl>
    <w:p w14:paraId="16EE3216">
      <w:pPr>
        <w:pStyle w:val="3"/>
        <w:spacing w:line="360" w:lineRule="auto"/>
        <w:ind w:left="0"/>
        <w:outlineLvl w:val="3"/>
        <w:rPr>
          <w:rFonts w:hint="eastAsia"/>
          <w:b/>
          <w:bCs/>
          <w:spacing w:val="5"/>
          <w:sz w:val="24"/>
          <w:szCs w:val="24"/>
          <w:lang w:val="en-US" w:eastAsia="zh-CN"/>
        </w:rPr>
      </w:pPr>
    </w:p>
    <w:p w14:paraId="0533C26B">
      <w:pPr>
        <w:pStyle w:val="3"/>
        <w:spacing w:line="360" w:lineRule="auto"/>
        <w:ind w:left="0"/>
        <w:outlineLvl w:val="3"/>
        <w:rPr>
          <w:rFonts w:hint="eastAsia"/>
          <w:b/>
          <w:bCs/>
          <w:spacing w:val="5"/>
          <w:sz w:val="24"/>
          <w:szCs w:val="24"/>
          <w:lang w:val="en-US" w:eastAsia="zh-CN"/>
        </w:rPr>
      </w:pPr>
      <w:r>
        <w:rPr>
          <w:rFonts w:hint="eastAsia"/>
          <w:b/>
          <w:bCs/>
          <w:spacing w:val="5"/>
          <w:sz w:val="24"/>
          <w:szCs w:val="24"/>
          <w:lang w:val="en-US" w:eastAsia="zh-CN"/>
        </w:rPr>
        <w:t>三、检测要求：</w:t>
      </w:r>
    </w:p>
    <w:p w14:paraId="3C5E3037">
      <w:pPr>
        <w:pStyle w:val="3"/>
        <w:spacing w:line="360" w:lineRule="auto"/>
        <w:ind w:left="0"/>
        <w:rPr>
          <w:sz w:val="24"/>
          <w:szCs w:val="24"/>
        </w:rPr>
      </w:pPr>
      <w:r>
        <w:rPr>
          <w:spacing w:val="-4"/>
          <w:sz w:val="24"/>
          <w:szCs w:val="24"/>
        </w:rPr>
        <w:t>(1)</w:t>
      </w:r>
      <w:r>
        <w:rPr>
          <w:rFonts w:hint="eastAsia"/>
          <w:spacing w:val="-4"/>
          <w:sz w:val="24"/>
          <w:szCs w:val="24"/>
          <w:lang w:eastAsia="zh-CN"/>
        </w:rPr>
        <w:t>服务商</w:t>
      </w:r>
      <w:r>
        <w:rPr>
          <w:spacing w:val="-4"/>
          <w:sz w:val="24"/>
          <w:szCs w:val="24"/>
        </w:rPr>
        <w:t>须按相关规定进行足量、足范围检测；</w:t>
      </w:r>
    </w:p>
    <w:p w14:paraId="25ACB8BC">
      <w:pPr>
        <w:pStyle w:val="3"/>
        <w:spacing w:line="360" w:lineRule="auto"/>
        <w:ind w:left="0"/>
        <w:rPr>
          <w:sz w:val="24"/>
          <w:szCs w:val="24"/>
        </w:rPr>
      </w:pPr>
      <w:r>
        <w:rPr>
          <w:spacing w:val="13"/>
          <w:sz w:val="24"/>
          <w:szCs w:val="24"/>
        </w:rPr>
        <w:t>(2)检测时间根据</w:t>
      </w:r>
      <w:r>
        <w:rPr>
          <w:rFonts w:hint="eastAsia"/>
          <w:spacing w:val="13"/>
          <w:sz w:val="24"/>
          <w:szCs w:val="24"/>
          <w:lang w:val="en-US" w:eastAsia="zh-CN"/>
        </w:rPr>
        <w:t>甲方</w:t>
      </w:r>
      <w:r>
        <w:rPr>
          <w:spacing w:val="13"/>
          <w:sz w:val="24"/>
          <w:szCs w:val="24"/>
        </w:rPr>
        <w:t>通知要求；</w:t>
      </w:r>
    </w:p>
    <w:p w14:paraId="1CC475BF">
      <w:pPr>
        <w:pStyle w:val="3"/>
        <w:spacing w:line="360" w:lineRule="auto"/>
        <w:ind w:left="0"/>
        <w:rPr>
          <w:spacing w:val="13"/>
          <w:sz w:val="24"/>
          <w:szCs w:val="24"/>
        </w:rPr>
      </w:pPr>
      <w:r>
        <w:rPr>
          <w:spacing w:val="13"/>
          <w:sz w:val="24"/>
          <w:szCs w:val="24"/>
        </w:rPr>
        <w:t>(3) 检测完成后一周内出具经消防部门认可的消防设施检测报告。</w:t>
      </w:r>
    </w:p>
    <w:p w14:paraId="3A174AAA">
      <w:pPr>
        <w:pStyle w:val="3"/>
        <w:spacing w:line="360" w:lineRule="auto"/>
        <w:ind w:left="0"/>
        <w:outlineLvl w:val="3"/>
        <w:rPr>
          <w:rFonts w:hint="eastAsia" w:ascii="Times New Roman" w:hAnsi="Times New Roman" w:eastAsia="方正仿宋简体" w:cs="Times New Roman"/>
          <w:b w:val="0"/>
          <w:color w:val="333333"/>
          <w:kern w:val="0"/>
          <w:sz w:val="28"/>
          <w:szCs w:val="28"/>
          <w:lang w:val="en-US" w:eastAsia="zh-CN"/>
        </w:rPr>
      </w:pPr>
      <w:r>
        <w:rPr>
          <w:rFonts w:hint="eastAsia"/>
          <w:b/>
          <w:bCs/>
          <w:spacing w:val="5"/>
          <w:sz w:val="24"/>
          <w:szCs w:val="24"/>
          <w:lang w:val="en-US" w:eastAsia="zh-CN"/>
        </w:rPr>
        <w:t>四、人员配置：</w:t>
      </w:r>
      <w:r>
        <w:rPr>
          <w:rFonts w:hint="eastAsia"/>
          <w:spacing w:val="-6"/>
          <w:sz w:val="24"/>
          <w:szCs w:val="24"/>
          <w:lang w:eastAsia="zh-CN"/>
        </w:rPr>
        <w:t>服务商</w:t>
      </w:r>
      <w:r>
        <w:rPr>
          <w:spacing w:val="13"/>
          <w:sz w:val="24"/>
          <w:szCs w:val="24"/>
        </w:rPr>
        <w:t>拟派项目负责人</w:t>
      </w:r>
      <w:r>
        <w:rPr>
          <w:rFonts w:hint="eastAsia"/>
          <w:spacing w:val="13"/>
          <w:sz w:val="24"/>
          <w:szCs w:val="24"/>
          <w:lang w:val="en-US" w:eastAsia="zh-CN"/>
        </w:rPr>
        <w:t>及服务人员</w:t>
      </w:r>
      <w:r>
        <w:rPr>
          <w:spacing w:val="13"/>
          <w:sz w:val="24"/>
          <w:szCs w:val="24"/>
        </w:rPr>
        <w:t>须具备一级注册消防工程师资格</w:t>
      </w:r>
      <w:r>
        <w:rPr>
          <w:rFonts w:hint="eastAsia"/>
          <w:spacing w:val="13"/>
          <w:sz w:val="24"/>
          <w:szCs w:val="24"/>
          <w:lang w:eastAsia="zh-CN"/>
        </w:rPr>
        <w:t>。</w:t>
      </w:r>
    </w:p>
    <w:p w14:paraId="55DF602F">
      <w:pPr>
        <w:pStyle w:val="8"/>
        <w:pageBreakBefore w:val="0"/>
        <w:numPr>
          <w:ilvl w:val="0"/>
          <w:numId w:val="0"/>
        </w:numPr>
        <w:wordWrap/>
        <w:spacing w:after="0" w:line="240" w:lineRule="auto"/>
        <w:ind w:leftChars="0" w:right="0" w:rightChars="0"/>
        <w:jc w:val="both"/>
        <w:textAlignment w:val="auto"/>
        <w:rPr>
          <w:rFonts w:ascii="宋体" w:hAnsi="宋体" w:eastAsia="宋体" w:cs="宋体"/>
          <w:b w:val="0"/>
          <w:i w:val="0"/>
          <w:spacing w:val="0"/>
          <w:sz w:val="32"/>
          <w:szCs w:val="22"/>
        </w:rPr>
      </w:pPr>
      <w:bookmarkStart w:id="0" w:name="_GoBack"/>
      <w:bookmarkEnd w:id="0"/>
    </w:p>
    <w:sectPr>
      <w:headerReference r:id="rId3" w:type="default"/>
      <w:footerReference r:id="rId4" w:type="default"/>
      <w:pgSz w:w="11900" w:h="16820"/>
      <w:pgMar w:top="1100" w:right="1553" w:bottom="986" w:left="1553" w:header="840" w:footer="839" w:gutter="0"/>
      <w:cols w:space="0" w:num="1"/>
      <w:rtlGutter w:val="0"/>
      <w:docGrid w:linePitch="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39552BAE-060B-4CC0-9E02-36E1E0DD406D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580B930A-7D79-4EE5-81DA-CB512BFF678D}"/>
  </w:font>
  <w:font w:name="方正黑体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PSEMBED1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PSEMBED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37C02F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AB47AC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ulTrailSpace/>
    <w:doNotExpandShiftReturn/>
    <w:doNotWrapTextWithPunct/>
    <w:doNotUseEastAsianBreakRules/>
    <w:useFELayout/>
    <w:compatSetting w:name="compatibilityMode" w:uri="http://schemas.microsoft.com/office/word" w:val="15"/>
  </w:compat>
  <w:rsids>
    <w:rsidRoot w:val="00000000"/>
    <w:rsid w:val="00242F58"/>
    <w:rsid w:val="013C107F"/>
    <w:rsid w:val="01EC42D0"/>
    <w:rsid w:val="027F4460"/>
    <w:rsid w:val="03325B34"/>
    <w:rsid w:val="036935CB"/>
    <w:rsid w:val="05FF0059"/>
    <w:rsid w:val="06ED05DD"/>
    <w:rsid w:val="06F46721"/>
    <w:rsid w:val="09903FED"/>
    <w:rsid w:val="0C5A01FA"/>
    <w:rsid w:val="0CA80B64"/>
    <w:rsid w:val="0F1000F3"/>
    <w:rsid w:val="11457119"/>
    <w:rsid w:val="145C398C"/>
    <w:rsid w:val="19042BBC"/>
    <w:rsid w:val="1AD26010"/>
    <w:rsid w:val="1CAC66AA"/>
    <w:rsid w:val="1CB25ADB"/>
    <w:rsid w:val="1D0B403C"/>
    <w:rsid w:val="1FE245F8"/>
    <w:rsid w:val="22333947"/>
    <w:rsid w:val="232A616E"/>
    <w:rsid w:val="23465D0D"/>
    <w:rsid w:val="2B5F7F28"/>
    <w:rsid w:val="2BAC38A0"/>
    <w:rsid w:val="2CFB0F1C"/>
    <w:rsid w:val="2F134E53"/>
    <w:rsid w:val="34AE3A24"/>
    <w:rsid w:val="36190B8C"/>
    <w:rsid w:val="38097211"/>
    <w:rsid w:val="3F881F40"/>
    <w:rsid w:val="3FF102E8"/>
    <w:rsid w:val="42B23A29"/>
    <w:rsid w:val="44D34460"/>
    <w:rsid w:val="4516090E"/>
    <w:rsid w:val="45F4468E"/>
    <w:rsid w:val="46CB4E23"/>
    <w:rsid w:val="476103AE"/>
    <w:rsid w:val="4D3F5507"/>
    <w:rsid w:val="4DDC08CE"/>
    <w:rsid w:val="5C260C5C"/>
    <w:rsid w:val="5C7A571D"/>
    <w:rsid w:val="5CEE106A"/>
    <w:rsid w:val="5E0F303A"/>
    <w:rsid w:val="5E426AF7"/>
    <w:rsid w:val="600563B5"/>
    <w:rsid w:val="6516510E"/>
    <w:rsid w:val="655B0367"/>
    <w:rsid w:val="65A76BCF"/>
    <w:rsid w:val="6708720E"/>
    <w:rsid w:val="67AE45C2"/>
    <w:rsid w:val="683E1CE7"/>
    <w:rsid w:val="6A7F7A58"/>
    <w:rsid w:val="6C7A6D95"/>
    <w:rsid w:val="6E91279E"/>
    <w:rsid w:val="751761ED"/>
    <w:rsid w:val="7526372F"/>
    <w:rsid w:val="77EC39D3"/>
    <w:rsid w:val="77F03706"/>
    <w:rsid w:val="78F50D6D"/>
    <w:rsid w:val="7D85284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semiHidden/>
    <w:qFormat/>
    <w:uiPriority w:val="0"/>
    <w:rPr>
      <w:rFonts w:ascii="宋体" w:hAnsi="宋体" w:eastAsia="宋体" w:cs="宋体"/>
      <w:sz w:val="26"/>
      <w:szCs w:val="26"/>
      <w:lang w:val="en-US" w:eastAsia="en-US" w:bidi="ar-SA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7">
    <w:name w:val="全文一级大标题"/>
    <w:qFormat/>
    <w:uiPriority w:val="1"/>
    <w:pPr>
      <w:spacing w:line="640" w:lineRule="exact"/>
      <w:ind w:left="0" w:right="0"/>
      <w:jc w:val="center"/>
    </w:pPr>
    <w:rPr>
      <w:rFonts w:ascii="黑体" w:eastAsia="黑体" w:hAnsiTheme="minorHAnsi" w:cstheme="minorBidi"/>
      <w:b/>
      <w:sz w:val="44"/>
      <w:szCs w:val="22"/>
    </w:rPr>
  </w:style>
  <w:style w:type="paragraph" w:customStyle="1" w:styleId="8">
    <w:name w:val="正文 文本"/>
    <w:qFormat/>
    <w:uiPriority w:val="1"/>
    <w:pPr>
      <w:spacing w:line="560" w:lineRule="exact"/>
      <w:ind w:left="0" w:right="0" w:firstLine="640"/>
      <w:jc w:val="both"/>
    </w:pPr>
    <w:rPr>
      <w:rFonts w:ascii="宋体" w:eastAsia="宋体" w:hAnsiTheme="minorHAnsi" w:cstheme="minorBidi"/>
      <w:sz w:val="32"/>
      <w:szCs w:val="22"/>
    </w:rPr>
  </w:style>
  <w:style w:type="paragraph" w:customStyle="1" w:styleId="9">
    <w:name w:val="正文一级标题"/>
    <w:qFormat/>
    <w:uiPriority w:val="1"/>
    <w:pPr>
      <w:spacing w:line="560" w:lineRule="exact"/>
      <w:ind w:left="0" w:right="0" w:firstLine="720"/>
      <w:jc w:val="both"/>
    </w:pPr>
    <w:rPr>
      <w:rFonts w:ascii="黑体" w:eastAsia="黑体" w:hAnsiTheme="minorHAnsi" w:cstheme="minorBidi"/>
      <w:b/>
      <w:sz w:val="36"/>
      <w:szCs w:val="22"/>
    </w:rPr>
  </w:style>
  <w:style w:type="paragraph" w:customStyle="1" w:styleId="10">
    <w:name w:val="落款或署名"/>
    <w:qFormat/>
    <w:uiPriority w:val="1"/>
    <w:pPr>
      <w:spacing w:line="560" w:lineRule="exact"/>
      <w:ind w:left="0" w:right="0"/>
      <w:jc w:val="right"/>
    </w:pPr>
    <w:rPr>
      <w:rFonts w:ascii="宋体" w:eastAsia="宋体" w:hAnsiTheme="minorHAnsi" w:cstheme="minorBidi"/>
      <w:sz w:val="32"/>
      <w:szCs w:val="22"/>
    </w:rPr>
  </w:style>
  <w:style w:type="paragraph" w:customStyle="1" w:styleId="11">
    <w:name w:val="日期或时间"/>
    <w:qFormat/>
    <w:uiPriority w:val="1"/>
    <w:pPr>
      <w:spacing w:line="560" w:lineRule="exact"/>
      <w:ind w:left="0" w:right="0"/>
      <w:jc w:val="right"/>
    </w:pPr>
    <w:rPr>
      <w:rFonts w:ascii="宋体" w:eastAsia="宋体" w:hAnsiTheme="minorHAnsi" w:cstheme="minorBidi"/>
      <w:sz w:val="32"/>
      <w:szCs w:val="22"/>
    </w:rPr>
  </w:style>
  <w:style w:type="paragraph" w:customStyle="1" w:styleId="12">
    <w:name w:val="Table Text"/>
    <w:basedOn w:val="1"/>
    <w:semiHidden/>
    <w:qFormat/>
    <w:uiPriority w:val="0"/>
    <w:rPr>
      <w:rFonts w:ascii="宋体" w:hAnsi="宋体" w:eastAsia="宋体" w:cs="宋体"/>
      <w:sz w:val="36"/>
      <w:szCs w:val="36"/>
      <w:lang w:val="en-US" w:eastAsia="en-US" w:bidi="ar-SA"/>
    </w:rPr>
  </w:style>
  <w:style w:type="table" w:customStyle="1" w:styleId="13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3536</Words>
  <Characters>3648</Characters>
  <TotalTime>8</TotalTime>
  <ScaleCrop>false</ScaleCrop>
  <LinksUpToDate>false</LinksUpToDate>
  <CharactersWithSpaces>3686</CharactersWithSpaces>
  <Application>WPS Office_12.1.0.28022_F1E327BC-269C-435d-A152-05C5408002CA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2026-09-01T01:01:00Z</dcterms:created>
  <dc:creator>Apache POI</dc:creator>
  <cp:lastModifiedBy>Lucky</cp:lastModifiedBy>
  <dcterms:modified xsi:type="dcterms:W3CDTF">2026-10-09T06:51:16Z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ContentPropagator":"001191440101MA9Y9T4H7A00000","Label":"1","ReservedCode1":"qYd1ytlgKrI1Awd4T2QmjhosMDq42nHBQhX9P4HvE8M=","ProduceID":"doc_sgs:p6AP0bHuGoNzEZiSQXExg2zCm97MFxdf","ReservedCode2":"qYd1ytlgKrI1Awd4T2QmjhosMDq42nHBQhX9P4HvE8M=","PropagateID":"doc_sgs:p6AP0bHuGoNzEZiSQXExg2zCm97MFxdf","ContentProducer":"001191440101MA9Y9T4H7A00000"}</vt:lpwstr>
  </property>
  <property fmtid="{D5CDD505-2E9C-101B-9397-08002B2CF9AE}" pid="3" name="KSOTemplateDocerSaveRecord">
    <vt:lpwstr>eyJoZGlkIjoiNWZhODhjMjgyMzcxMzE3YjE1ZWM3YThkNjI4MWRhYWUiLCJ1c2VySWQiOiI5ODY4NDc5ODYifQ==</vt:lpwstr>
  </property>
  <property fmtid="{D5CDD505-2E9C-101B-9397-08002B2CF9AE}" pid="4" name="KSOProductBuildVer">
    <vt:lpwstr>2052-12.1.0.28022</vt:lpwstr>
  </property>
  <property fmtid="{D5CDD505-2E9C-101B-9397-08002B2CF9AE}" pid="5" name="ICV">
    <vt:lpwstr>03AA99441553486F907CE9CA1CC61592_13</vt:lpwstr>
  </property>
</Properties>
</file>