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276"/>
        </w:tabs>
        <w:jc w:val="both"/>
        <w:outlineLvl w:val="9"/>
        <w:rPr>
          <w:rFonts w:hint="eastAsia" w:ascii="黑体" w:hAnsi="黑体" w:eastAsia="黑体"/>
          <w:color w:val="auto"/>
          <w:sz w:val="52"/>
          <w:szCs w:val="52"/>
        </w:rPr>
      </w:pPr>
    </w:p>
    <w:p>
      <w:pPr>
        <w:tabs>
          <w:tab w:val="left" w:pos="1276"/>
        </w:tabs>
        <w:jc w:val="center"/>
        <w:outlineLvl w:val="9"/>
        <w:rPr>
          <w:rFonts w:hint="eastAsia" w:ascii="黑体" w:hAnsi="黑体" w:eastAsia="黑体"/>
          <w:color w:val="auto"/>
          <w:sz w:val="52"/>
          <w:szCs w:val="52"/>
        </w:rPr>
      </w:pPr>
      <w:r>
        <w:rPr>
          <w:rFonts w:hint="eastAsia" w:ascii="黑体" w:hAnsi="黑体" w:eastAsia="黑体"/>
          <w:color w:val="auto"/>
          <w:sz w:val="52"/>
          <w:szCs w:val="52"/>
        </w:rPr>
        <w:t>金堂县第一人民医院</w:t>
      </w:r>
    </w:p>
    <w:p>
      <w:pPr>
        <w:tabs>
          <w:tab w:val="left" w:pos="1050"/>
          <w:tab w:val="center" w:pos="4563"/>
        </w:tabs>
        <w:spacing w:line="360" w:lineRule="auto"/>
        <w:jc w:val="center"/>
        <w:outlineLvl w:val="9"/>
        <w:rPr>
          <w:rFonts w:hint="eastAsia" w:ascii="黑体" w:hAnsi="黑体" w:eastAsia="黑体"/>
          <w:color w:val="auto"/>
          <w:sz w:val="52"/>
          <w:szCs w:val="52"/>
          <w:lang w:val="en-US" w:eastAsia="zh-CN"/>
        </w:rPr>
      </w:pPr>
    </w:p>
    <w:p>
      <w:pPr>
        <w:tabs>
          <w:tab w:val="left" w:pos="1050"/>
          <w:tab w:val="center" w:pos="4563"/>
        </w:tabs>
        <w:spacing w:line="360" w:lineRule="auto"/>
        <w:jc w:val="center"/>
        <w:outlineLvl w:val="9"/>
        <w:rPr>
          <w:rFonts w:hint="eastAsia" w:ascii="黑体" w:hAnsi="黑体" w:eastAsia="黑体"/>
          <w:color w:val="auto"/>
          <w:sz w:val="48"/>
          <w:szCs w:val="48"/>
          <w:lang w:val="en-US" w:eastAsia="zh-CN"/>
        </w:rPr>
      </w:pPr>
      <w:r>
        <w:rPr>
          <w:rFonts w:hint="eastAsia" w:ascii="黑体" w:hAnsi="黑体" w:eastAsia="黑体"/>
          <w:color w:val="auto"/>
          <w:sz w:val="48"/>
          <w:szCs w:val="48"/>
          <w:lang w:val="en-US" w:eastAsia="zh-CN"/>
        </w:rPr>
        <w:t>智慧病房床头屏维护服务采购项目</w:t>
      </w:r>
    </w:p>
    <w:p>
      <w:pPr>
        <w:pStyle w:val="15"/>
        <w:rPr>
          <w:rFonts w:hint="eastAsia"/>
          <w:color w:val="auto"/>
          <w:lang w:val="en-US" w:eastAsia="zh-CN"/>
        </w:rPr>
      </w:pPr>
    </w:p>
    <w:p>
      <w:pPr>
        <w:tabs>
          <w:tab w:val="left" w:pos="1050"/>
          <w:tab w:val="center" w:pos="4563"/>
        </w:tabs>
        <w:spacing w:line="360" w:lineRule="auto"/>
        <w:jc w:val="center"/>
        <w:outlineLvl w:val="9"/>
        <w:rPr>
          <w:rFonts w:ascii="黑体" w:hAnsi="黑体" w:eastAsia="黑体"/>
          <w:color w:val="auto"/>
          <w:sz w:val="72"/>
          <w:szCs w:val="72"/>
        </w:rPr>
      </w:pPr>
      <w:r>
        <w:rPr>
          <w:rFonts w:hint="eastAsia" w:ascii="黑体" w:hAnsi="黑体" w:eastAsia="黑体"/>
          <w:color w:val="auto"/>
          <w:sz w:val="72"/>
          <w:szCs w:val="72"/>
        </w:rPr>
        <w:t>单一来源采购文件</w:t>
      </w:r>
    </w:p>
    <w:p>
      <w:pPr>
        <w:tabs>
          <w:tab w:val="left" w:pos="1050"/>
          <w:tab w:val="center" w:pos="4563"/>
        </w:tabs>
        <w:spacing w:line="360" w:lineRule="auto"/>
        <w:jc w:val="center"/>
        <w:outlineLvl w:val="9"/>
        <w:rPr>
          <w:rFonts w:ascii="黑体" w:hAnsi="黑体" w:eastAsia="黑体"/>
          <w:color w:val="auto"/>
          <w:sz w:val="72"/>
          <w:szCs w:val="72"/>
        </w:rPr>
      </w:pPr>
    </w:p>
    <w:p>
      <w:pPr>
        <w:jc w:val="center"/>
        <w:outlineLvl w:val="9"/>
        <w:rPr>
          <w:rFonts w:ascii="黑体" w:hAnsi="黑体" w:eastAsia="黑体"/>
          <w:color w:val="auto"/>
          <w:sz w:val="48"/>
        </w:rPr>
      </w:pPr>
    </w:p>
    <w:p>
      <w:pPr>
        <w:jc w:val="center"/>
        <w:outlineLvl w:val="9"/>
        <w:rPr>
          <w:rFonts w:ascii="黑体" w:hAnsi="黑体" w:eastAsia="黑体"/>
          <w:color w:val="auto"/>
          <w:sz w:val="48"/>
        </w:rPr>
      </w:pPr>
    </w:p>
    <w:p>
      <w:pPr>
        <w:jc w:val="center"/>
        <w:outlineLvl w:val="9"/>
        <w:rPr>
          <w:rFonts w:hint="eastAsia" w:ascii="黑体" w:hAnsi="黑体" w:eastAsia="黑体"/>
          <w:color w:val="auto"/>
          <w:sz w:val="48"/>
          <w:lang w:eastAsia="zh-CN"/>
        </w:rPr>
      </w:pPr>
      <w:r>
        <w:rPr>
          <w:rFonts w:hint="eastAsia" w:ascii="黑体" w:hAnsi="黑体" w:eastAsia="黑体"/>
          <w:color w:val="auto"/>
          <w:sz w:val="48"/>
          <w:lang w:eastAsia="zh-CN"/>
        </w:rPr>
        <w:tab/>
      </w:r>
    </w:p>
    <w:p>
      <w:pPr>
        <w:spacing w:line="360" w:lineRule="auto"/>
        <w:jc w:val="center"/>
        <w:outlineLvl w:val="9"/>
        <w:rPr>
          <w:rFonts w:ascii="黑体" w:hAnsi="黑体" w:eastAsia="黑体"/>
          <w:color w:val="auto"/>
          <w:sz w:val="32"/>
          <w:szCs w:val="32"/>
        </w:rPr>
      </w:pPr>
      <w:r>
        <w:rPr>
          <w:rFonts w:hint="eastAsia" w:ascii="黑体" w:hAnsi="黑体" w:eastAsia="黑体"/>
          <w:color w:val="auto"/>
          <w:sz w:val="32"/>
          <w:szCs w:val="32"/>
        </w:rPr>
        <w:t>项目编号：</w:t>
      </w:r>
      <w:r>
        <w:rPr>
          <w:rFonts w:hint="eastAsia" w:ascii="黑体" w:hAnsi="黑体" w:eastAsia="黑体"/>
          <w:color w:val="auto"/>
          <w:sz w:val="32"/>
          <w:szCs w:val="32"/>
          <w:lang w:eastAsia="zh-CN"/>
        </w:rPr>
        <w:t>HXJTYY-CG-20260018</w:t>
      </w:r>
    </w:p>
    <w:p>
      <w:pPr>
        <w:spacing w:line="360" w:lineRule="auto"/>
        <w:jc w:val="center"/>
        <w:outlineLvl w:val="9"/>
        <w:rPr>
          <w:rFonts w:ascii="黑体" w:hAnsi="黑体" w:eastAsia="黑体"/>
          <w:color w:val="auto"/>
          <w:sz w:val="32"/>
          <w:szCs w:val="32"/>
        </w:rPr>
      </w:pPr>
    </w:p>
    <w:p>
      <w:pPr>
        <w:spacing w:line="360" w:lineRule="auto"/>
        <w:jc w:val="center"/>
        <w:outlineLvl w:val="9"/>
        <w:rPr>
          <w:rFonts w:hint="eastAsia" w:ascii="黑体" w:hAnsi="黑体" w:eastAsia="黑体"/>
          <w:color w:val="auto"/>
          <w:sz w:val="32"/>
          <w:szCs w:val="32"/>
        </w:rPr>
      </w:pPr>
      <w:r>
        <w:rPr>
          <w:rFonts w:hint="eastAsia" w:ascii="黑体" w:hAnsi="黑体" w:eastAsia="黑体"/>
          <w:color w:val="auto"/>
          <w:sz w:val="32"/>
          <w:szCs w:val="32"/>
        </w:rPr>
        <w:t>金堂县第一人民医院编制</w:t>
      </w:r>
    </w:p>
    <w:p>
      <w:pPr>
        <w:pStyle w:val="16"/>
        <w:jc w:val="center"/>
        <w:outlineLvl w:val="9"/>
        <w:rPr>
          <w:color w:val="auto"/>
        </w:rPr>
      </w:pPr>
    </w:p>
    <w:p>
      <w:pPr>
        <w:pStyle w:val="16"/>
        <w:jc w:val="center"/>
        <w:outlineLvl w:val="9"/>
        <w:rPr>
          <w:color w:val="auto"/>
        </w:rPr>
      </w:pPr>
    </w:p>
    <w:p>
      <w:pPr>
        <w:spacing w:line="360" w:lineRule="auto"/>
        <w:jc w:val="center"/>
        <w:outlineLvl w:val="9"/>
        <w:rPr>
          <w:rFonts w:ascii="黑体" w:hAnsi="黑体" w:eastAsia="黑体"/>
          <w:color w:val="auto"/>
          <w:sz w:val="24"/>
        </w:rPr>
      </w:pPr>
      <w:r>
        <w:rPr>
          <w:rFonts w:hint="eastAsia" w:ascii="黑体" w:hAnsi="黑体" w:eastAsia="黑体"/>
          <w:bCs/>
          <w:color w:val="auto"/>
          <w:sz w:val="32"/>
          <w:szCs w:val="32"/>
          <w:lang w:val="zh-CN"/>
        </w:rPr>
        <w:t>2026年</w:t>
      </w:r>
      <w:r>
        <w:rPr>
          <w:rFonts w:hint="eastAsia" w:ascii="黑体" w:hAnsi="黑体" w:eastAsia="黑体"/>
          <w:bCs/>
          <w:color w:val="auto"/>
          <w:sz w:val="32"/>
          <w:szCs w:val="32"/>
          <w:lang w:val="en-US" w:eastAsia="zh-CN"/>
        </w:rPr>
        <w:t>08月</w:t>
      </w:r>
    </w:p>
    <w:p>
      <w:pPr>
        <w:outlineLvl w:val="9"/>
        <w:rPr>
          <w:color w:val="auto"/>
        </w:rPr>
      </w:pPr>
    </w:p>
    <w:p>
      <w:pPr>
        <w:autoSpaceDE w:val="0"/>
        <w:autoSpaceDN w:val="0"/>
        <w:snapToGrid w:val="0"/>
        <w:spacing w:line="480" w:lineRule="auto"/>
        <w:jc w:val="center"/>
        <w:outlineLvl w:val="9"/>
        <w:rPr>
          <w:rFonts w:ascii="仿宋" w:hAnsi="仿宋" w:eastAsia="仿宋" w:cs="幼圆"/>
          <w:b/>
          <w:bCs/>
          <w:color w:val="auto"/>
          <w:spacing w:val="134"/>
          <w:sz w:val="36"/>
          <w:szCs w:val="36"/>
        </w:rPr>
      </w:pPr>
      <w:r>
        <w:rPr>
          <w:rFonts w:ascii="仿宋" w:hAnsi="仿宋" w:eastAsia="仿宋" w:cs="幼圆"/>
          <w:b/>
          <w:bCs/>
          <w:color w:val="auto"/>
          <w:spacing w:val="134"/>
          <w:sz w:val="36"/>
          <w:szCs w:val="36"/>
        </w:rPr>
        <w:br w:type="page"/>
      </w:r>
      <w:bookmarkStart w:id="0" w:name="_Toc417906796"/>
    </w:p>
    <w:sdt>
      <w:sdtPr>
        <w:rPr>
          <w:rFonts w:hint="eastAsia" w:asciiTheme="minorHAnsi" w:hAnsiTheme="minorHAnsi" w:eastAsiaTheme="minorEastAsia" w:cstheme="minorBidi"/>
          <w:b/>
          <w:color w:val="auto"/>
          <w:kern w:val="0"/>
          <w:sz w:val="36"/>
          <w:lang w:val="en-US" w:eastAsia="zh-CN"/>
        </w:rPr>
        <w:id w:val="147473361"/>
        <w15:color w:val="DBDBDB"/>
        <w:docPartObj>
          <w:docPartGallery w:val="Table of Contents"/>
          <w:docPartUnique/>
        </w:docPartObj>
      </w:sdtPr>
      <w:sdtEndPr>
        <w:rPr>
          <w:rFonts w:hint="eastAsia" w:ascii="宋体" w:hAnsi="宋体" w:eastAsia="宋体" w:cs="Times New Roman"/>
          <w:b/>
          <w:bCs/>
          <w:color w:val="auto"/>
          <w:kern w:val="2"/>
          <w:sz w:val="32"/>
          <w:szCs w:val="28"/>
          <w:lang w:val="en-US" w:eastAsia="zh-CN" w:bidi="ar-SA"/>
        </w:rPr>
      </w:sdtEndPr>
      <w:sdtContent>
        <w:p>
          <w:pPr>
            <w:spacing w:before="0" w:beforeLines="0" w:after="0" w:afterLines="0" w:line="240" w:lineRule="auto"/>
            <w:ind w:left="0" w:leftChars="0" w:right="0" w:rightChars="0" w:firstLine="0" w:firstLineChars="0"/>
            <w:jc w:val="center"/>
            <w:outlineLvl w:val="9"/>
            <w:rPr>
              <w:rFonts w:hint="eastAsia" w:asciiTheme="minorHAnsi" w:hAnsiTheme="minorHAnsi" w:eastAsiaTheme="minorEastAsia" w:cstheme="minorBidi"/>
              <w:b/>
              <w:color w:val="auto"/>
              <w:kern w:val="0"/>
              <w:sz w:val="36"/>
              <w:lang w:val="en-US" w:eastAsia="zh-CN"/>
            </w:rPr>
          </w:pPr>
          <w:r>
            <w:rPr>
              <w:rFonts w:hint="eastAsia" w:asciiTheme="minorHAnsi" w:hAnsiTheme="minorHAnsi" w:eastAsiaTheme="minorEastAsia" w:cstheme="minorBidi"/>
              <w:b/>
              <w:color w:val="auto"/>
              <w:kern w:val="0"/>
              <w:sz w:val="36"/>
              <w:lang w:val="en-US" w:eastAsia="zh-CN"/>
            </w:rPr>
            <w:t>目录</w:t>
          </w:r>
        </w:p>
        <w:p>
          <w:pPr>
            <w:pStyle w:val="24"/>
            <w:tabs>
              <w:tab w:val="right" w:leader="dot" w:pos="8307"/>
            </w:tabs>
            <w:rPr>
              <w:color w:val="auto"/>
            </w:rPr>
          </w:pPr>
          <w:r>
            <w:rPr>
              <w:color w:val="auto"/>
            </w:rPr>
            <w:fldChar w:fldCharType="begin"/>
          </w:r>
          <w:r>
            <w:rPr>
              <w:color w:val="auto"/>
            </w:rPr>
            <w:instrText xml:space="preserve">TOC \o "1-1" \h \u </w:instrText>
          </w:r>
          <w:r>
            <w:rPr>
              <w:color w:val="auto"/>
            </w:rPr>
            <w:fldChar w:fldCharType="separate"/>
          </w:r>
          <w:r>
            <w:rPr>
              <w:color w:val="auto"/>
            </w:rPr>
            <w:fldChar w:fldCharType="begin"/>
          </w:r>
          <w:r>
            <w:rPr>
              <w:color w:val="auto"/>
            </w:rPr>
            <w:instrText xml:space="preserve"> HYPERLINK \l _Toc13387 </w:instrText>
          </w:r>
          <w:r>
            <w:rPr>
              <w:color w:val="auto"/>
            </w:rPr>
            <w:fldChar w:fldCharType="separate"/>
          </w:r>
          <w:r>
            <w:rPr>
              <w:rFonts w:hint="eastAsia" w:asciiTheme="minorHAnsi" w:hAnsiTheme="minorHAnsi" w:eastAsiaTheme="minorEastAsia" w:cstheme="minorBidi"/>
              <w:color w:val="auto"/>
              <w:kern w:val="0"/>
              <w:lang w:val="en-US" w:eastAsia="zh-CN"/>
            </w:rPr>
            <w:t>第一章 协商邀请</w:t>
          </w:r>
          <w:r>
            <w:rPr>
              <w:color w:val="auto"/>
            </w:rPr>
            <w:tab/>
          </w:r>
          <w:r>
            <w:rPr>
              <w:color w:val="auto"/>
            </w:rPr>
            <w:fldChar w:fldCharType="begin"/>
          </w:r>
          <w:r>
            <w:rPr>
              <w:color w:val="auto"/>
            </w:rPr>
            <w:instrText xml:space="preserve"> PAGEREF _Toc13387 \h </w:instrText>
          </w:r>
          <w:r>
            <w:rPr>
              <w:color w:val="auto"/>
            </w:rPr>
            <w:fldChar w:fldCharType="separate"/>
          </w:r>
          <w:r>
            <w:rPr>
              <w:color w:val="auto"/>
            </w:rPr>
            <w:t>3</w:t>
          </w:r>
          <w:r>
            <w:rPr>
              <w:color w:val="auto"/>
            </w:rPr>
            <w:fldChar w:fldCharType="end"/>
          </w:r>
          <w:r>
            <w:rPr>
              <w:color w:val="auto"/>
            </w:rPr>
            <w:fldChar w:fldCharType="end"/>
          </w:r>
        </w:p>
        <w:p>
          <w:pPr>
            <w:pStyle w:val="24"/>
            <w:tabs>
              <w:tab w:val="right" w:leader="dot" w:pos="8307"/>
            </w:tabs>
            <w:rPr>
              <w:color w:val="auto"/>
            </w:rPr>
          </w:pPr>
          <w:r>
            <w:rPr>
              <w:color w:val="auto"/>
            </w:rPr>
            <w:fldChar w:fldCharType="begin"/>
          </w:r>
          <w:r>
            <w:rPr>
              <w:color w:val="auto"/>
            </w:rPr>
            <w:instrText xml:space="preserve"> HYPERLINK \l _Toc23624 </w:instrText>
          </w:r>
          <w:r>
            <w:rPr>
              <w:color w:val="auto"/>
            </w:rPr>
            <w:fldChar w:fldCharType="separate"/>
          </w:r>
          <w:r>
            <w:rPr>
              <w:rFonts w:hint="eastAsia" w:asciiTheme="minorHAnsi" w:hAnsiTheme="minorHAnsi" w:eastAsiaTheme="minorEastAsia" w:cstheme="minorBidi"/>
              <w:color w:val="auto"/>
              <w:kern w:val="0"/>
              <w:lang w:val="en-US" w:eastAsia="zh-CN"/>
            </w:rPr>
            <w:t>第二章 资质证明材料</w:t>
          </w:r>
          <w:r>
            <w:rPr>
              <w:color w:val="auto"/>
            </w:rPr>
            <w:tab/>
          </w:r>
          <w:r>
            <w:rPr>
              <w:color w:val="auto"/>
            </w:rPr>
            <w:fldChar w:fldCharType="begin"/>
          </w:r>
          <w:r>
            <w:rPr>
              <w:color w:val="auto"/>
            </w:rPr>
            <w:instrText xml:space="preserve"> PAGEREF _Toc23624 \h </w:instrText>
          </w:r>
          <w:r>
            <w:rPr>
              <w:color w:val="auto"/>
            </w:rPr>
            <w:fldChar w:fldCharType="separate"/>
          </w:r>
          <w:r>
            <w:rPr>
              <w:color w:val="auto"/>
            </w:rPr>
            <w:t>5</w:t>
          </w:r>
          <w:r>
            <w:rPr>
              <w:color w:val="auto"/>
            </w:rPr>
            <w:fldChar w:fldCharType="end"/>
          </w:r>
          <w:r>
            <w:rPr>
              <w:color w:val="auto"/>
            </w:rPr>
            <w:fldChar w:fldCharType="end"/>
          </w:r>
        </w:p>
        <w:p>
          <w:pPr>
            <w:pStyle w:val="24"/>
            <w:tabs>
              <w:tab w:val="right" w:leader="dot" w:pos="8307"/>
            </w:tabs>
            <w:rPr>
              <w:color w:val="auto"/>
            </w:rPr>
          </w:pPr>
          <w:r>
            <w:rPr>
              <w:color w:val="auto"/>
            </w:rPr>
            <w:fldChar w:fldCharType="begin"/>
          </w:r>
          <w:r>
            <w:rPr>
              <w:color w:val="auto"/>
            </w:rPr>
            <w:instrText xml:space="preserve"> HYPERLINK \l _Toc21990 </w:instrText>
          </w:r>
          <w:r>
            <w:rPr>
              <w:color w:val="auto"/>
            </w:rPr>
            <w:fldChar w:fldCharType="separate"/>
          </w:r>
          <w:r>
            <w:rPr>
              <w:rFonts w:hint="eastAsia" w:asciiTheme="minorHAnsi" w:hAnsiTheme="minorHAnsi" w:eastAsiaTheme="minorEastAsia" w:cstheme="minorBidi"/>
              <w:bCs w:val="0"/>
              <w:color w:val="auto"/>
              <w:kern w:val="0"/>
              <w:szCs w:val="20"/>
              <w:lang w:val="en-US" w:eastAsia="zh-CN" w:bidi="ar-SA"/>
            </w:rPr>
            <w:t>第三章 采购要求</w:t>
          </w:r>
          <w:r>
            <w:rPr>
              <w:color w:val="auto"/>
            </w:rPr>
            <w:tab/>
          </w:r>
          <w:r>
            <w:rPr>
              <w:color w:val="auto"/>
            </w:rPr>
            <w:fldChar w:fldCharType="begin"/>
          </w:r>
          <w:r>
            <w:rPr>
              <w:color w:val="auto"/>
            </w:rPr>
            <w:instrText xml:space="preserve"> PAGEREF _Toc21990 \h </w:instrText>
          </w:r>
          <w:r>
            <w:rPr>
              <w:color w:val="auto"/>
            </w:rPr>
            <w:fldChar w:fldCharType="separate"/>
          </w:r>
          <w:r>
            <w:rPr>
              <w:color w:val="auto"/>
            </w:rPr>
            <w:t>7</w:t>
          </w:r>
          <w:r>
            <w:rPr>
              <w:color w:val="auto"/>
            </w:rPr>
            <w:fldChar w:fldCharType="end"/>
          </w:r>
          <w:r>
            <w:rPr>
              <w:color w:val="auto"/>
            </w:rPr>
            <w:fldChar w:fldCharType="end"/>
          </w:r>
        </w:p>
        <w:p>
          <w:pPr>
            <w:pStyle w:val="24"/>
            <w:tabs>
              <w:tab w:val="right" w:leader="dot" w:pos="8307"/>
            </w:tabs>
            <w:rPr>
              <w:color w:val="auto"/>
            </w:rPr>
          </w:pPr>
          <w:r>
            <w:rPr>
              <w:color w:val="auto"/>
            </w:rPr>
            <w:fldChar w:fldCharType="begin"/>
          </w:r>
          <w:r>
            <w:rPr>
              <w:color w:val="auto"/>
            </w:rPr>
            <w:instrText xml:space="preserve"> HYPERLINK \l _Toc25021 </w:instrText>
          </w:r>
          <w:r>
            <w:rPr>
              <w:color w:val="auto"/>
            </w:rPr>
            <w:fldChar w:fldCharType="separate"/>
          </w:r>
          <w:r>
            <w:rPr>
              <w:rFonts w:hint="eastAsia" w:asciiTheme="minorHAnsi" w:hAnsiTheme="minorHAnsi" w:eastAsiaTheme="minorEastAsia" w:cstheme="minorBidi"/>
              <w:bCs w:val="0"/>
              <w:color w:val="auto"/>
              <w:kern w:val="0"/>
              <w:szCs w:val="20"/>
              <w:lang w:val="en-US" w:eastAsia="zh-CN" w:bidi="ar-SA"/>
            </w:rPr>
            <w:t>第四章 响应文件格式</w:t>
          </w:r>
          <w:r>
            <w:rPr>
              <w:color w:val="auto"/>
            </w:rPr>
            <w:tab/>
          </w:r>
          <w:r>
            <w:rPr>
              <w:color w:val="auto"/>
            </w:rPr>
            <w:fldChar w:fldCharType="begin"/>
          </w:r>
          <w:r>
            <w:rPr>
              <w:color w:val="auto"/>
            </w:rPr>
            <w:instrText xml:space="preserve"> PAGEREF _Toc25021 \h </w:instrText>
          </w:r>
          <w:r>
            <w:rPr>
              <w:color w:val="auto"/>
            </w:rPr>
            <w:fldChar w:fldCharType="separate"/>
          </w:r>
          <w:r>
            <w:rPr>
              <w:color w:val="auto"/>
            </w:rPr>
            <w:t>9</w:t>
          </w:r>
          <w:r>
            <w:rPr>
              <w:color w:val="auto"/>
            </w:rPr>
            <w:fldChar w:fldCharType="end"/>
          </w:r>
          <w:r>
            <w:rPr>
              <w:color w:val="auto"/>
            </w:rPr>
            <w:fldChar w:fldCharType="end"/>
          </w:r>
        </w:p>
        <w:p>
          <w:pPr>
            <w:pStyle w:val="24"/>
            <w:tabs>
              <w:tab w:val="right" w:leader="dot" w:pos="8307"/>
            </w:tabs>
            <w:rPr>
              <w:color w:val="auto"/>
            </w:rPr>
          </w:pPr>
          <w:r>
            <w:rPr>
              <w:color w:val="auto"/>
            </w:rPr>
            <w:fldChar w:fldCharType="begin"/>
          </w:r>
          <w:r>
            <w:rPr>
              <w:color w:val="auto"/>
            </w:rPr>
            <w:instrText xml:space="preserve"> HYPERLINK \l _Toc11217 </w:instrText>
          </w:r>
          <w:r>
            <w:rPr>
              <w:color w:val="auto"/>
            </w:rPr>
            <w:fldChar w:fldCharType="separate"/>
          </w:r>
          <w:r>
            <w:rPr>
              <w:rFonts w:hint="eastAsia"/>
              <w:color w:val="auto"/>
              <w:lang w:val="en-US" w:eastAsia="zh-CN"/>
            </w:rPr>
            <w:t xml:space="preserve">第五章 </w:t>
          </w:r>
          <w:r>
            <w:rPr>
              <w:color w:val="auto"/>
            </w:rPr>
            <w:t>协商办法</w:t>
          </w:r>
          <w:r>
            <w:rPr>
              <w:color w:val="auto"/>
            </w:rPr>
            <w:tab/>
          </w:r>
          <w:r>
            <w:rPr>
              <w:color w:val="auto"/>
            </w:rPr>
            <w:fldChar w:fldCharType="begin"/>
          </w:r>
          <w:r>
            <w:rPr>
              <w:color w:val="auto"/>
            </w:rPr>
            <w:instrText xml:space="preserve"> PAGEREF _Toc11217 \h </w:instrText>
          </w:r>
          <w:r>
            <w:rPr>
              <w:color w:val="auto"/>
            </w:rPr>
            <w:fldChar w:fldCharType="separate"/>
          </w:r>
          <w:r>
            <w:rPr>
              <w:color w:val="auto"/>
            </w:rPr>
            <w:t>23</w:t>
          </w:r>
          <w:r>
            <w:rPr>
              <w:color w:val="auto"/>
            </w:rPr>
            <w:fldChar w:fldCharType="end"/>
          </w:r>
          <w:r>
            <w:rPr>
              <w:color w:val="auto"/>
            </w:rPr>
            <w:fldChar w:fldCharType="end"/>
          </w:r>
        </w:p>
        <w:p>
          <w:pPr>
            <w:pStyle w:val="24"/>
            <w:tabs>
              <w:tab w:val="right" w:leader="dot" w:pos="8307"/>
            </w:tabs>
            <w:rPr>
              <w:color w:val="auto"/>
            </w:rPr>
          </w:pPr>
          <w:r>
            <w:rPr>
              <w:color w:val="auto"/>
            </w:rPr>
            <w:fldChar w:fldCharType="begin"/>
          </w:r>
          <w:r>
            <w:rPr>
              <w:color w:val="auto"/>
            </w:rPr>
            <w:instrText xml:space="preserve"> HYPERLINK \l _Toc15801 </w:instrText>
          </w:r>
          <w:r>
            <w:rPr>
              <w:color w:val="auto"/>
            </w:rPr>
            <w:fldChar w:fldCharType="separate"/>
          </w:r>
          <w:r>
            <w:rPr>
              <w:rFonts w:hint="eastAsia" w:asciiTheme="minorHAnsi" w:hAnsiTheme="minorHAnsi" w:eastAsiaTheme="minorEastAsia" w:cstheme="minorBidi"/>
              <w:bCs w:val="0"/>
              <w:color w:val="auto"/>
              <w:kern w:val="0"/>
              <w:szCs w:val="20"/>
              <w:lang w:val="en-US" w:eastAsia="zh-CN" w:bidi="ar-SA"/>
            </w:rPr>
            <w:t>第六章 合同主要条款（草案）</w:t>
          </w:r>
          <w:r>
            <w:rPr>
              <w:color w:val="auto"/>
            </w:rPr>
            <w:tab/>
          </w:r>
          <w:r>
            <w:rPr>
              <w:color w:val="auto"/>
            </w:rPr>
            <w:fldChar w:fldCharType="begin"/>
          </w:r>
          <w:r>
            <w:rPr>
              <w:color w:val="auto"/>
            </w:rPr>
            <w:instrText xml:space="preserve"> PAGEREF _Toc15801 \h </w:instrText>
          </w:r>
          <w:r>
            <w:rPr>
              <w:color w:val="auto"/>
            </w:rPr>
            <w:fldChar w:fldCharType="separate"/>
          </w:r>
          <w:r>
            <w:rPr>
              <w:color w:val="auto"/>
            </w:rPr>
            <w:t>27</w:t>
          </w:r>
          <w:r>
            <w:rPr>
              <w:color w:val="auto"/>
            </w:rPr>
            <w:fldChar w:fldCharType="end"/>
          </w:r>
          <w:r>
            <w:rPr>
              <w:color w:val="auto"/>
            </w:rPr>
            <w:fldChar w:fldCharType="end"/>
          </w:r>
        </w:p>
        <w:p>
          <w:pPr>
            <w:outlineLvl w:val="9"/>
            <w:rPr>
              <w:color w:val="auto"/>
            </w:rPr>
            <w:sectPr>
              <w:headerReference r:id="rId3" w:type="first"/>
              <w:footerReference r:id="rId5" w:type="first"/>
              <w:footerReference r:id="rId4" w:type="default"/>
              <w:pgSz w:w="11907" w:h="16839"/>
              <w:pgMar w:top="1440" w:right="1800" w:bottom="1440" w:left="1800" w:header="851" w:footer="992" w:gutter="0"/>
              <w:cols w:space="720" w:num="1"/>
              <w:titlePg/>
              <w:docGrid w:type="lines" w:linePitch="312" w:charSpace="0"/>
            </w:sectPr>
          </w:pPr>
          <w:r>
            <w:rPr>
              <w:color w:val="auto"/>
            </w:rPr>
            <w:fldChar w:fldCharType="end"/>
          </w:r>
        </w:p>
      </w:sdtContent>
    </w:sdt>
    <w:p>
      <w:pPr>
        <w:outlineLvl w:val="9"/>
        <w:rPr>
          <w:color w:val="auto"/>
        </w:rPr>
      </w:pPr>
    </w:p>
    <w:p>
      <w:pPr>
        <w:spacing w:before="0" w:beforeLines="0" w:after="0" w:afterLines="0" w:line="240" w:lineRule="auto"/>
        <w:ind w:left="0" w:leftChars="0" w:right="0" w:rightChars="0" w:firstLine="0" w:firstLineChars="0"/>
        <w:jc w:val="center"/>
        <w:outlineLvl w:val="0"/>
        <w:rPr>
          <w:rFonts w:hint="eastAsia" w:asciiTheme="minorHAnsi" w:hAnsiTheme="minorHAnsi" w:eastAsiaTheme="minorEastAsia" w:cstheme="minorBidi"/>
          <w:b/>
          <w:color w:val="auto"/>
          <w:kern w:val="0"/>
          <w:sz w:val="36"/>
          <w:lang w:val="en-US" w:eastAsia="zh-CN"/>
        </w:rPr>
      </w:pPr>
      <w:bookmarkStart w:id="1" w:name="_Toc13387"/>
      <w:r>
        <w:rPr>
          <w:rFonts w:hint="eastAsia" w:asciiTheme="minorHAnsi" w:hAnsiTheme="minorHAnsi" w:eastAsiaTheme="minorEastAsia" w:cstheme="minorBidi"/>
          <w:b/>
          <w:color w:val="auto"/>
          <w:kern w:val="0"/>
          <w:sz w:val="36"/>
          <w:lang w:val="en-US" w:eastAsia="zh-CN"/>
        </w:rPr>
        <w:t>第一章 协商邀请</w:t>
      </w:r>
      <w:bookmarkEnd w:id="0"/>
      <w:bookmarkEnd w:id="1"/>
    </w:p>
    <w:p>
      <w:pPr>
        <w:tabs>
          <w:tab w:val="left" w:pos="1050"/>
          <w:tab w:val="center" w:pos="4563"/>
        </w:tabs>
        <w:spacing w:line="400" w:lineRule="exact"/>
        <w:ind w:firstLine="480" w:firstLineChars="200"/>
        <w:outlineLvl w:val="9"/>
        <w:rPr>
          <w:rFonts w:ascii="仿宋" w:hAnsi="仿宋" w:eastAsia="仿宋"/>
          <w:color w:val="auto"/>
          <w:sz w:val="24"/>
          <w:szCs w:val="24"/>
        </w:rPr>
      </w:pPr>
      <w:bookmarkStart w:id="2" w:name="PO_默认文件内容_1"/>
      <w:r>
        <w:rPr>
          <w:rFonts w:hint="eastAsia" w:ascii="仿宋" w:hAnsi="仿宋" w:eastAsia="仿宋"/>
          <w:color w:val="auto"/>
          <w:sz w:val="24"/>
          <w:szCs w:val="24"/>
          <w:u w:val="single"/>
        </w:rPr>
        <w:t>金堂县第一人民医院</w:t>
      </w:r>
      <w:r>
        <w:rPr>
          <w:rFonts w:hint="eastAsia" w:ascii="仿宋" w:hAnsi="仿宋" w:eastAsia="仿宋"/>
          <w:color w:val="auto"/>
          <w:sz w:val="24"/>
          <w:szCs w:val="24"/>
          <w:u w:val="single"/>
          <w:lang w:eastAsia="zh-CN"/>
        </w:rPr>
        <w:t>智慧病房床头屏维护服务</w:t>
      </w:r>
      <w:r>
        <w:rPr>
          <w:rFonts w:hint="eastAsia" w:ascii="仿宋" w:hAnsi="仿宋" w:eastAsia="仿宋"/>
          <w:color w:val="auto"/>
          <w:sz w:val="24"/>
          <w:szCs w:val="24"/>
          <w:u w:val="single"/>
          <w:lang w:val="en-US" w:eastAsia="zh-CN"/>
        </w:rPr>
        <w:t>采购项目</w:t>
      </w:r>
      <w:r>
        <w:rPr>
          <w:rFonts w:hint="eastAsia" w:ascii="仿宋" w:hAnsi="仿宋" w:eastAsia="仿宋"/>
          <w:color w:val="auto"/>
          <w:sz w:val="24"/>
          <w:szCs w:val="24"/>
        </w:rPr>
        <w:t>采用单一来源方式采购</w:t>
      </w:r>
      <w:r>
        <w:rPr>
          <w:rFonts w:hint="eastAsia" w:ascii="仿宋" w:hAnsi="仿宋" w:eastAsia="仿宋"/>
          <w:color w:val="auto"/>
          <w:sz w:val="24"/>
          <w:szCs w:val="24"/>
          <w:lang w:eastAsia="zh-CN"/>
        </w:rPr>
        <w:t>，</w:t>
      </w:r>
      <w:r>
        <w:rPr>
          <w:rFonts w:hint="eastAsia" w:ascii="仿宋" w:hAnsi="仿宋" w:eastAsia="仿宋"/>
          <w:color w:val="auto"/>
          <w:sz w:val="24"/>
          <w:szCs w:val="24"/>
        </w:rPr>
        <w:t>现诚邀贵公司参加本项目的</w:t>
      </w:r>
      <w:r>
        <w:rPr>
          <w:rFonts w:hint="eastAsia" w:ascii="仿宋" w:hAnsi="仿宋" w:eastAsia="仿宋"/>
          <w:color w:val="auto"/>
          <w:sz w:val="24"/>
          <w:szCs w:val="24"/>
          <w:lang w:val="en-US" w:eastAsia="zh-CN"/>
        </w:rPr>
        <w:t>协商</w:t>
      </w:r>
      <w:r>
        <w:rPr>
          <w:rFonts w:hint="eastAsia" w:ascii="仿宋" w:hAnsi="仿宋" w:eastAsia="仿宋"/>
          <w:color w:val="auto"/>
          <w:sz w:val="24"/>
          <w:szCs w:val="24"/>
        </w:rPr>
        <w:t>。</w:t>
      </w:r>
      <w:bookmarkEnd w:id="2"/>
    </w:p>
    <w:p>
      <w:pPr>
        <w:widowControl/>
        <w:numPr>
          <w:ilvl w:val="0"/>
          <w:numId w:val="2"/>
        </w:numPr>
        <w:spacing w:line="360" w:lineRule="auto"/>
        <w:ind w:firstLine="482" w:firstLineChars="200"/>
        <w:outlineLvl w:val="9"/>
        <w:rPr>
          <w:rFonts w:ascii="仿宋" w:hAnsi="仿宋" w:eastAsia="仿宋"/>
          <w:color w:val="auto"/>
          <w:sz w:val="24"/>
          <w:szCs w:val="24"/>
        </w:rPr>
      </w:pPr>
      <w:r>
        <w:rPr>
          <w:rFonts w:hint="eastAsia" w:ascii="仿宋" w:hAnsi="仿宋" w:eastAsia="仿宋"/>
          <w:b/>
          <w:color w:val="auto"/>
          <w:sz w:val="24"/>
          <w:szCs w:val="24"/>
          <w:lang w:val="en-US" w:eastAsia="zh-CN"/>
        </w:rPr>
        <w:t>项目</w:t>
      </w:r>
      <w:r>
        <w:rPr>
          <w:rFonts w:ascii="仿宋" w:hAnsi="仿宋" w:eastAsia="仿宋"/>
          <w:b/>
          <w:color w:val="auto"/>
          <w:sz w:val="24"/>
          <w:szCs w:val="24"/>
        </w:rPr>
        <w:t>编号：</w:t>
      </w:r>
      <w:r>
        <w:rPr>
          <w:rFonts w:hint="eastAsia" w:ascii="仿宋" w:hAnsi="仿宋" w:eastAsia="仿宋"/>
          <w:color w:val="auto"/>
          <w:sz w:val="24"/>
          <w:szCs w:val="24"/>
          <w:lang w:eastAsia="zh-CN"/>
        </w:rPr>
        <w:t>HXJTYY-CG-20260018</w:t>
      </w:r>
      <w:r>
        <w:rPr>
          <w:rFonts w:ascii="仿宋" w:hAnsi="仿宋" w:eastAsia="仿宋"/>
          <w:color w:val="auto"/>
          <w:sz w:val="24"/>
          <w:szCs w:val="24"/>
        </w:rPr>
        <w:t xml:space="preserve"> </w:t>
      </w:r>
    </w:p>
    <w:p>
      <w:pPr>
        <w:widowControl/>
        <w:spacing w:line="360" w:lineRule="auto"/>
        <w:ind w:firstLine="482" w:firstLineChars="200"/>
        <w:outlineLvl w:val="9"/>
        <w:rPr>
          <w:rFonts w:hint="eastAsia" w:ascii="仿宋" w:hAnsi="仿宋" w:eastAsia="仿宋"/>
          <w:color w:val="auto"/>
          <w:sz w:val="24"/>
          <w:szCs w:val="24"/>
          <w:lang w:eastAsia="zh-CN"/>
        </w:rPr>
      </w:pPr>
      <w:r>
        <w:rPr>
          <w:rFonts w:ascii="仿宋" w:hAnsi="仿宋" w:eastAsia="仿宋"/>
          <w:b/>
          <w:color w:val="auto"/>
          <w:sz w:val="24"/>
          <w:szCs w:val="24"/>
        </w:rPr>
        <w:t>二、</w:t>
      </w:r>
      <w:r>
        <w:rPr>
          <w:rFonts w:hint="eastAsia" w:ascii="仿宋" w:hAnsi="仿宋" w:eastAsia="仿宋"/>
          <w:b/>
          <w:color w:val="auto"/>
          <w:sz w:val="24"/>
          <w:szCs w:val="24"/>
          <w:lang w:val="en-US" w:eastAsia="zh-CN"/>
        </w:rPr>
        <w:t>项目</w:t>
      </w:r>
      <w:r>
        <w:rPr>
          <w:rFonts w:ascii="仿宋" w:hAnsi="仿宋" w:eastAsia="仿宋"/>
          <w:b/>
          <w:color w:val="auto"/>
          <w:sz w:val="24"/>
          <w:szCs w:val="24"/>
        </w:rPr>
        <w:t>名称：</w:t>
      </w:r>
      <w:r>
        <w:rPr>
          <w:rFonts w:hint="eastAsia" w:ascii="仿宋" w:hAnsi="仿宋" w:eastAsia="仿宋"/>
          <w:b/>
          <w:color w:val="auto"/>
          <w:sz w:val="24"/>
          <w:szCs w:val="24"/>
        </w:rPr>
        <w:t>金堂县第一人民医院</w:t>
      </w:r>
      <w:r>
        <w:rPr>
          <w:rFonts w:hint="eastAsia" w:ascii="仿宋" w:hAnsi="仿宋" w:eastAsia="仿宋"/>
          <w:b/>
          <w:color w:val="auto"/>
          <w:sz w:val="24"/>
          <w:szCs w:val="24"/>
          <w:lang w:eastAsia="zh-CN"/>
        </w:rPr>
        <w:t>智慧病房床头屏维护服务</w:t>
      </w:r>
      <w:r>
        <w:rPr>
          <w:rFonts w:hint="eastAsia" w:ascii="仿宋" w:hAnsi="仿宋" w:eastAsia="仿宋"/>
          <w:b/>
          <w:color w:val="auto"/>
          <w:sz w:val="24"/>
          <w:szCs w:val="24"/>
          <w:lang w:val="en-US" w:eastAsia="zh-CN"/>
        </w:rPr>
        <w:t>采购项目</w:t>
      </w:r>
    </w:p>
    <w:p>
      <w:pPr>
        <w:widowControl/>
        <w:spacing w:line="360" w:lineRule="auto"/>
        <w:ind w:firstLine="482" w:firstLineChars="200"/>
        <w:outlineLvl w:val="9"/>
        <w:rPr>
          <w:rFonts w:hint="eastAsia" w:ascii="仿宋" w:hAnsi="仿宋" w:eastAsia="仿宋"/>
          <w:b/>
          <w:color w:val="auto"/>
          <w:sz w:val="24"/>
          <w:szCs w:val="24"/>
          <w:lang w:val="en-US" w:eastAsia="zh-CN"/>
        </w:rPr>
      </w:pPr>
      <w:r>
        <w:rPr>
          <w:rFonts w:ascii="仿宋" w:hAnsi="仿宋" w:eastAsia="仿宋"/>
          <w:b/>
          <w:color w:val="auto"/>
          <w:sz w:val="24"/>
          <w:szCs w:val="24"/>
        </w:rPr>
        <w:t>三、</w:t>
      </w:r>
      <w:r>
        <w:rPr>
          <w:rFonts w:hint="eastAsia" w:ascii="仿宋" w:hAnsi="仿宋" w:eastAsia="仿宋"/>
          <w:b/>
          <w:color w:val="auto"/>
          <w:sz w:val="24"/>
          <w:szCs w:val="24"/>
        </w:rPr>
        <w:t>采购</w:t>
      </w:r>
      <w:r>
        <w:rPr>
          <w:rFonts w:ascii="仿宋" w:hAnsi="仿宋" w:eastAsia="仿宋"/>
          <w:b/>
          <w:color w:val="auto"/>
          <w:sz w:val="24"/>
          <w:szCs w:val="24"/>
        </w:rPr>
        <w:t>内容：</w:t>
      </w:r>
    </w:p>
    <w:p>
      <w:pPr>
        <w:spacing w:after="120" w:line="440" w:lineRule="exact"/>
        <w:ind w:firstLine="464" w:firstLineChars="200"/>
        <w:outlineLvl w:val="9"/>
        <w:rPr>
          <w:rFonts w:ascii="仿宋" w:hAnsi="仿宋" w:eastAsia="仿宋"/>
          <w:color w:val="auto"/>
          <w:spacing w:val="-4"/>
          <w:sz w:val="24"/>
        </w:rPr>
      </w:pPr>
      <w:bookmarkStart w:id="3" w:name="PO_默认文件内容_7"/>
      <w:r>
        <w:rPr>
          <w:rFonts w:hint="eastAsia" w:ascii="仿宋" w:hAnsi="仿宋" w:eastAsia="仿宋"/>
          <w:color w:val="auto"/>
          <w:spacing w:val="-4"/>
          <w:sz w:val="24"/>
        </w:rPr>
        <w:t>本项目共</w:t>
      </w:r>
      <w:r>
        <w:rPr>
          <w:rFonts w:ascii="仿宋" w:hAnsi="仿宋" w:eastAsia="仿宋"/>
          <w:color w:val="auto"/>
          <w:spacing w:val="-4"/>
          <w:sz w:val="24"/>
        </w:rPr>
        <w:t>1</w:t>
      </w:r>
      <w:r>
        <w:rPr>
          <w:rFonts w:hint="eastAsia" w:ascii="仿宋" w:hAnsi="仿宋" w:eastAsia="仿宋"/>
          <w:color w:val="auto"/>
          <w:spacing w:val="-4"/>
          <w:sz w:val="24"/>
        </w:rPr>
        <w:t>个</w:t>
      </w:r>
      <w:r>
        <w:rPr>
          <w:rFonts w:ascii="仿宋" w:hAnsi="仿宋" w:eastAsia="仿宋"/>
          <w:color w:val="auto"/>
          <w:spacing w:val="-4"/>
          <w:sz w:val="24"/>
        </w:rPr>
        <w:t>包</w:t>
      </w:r>
      <w:r>
        <w:rPr>
          <w:rFonts w:hint="eastAsia" w:ascii="仿宋" w:hAnsi="仿宋" w:eastAsia="仿宋"/>
          <w:color w:val="auto"/>
          <w:spacing w:val="-4"/>
          <w:sz w:val="24"/>
        </w:rPr>
        <w:t>，采购</w:t>
      </w:r>
      <w:r>
        <w:rPr>
          <w:rFonts w:ascii="仿宋" w:hAnsi="仿宋" w:eastAsia="仿宋"/>
          <w:color w:val="auto"/>
          <w:spacing w:val="-4"/>
          <w:sz w:val="24"/>
        </w:rPr>
        <w:t>内容如下：</w:t>
      </w:r>
    </w:p>
    <w:tbl>
      <w:tblPr>
        <w:tblStyle w:val="31"/>
        <w:tblW w:w="89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841"/>
        <w:gridCol w:w="3086"/>
        <w:gridCol w:w="2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696" w:type="dxa"/>
            <w:vAlign w:val="center"/>
          </w:tcPr>
          <w:p>
            <w:pPr>
              <w:jc w:val="center"/>
              <w:outlineLvl w:val="9"/>
              <w:rPr>
                <w:rFonts w:ascii="仿宋" w:hAnsi="仿宋" w:eastAsia="仿宋"/>
                <w:color w:val="auto"/>
              </w:rPr>
            </w:pPr>
            <w:r>
              <w:rPr>
                <w:rFonts w:hint="eastAsia" w:ascii="仿宋" w:hAnsi="仿宋" w:eastAsia="仿宋"/>
                <w:color w:val="auto"/>
              </w:rPr>
              <w:t>包号</w:t>
            </w:r>
          </w:p>
        </w:tc>
        <w:tc>
          <w:tcPr>
            <w:tcW w:w="2841" w:type="dxa"/>
            <w:vAlign w:val="center"/>
          </w:tcPr>
          <w:p>
            <w:pPr>
              <w:jc w:val="center"/>
              <w:outlineLvl w:val="9"/>
              <w:rPr>
                <w:rFonts w:ascii="仿宋" w:hAnsi="仿宋" w:eastAsia="仿宋"/>
                <w:color w:val="auto"/>
              </w:rPr>
            </w:pPr>
            <w:r>
              <w:rPr>
                <w:rFonts w:hint="eastAsia" w:ascii="仿宋" w:hAnsi="仿宋" w:eastAsia="仿宋"/>
                <w:color w:val="auto"/>
                <w:lang w:eastAsia="zh-CN"/>
              </w:rPr>
              <w:t>采购</w:t>
            </w:r>
            <w:r>
              <w:rPr>
                <w:rFonts w:ascii="仿宋" w:hAnsi="仿宋" w:eastAsia="仿宋"/>
                <w:color w:val="auto"/>
              </w:rPr>
              <w:t>内容</w:t>
            </w:r>
          </w:p>
        </w:tc>
        <w:tc>
          <w:tcPr>
            <w:tcW w:w="3086" w:type="dxa"/>
            <w:vAlign w:val="center"/>
          </w:tcPr>
          <w:p>
            <w:pPr>
              <w:jc w:val="center"/>
              <w:outlineLvl w:val="9"/>
              <w:rPr>
                <w:rFonts w:hint="default" w:ascii="仿宋" w:hAnsi="仿宋" w:eastAsia="仿宋"/>
                <w:color w:val="auto"/>
                <w:lang w:val="en-US" w:eastAsia="zh-CN"/>
              </w:rPr>
            </w:pPr>
            <w:r>
              <w:rPr>
                <w:rFonts w:hint="eastAsia" w:ascii="仿宋" w:hAnsi="仿宋" w:eastAsia="仿宋"/>
                <w:color w:val="auto"/>
                <w:lang w:val="en-US" w:eastAsia="zh-CN"/>
              </w:rPr>
              <w:t>采购预算</w:t>
            </w:r>
          </w:p>
        </w:tc>
        <w:tc>
          <w:tcPr>
            <w:tcW w:w="2297" w:type="dxa"/>
            <w:vAlign w:val="center"/>
          </w:tcPr>
          <w:p>
            <w:pPr>
              <w:jc w:val="center"/>
              <w:outlineLvl w:val="9"/>
              <w:rPr>
                <w:rFonts w:hint="default" w:ascii="仿宋" w:hAnsi="仿宋" w:eastAsia="仿宋"/>
                <w:color w:val="auto"/>
                <w:lang w:val="en-US" w:eastAsia="zh-CN"/>
              </w:rPr>
            </w:pPr>
            <w:r>
              <w:rPr>
                <w:rFonts w:hint="eastAsia" w:ascii="仿宋" w:hAnsi="仿宋" w:eastAsia="仿宋"/>
                <w:color w:val="auto"/>
                <w:lang w:val="en-US" w:eastAsia="zh-CN"/>
              </w:rPr>
              <w:t>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1" w:hRule="atLeast"/>
          <w:jc w:val="center"/>
        </w:trPr>
        <w:tc>
          <w:tcPr>
            <w:tcW w:w="696" w:type="dxa"/>
            <w:vAlign w:val="center"/>
          </w:tcPr>
          <w:p>
            <w:pPr>
              <w:jc w:val="center"/>
              <w:outlineLvl w:val="9"/>
              <w:rPr>
                <w:rFonts w:ascii="仿宋" w:hAnsi="仿宋" w:eastAsia="仿宋"/>
                <w:color w:val="auto"/>
              </w:rPr>
            </w:pPr>
            <w:r>
              <w:rPr>
                <w:rFonts w:hint="eastAsia" w:ascii="仿宋" w:hAnsi="仿宋" w:eastAsia="仿宋"/>
                <w:color w:val="auto"/>
              </w:rPr>
              <w:t>1</w:t>
            </w:r>
          </w:p>
        </w:tc>
        <w:tc>
          <w:tcPr>
            <w:tcW w:w="2841" w:type="dxa"/>
            <w:vAlign w:val="center"/>
          </w:tcPr>
          <w:p>
            <w:pPr>
              <w:jc w:val="center"/>
              <w:outlineLvl w:val="9"/>
              <w:rPr>
                <w:rFonts w:hint="eastAsia" w:ascii="仿宋" w:hAnsi="仿宋" w:eastAsia="仿宋"/>
                <w:color w:val="auto"/>
                <w:lang w:val="en-US" w:eastAsia="zh-CN"/>
              </w:rPr>
            </w:pPr>
            <w:r>
              <w:rPr>
                <w:rFonts w:hint="eastAsia" w:ascii="仿宋" w:hAnsi="仿宋" w:eastAsia="仿宋"/>
                <w:color w:val="auto"/>
                <w:lang w:val="en-US" w:eastAsia="zh-CN"/>
              </w:rPr>
              <w:t>智慧病房床头屏维护服务</w:t>
            </w:r>
          </w:p>
        </w:tc>
        <w:tc>
          <w:tcPr>
            <w:tcW w:w="3086" w:type="dxa"/>
            <w:vAlign w:val="center"/>
          </w:tcPr>
          <w:p>
            <w:pPr>
              <w:jc w:val="center"/>
              <w:outlineLvl w:val="9"/>
              <w:rPr>
                <w:rFonts w:hint="eastAsia" w:ascii="仿宋" w:hAnsi="仿宋" w:eastAsia="仿宋"/>
                <w:color w:val="auto"/>
                <w:lang w:val="en-US" w:eastAsia="zh-CN"/>
              </w:rPr>
            </w:pPr>
            <w:r>
              <w:rPr>
                <w:rFonts w:hint="eastAsia" w:ascii="仿宋" w:hAnsi="仿宋" w:eastAsia="仿宋"/>
                <w:color w:val="auto"/>
                <w:lang w:val="en-US" w:eastAsia="zh-CN"/>
              </w:rPr>
              <w:t>9万元</w:t>
            </w:r>
          </w:p>
        </w:tc>
        <w:tc>
          <w:tcPr>
            <w:tcW w:w="2297" w:type="dxa"/>
            <w:vAlign w:val="center"/>
          </w:tcPr>
          <w:p>
            <w:pPr>
              <w:jc w:val="center"/>
              <w:outlineLvl w:val="9"/>
              <w:rPr>
                <w:rFonts w:hint="eastAsia" w:ascii="仿宋" w:hAnsi="仿宋" w:eastAsia="仿宋"/>
                <w:color w:val="auto"/>
                <w:lang w:val="en-US" w:eastAsia="zh-CN"/>
              </w:rPr>
            </w:pPr>
            <w:r>
              <w:rPr>
                <w:rFonts w:hint="eastAsia" w:ascii="仿宋" w:hAnsi="仿宋" w:eastAsia="仿宋"/>
                <w:color w:val="auto"/>
                <w:lang w:val="en-US" w:eastAsia="zh-CN"/>
              </w:rPr>
              <w:t>9万元</w:t>
            </w:r>
          </w:p>
        </w:tc>
      </w:tr>
    </w:tbl>
    <w:p>
      <w:pPr>
        <w:widowControl/>
        <w:spacing w:line="360" w:lineRule="auto"/>
        <w:ind w:firstLine="464" w:firstLineChars="200"/>
        <w:outlineLvl w:val="9"/>
        <w:rPr>
          <w:rFonts w:ascii="仿宋" w:hAnsi="仿宋" w:eastAsia="仿宋"/>
          <w:color w:val="auto"/>
          <w:spacing w:val="-4"/>
          <w:sz w:val="24"/>
        </w:rPr>
      </w:pPr>
      <w:r>
        <w:rPr>
          <w:rFonts w:hint="eastAsia" w:ascii="仿宋" w:hAnsi="仿宋" w:eastAsia="仿宋"/>
          <w:color w:val="auto"/>
          <w:spacing w:val="-4"/>
          <w:sz w:val="24"/>
        </w:rPr>
        <w:t>拟定供应商：</w:t>
      </w:r>
      <w:r>
        <w:rPr>
          <w:rFonts w:ascii="仿宋" w:hAnsi="仿宋" w:eastAsia="仿宋"/>
          <w:color w:val="auto"/>
          <w:spacing w:val="-4"/>
          <w:sz w:val="24"/>
        </w:rPr>
        <w:t xml:space="preserve"> </w:t>
      </w:r>
    </w:p>
    <w:tbl>
      <w:tblPr>
        <w:tblStyle w:val="32"/>
        <w:tblW w:w="89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2366"/>
        <w:gridCol w:w="2538"/>
        <w:gridCol w:w="3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565" w:type="dxa"/>
            <w:noWrap/>
            <w:vAlign w:val="center"/>
          </w:tcPr>
          <w:p>
            <w:pPr>
              <w:jc w:val="center"/>
              <w:outlineLvl w:val="9"/>
              <w:rPr>
                <w:rFonts w:ascii="仿宋" w:hAnsi="仿宋" w:eastAsia="仿宋"/>
                <w:color w:val="auto"/>
              </w:rPr>
            </w:pPr>
            <w:r>
              <w:rPr>
                <w:rFonts w:hint="eastAsia" w:ascii="仿宋" w:hAnsi="仿宋" w:eastAsia="仿宋"/>
                <w:color w:val="auto"/>
              </w:rPr>
              <w:t>包号</w:t>
            </w:r>
          </w:p>
        </w:tc>
        <w:tc>
          <w:tcPr>
            <w:tcW w:w="2366" w:type="dxa"/>
            <w:noWrap/>
            <w:vAlign w:val="center"/>
          </w:tcPr>
          <w:p>
            <w:pPr>
              <w:jc w:val="center"/>
              <w:outlineLvl w:val="9"/>
              <w:rPr>
                <w:rFonts w:ascii="仿宋" w:hAnsi="仿宋" w:eastAsia="仿宋"/>
                <w:color w:val="auto"/>
              </w:rPr>
            </w:pPr>
            <w:r>
              <w:rPr>
                <w:rFonts w:hint="eastAsia" w:ascii="仿宋" w:hAnsi="仿宋" w:eastAsia="仿宋"/>
                <w:color w:val="auto"/>
                <w:lang w:eastAsia="zh-CN"/>
              </w:rPr>
              <w:t>采购</w:t>
            </w:r>
            <w:r>
              <w:rPr>
                <w:rFonts w:ascii="仿宋" w:hAnsi="仿宋" w:eastAsia="仿宋"/>
                <w:color w:val="auto"/>
              </w:rPr>
              <w:t>内容</w:t>
            </w:r>
          </w:p>
        </w:tc>
        <w:tc>
          <w:tcPr>
            <w:tcW w:w="2538" w:type="dxa"/>
            <w:vAlign w:val="center"/>
          </w:tcPr>
          <w:p>
            <w:pPr>
              <w:jc w:val="center"/>
              <w:outlineLvl w:val="9"/>
              <w:rPr>
                <w:rFonts w:ascii="仿宋" w:hAnsi="仿宋" w:eastAsia="仿宋"/>
                <w:color w:val="auto"/>
              </w:rPr>
            </w:pPr>
            <w:r>
              <w:rPr>
                <w:rFonts w:hint="eastAsia" w:ascii="仿宋" w:hAnsi="仿宋" w:eastAsia="仿宋"/>
                <w:color w:val="auto"/>
              </w:rPr>
              <w:t>拟定供应商</w:t>
            </w:r>
          </w:p>
        </w:tc>
        <w:tc>
          <w:tcPr>
            <w:tcW w:w="3439" w:type="dxa"/>
            <w:vAlign w:val="center"/>
          </w:tcPr>
          <w:p>
            <w:pPr>
              <w:jc w:val="center"/>
              <w:outlineLvl w:val="9"/>
              <w:rPr>
                <w:rFonts w:ascii="仿宋" w:hAnsi="仿宋" w:eastAsia="仿宋"/>
                <w:color w:val="auto"/>
              </w:rPr>
            </w:pPr>
            <w:r>
              <w:rPr>
                <w:rFonts w:hint="eastAsia" w:ascii="仿宋" w:hAnsi="仿宋" w:eastAsia="仿宋"/>
                <w:color w:val="auto"/>
              </w:rPr>
              <w:t>供应商地址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jc w:val="center"/>
        </w:trPr>
        <w:tc>
          <w:tcPr>
            <w:tcW w:w="565" w:type="dxa"/>
            <w:noWrap/>
            <w:vAlign w:val="center"/>
          </w:tcPr>
          <w:p>
            <w:pPr>
              <w:jc w:val="center"/>
              <w:outlineLvl w:val="9"/>
              <w:rPr>
                <w:rFonts w:ascii="仿宋" w:hAnsi="仿宋" w:eastAsia="仿宋"/>
                <w:color w:val="auto"/>
              </w:rPr>
            </w:pPr>
            <w:r>
              <w:rPr>
                <w:rFonts w:hint="eastAsia" w:ascii="仿宋" w:hAnsi="仿宋" w:eastAsia="仿宋"/>
                <w:color w:val="auto"/>
              </w:rPr>
              <w:t>1</w:t>
            </w:r>
          </w:p>
        </w:tc>
        <w:tc>
          <w:tcPr>
            <w:tcW w:w="2366" w:type="dxa"/>
            <w:noWrap/>
            <w:vAlign w:val="center"/>
          </w:tcPr>
          <w:p>
            <w:pPr>
              <w:jc w:val="center"/>
              <w:outlineLvl w:val="9"/>
              <w:rPr>
                <w:rFonts w:hint="eastAsia" w:ascii="仿宋" w:hAnsi="仿宋" w:eastAsia="仿宋"/>
                <w:color w:val="auto"/>
                <w:szCs w:val="22"/>
              </w:rPr>
            </w:pPr>
            <w:r>
              <w:rPr>
                <w:rFonts w:hint="eastAsia" w:ascii="仿宋" w:hAnsi="仿宋" w:eastAsia="仿宋"/>
                <w:color w:val="auto"/>
                <w:lang w:val="en-US" w:eastAsia="zh-CN"/>
              </w:rPr>
              <w:t>智慧病房床头屏维护服务</w:t>
            </w:r>
          </w:p>
        </w:tc>
        <w:tc>
          <w:tcPr>
            <w:tcW w:w="2538" w:type="dxa"/>
            <w:noWrap/>
            <w:vAlign w:val="center"/>
          </w:tcPr>
          <w:p>
            <w:pPr>
              <w:ind w:firstLine="105" w:firstLineChars="50"/>
              <w:jc w:val="center"/>
              <w:outlineLvl w:val="9"/>
              <w:rPr>
                <w:rFonts w:hint="eastAsia" w:ascii="仿宋" w:hAnsi="仿宋" w:eastAsia="仿宋" w:cs="Times New Roman"/>
                <w:color w:val="auto"/>
                <w:lang w:val="en-US" w:eastAsia="zh-CN"/>
              </w:rPr>
            </w:pPr>
            <w:r>
              <w:rPr>
                <w:rFonts w:hint="eastAsia" w:ascii="仿宋" w:hAnsi="仿宋" w:eastAsia="仿宋" w:cs="Times New Roman"/>
                <w:color w:val="auto"/>
                <w:lang w:eastAsia="zh-CN"/>
              </w:rPr>
              <w:t xml:space="preserve"> 四川博医数智信息技术有限公司</w:t>
            </w:r>
          </w:p>
        </w:tc>
        <w:tc>
          <w:tcPr>
            <w:tcW w:w="3439" w:type="dxa"/>
            <w:vAlign w:val="center"/>
          </w:tcPr>
          <w:p>
            <w:pPr>
              <w:ind w:firstLine="105" w:firstLineChars="50"/>
              <w:jc w:val="center"/>
              <w:outlineLvl w:val="9"/>
              <w:rPr>
                <w:rFonts w:hint="default" w:ascii="仿宋" w:hAnsi="仿宋" w:eastAsia="仿宋" w:cs="Times New Roman"/>
                <w:color w:val="auto"/>
                <w:lang w:val="en-US" w:eastAsia="zh-CN"/>
              </w:rPr>
            </w:pPr>
            <w:r>
              <w:rPr>
                <w:rFonts w:hint="eastAsia" w:ascii="仿宋" w:hAnsi="仿宋" w:eastAsia="仿宋" w:cs="Times New Roman"/>
                <w:color w:val="auto"/>
                <w:lang w:eastAsia="zh-CN"/>
              </w:rPr>
              <w:t>成都市武侯区望江路街道科华北路145号1栋1单元3层303室</w:t>
            </w:r>
          </w:p>
        </w:tc>
      </w:tr>
      <w:bookmarkEnd w:id="3"/>
    </w:tbl>
    <w:p>
      <w:pPr>
        <w:widowControl/>
        <w:spacing w:line="360" w:lineRule="auto"/>
        <w:ind w:firstLine="482" w:firstLineChars="200"/>
        <w:outlineLvl w:val="9"/>
        <w:rPr>
          <w:rFonts w:ascii="仿宋" w:hAnsi="仿宋" w:eastAsia="仿宋"/>
          <w:b/>
          <w:bCs/>
          <w:color w:val="auto"/>
          <w:sz w:val="24"/>
          <w:szCs w:val="24"/>
        </w:rPr>
      </w:pPr>
      <w:r>
        <w:rPr>
          <w:rFonts w:ascii="仿宋" w:hAnsi="仿宋" w:eastAsia="仿宋"/>
          <w:b/>
          <w:color w:val="auto"/>
          <w:sz w:val="24"/>
          <w:szCs w:val="24"/>
        </w:rPr>
        <w:t>四、</w:t>
      </w:r>
      <w:r>
        <w:rPr>
          <w:rFonts w:hint="eastAsia" w:ascii="仿宋" w:hAnsi="仿宋" w:eastAsia="仿宋"/>
          <w:b/>
          <w:bCs/>
          <w:color w:val="auto"/>
          <w:sz w:val="24"/>
          <w:szCs w:val="24"/>
        </w:rPr>
        <w:t>供应商资格要求：</w:t>
      </w:r>
    </w:p>
    <w:p>
      <w:pPr>
        <w:pStyle w:val="67"/>
        <w:spacing w:line="440" w:lineRule="exact"/>
        <w:ind w:firstLine="600" w:firstLineChars="250"/>
        <w:outlineLvl w:val="9"/>
        <w:rPr>
          <w:rFonts w:ascii="仿宋" w:hAnsi="仿宋" w:eastAsia="仿宋"/>
          <w:color w:val="auto"/>
          <w:sz w:val="24"/>
        </w:rPr>
      </w:pPr>
      <w:bookmarkStart w:id="4" w:name="PO_供应商资格条件_1"/>
      <w:r>
        <w:rPr>
          <w:rFonts w:hint="eastAsia" w:ascii="仿宋" w:hAnsi="仿宋" w:eastAsia="仿宋"/>
          <w:color w:val="auto"/>
          <w:sz w:val="24"/>
        </w:rPr>
        <w:t>1.具有独立承担民事责任的能力；</w:t>
      </w:r>
    </w:p>
    <w:p>
      <w:pPr>
        <w:tabs>
          <w:tab w:val="left" w:pos="7665"/>
        </w:tabs>
        <w:spacing w:line="440" w:lineRule="exact"/>
        <w:ind w:firstLine="600" w:firstLineChars="250"/>
        <w:outlineLvl w:val="9"/>
        <w:rPr>
          <w:rFonts w:ascii="仿宋" w:hAnsi="仿宋" w:eastAsia="仿宋"/>
          <w:color w:val="auto"/>
          <w:sz w:val="24"/>
        </w:rPr>
      </w:pPr>
      <w:r>
        <w:rPr>
          <w:rFonts w:hint="eastAsia" w:ascii="仿宋" w:hAnsi="仿宋" w:eastAsia="仿宋"/>
          <w:color w:val="auto"/>
          <w:sz w:val="24"/>
        </w:rPr>
        <w:t>2.具有良好的商业信誉和健全的财务会计制度；</w:t>
      </w:r>
    </w:p>
    <w:p>
      <w:pPr>
        <w:tabs>
          <w:tab w:val="left" w:pos="7665"/>
        </w:tabs>
        <w:spacing w:line="440" w:lineRule="exact"/>
        <w:ind w:firstLine="600" w:firstLineChars="250"/>
        <w:outlineLvl w:val="9"/>
        <w:rPr>
          <w:rFonts w:ascii="仿宋" w:hAnsi="仿宋" w:eastAsia="仿宋"/>
          <w:color w:val="auto"/>
          <w:sz w:val="24"/>
        </w:rPr>
      </w:pPr>
      <w:r>
        <w:rPr>
          <w:rFonts w:hint="eastAsia" w:ascii="仿宋" w:hAnsi="仿宋" w:eastAsia="仿宋"/>
          <w:color w:val="auto"/>
          <w:sz w:val="24"/>
        </w:rPr>
        <w:t>3.具有履行合同所必须的设备和专业技术能力；</w:t>
      </w:r>
    </w:p>
    <w:p>
      <w:pPr>
        <w:tabs>
          <w:tab w:val="left" w:pos="7665"/>
        </w:tabs>
        <w:spacing w:line="440" w:lineRule="exact"/>
        <w:ind w:firstLine="600" w:firstLineChars="250"/>
        <w:outlineLvl w:val="9"/>
        <w:rPr>
          <w:rFonts w:ascii="仿宋" w:hAnsi="仿宋" w:eastAsia="仿宋"/>
          <w:color w:val="auto"/>
          <w:sz w:val="24"/>
        </w:rPr>
      </w:pPr>
      <w:r>
        <w:rPr>
          <w:rFonts w:hint="eastAsia" w:ascii="仿宋" w:hAnsi="仿宋" w:eastAsia="仿宋"/>
          <w:color w:val="auto"/>
          <w:sz w:val="24"/>
        </w:rPr>
        <w:t>4.具有依法缴纳税收和社会保障资金的良好记录；</w:t>
      </w:r>
    </w:p>
    <w:p>
      <w:pPr>
        <w:tabs>
          <w:tab w:val="left" w:pos="7665"/>
        </w:tabs>
        <w:spacing w:line="440" w:lineRule="exact"/>
        <w:ind w:firstLine="600" w:firstLineChars="250"/>
        <w:outlineLvl w:val="9"/>
        <w:rPr>
          <w:rFonts w:ascii="仿宋" w:hAnsi="仿宋" w:eastAsia="仿宋"/>
          <w:color w:val="auto"/>
          <w:sz w:val="24"/>
        </w:rPr>
      </w:pPr>
      <w:r>
        <w:rPr>
          <w:rFonts w:hint="eastAsia" w:ascii="仿宋" w:hAnsi="仿宋" w:eastAsia="仿宋"/>
          <w:color w:val="auto"/>
          <w:sz w:val="24"/>
        </w:rPr>
        <w:t>5.参加本次采购活动前三年内，在经营活动中没有重大违法记录；</w:t>
      </w:r>
    </w:p>
    <w:p>
      <w:pPr>
        <w:pStyle w:val="67"/>
        <w:spacing w:line="440" w:lineRule="exact"/>
        <w:ind w:firstLine="600" w:firstLineChars="250"/>
        <w:outlineLvl w:val="9"/>
        <w:rPr>
          <w:rFonts w:hint="eastAsia" w:ascii="仿宋" w:hAnsi="仿宋" w:eastAsia="仿宋"/>
          <w:color w:val="auto"/>
          <w:sz w:val="24"/>
        </w:rPr>
      </w:pPr>
      <w:r>
        <w:rPr>
          <w:rFonts w:hint="eastAsia" w:ascii="仿宋" w:hAnsi="仿宋" w:eastAsia="仿宋"/>
          <w:color w:val="auto"/>
          <w:sz w:val="24"/>
        </w:rPr>
        <w:t>6.法律、行政法规规定的其他条件；</w:t>
      </w:r>
    </w:p>
    <w:p>
      <w:pPr>
        <w:spacing w:line="40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lang w:val="en-US" w:eastAsia="zh-CN"/>
        </w:rPr>
        <w:t>五</w:t>
      </w:r>
      <w:r>
        <w:rPr>
          <w:rFonts w:hint="eastAsia" w:ascii="仿宋" w:hAnsi="仿宋" w:eastAsia="仿宋"/>
          <w:b/>
          <w:bCs/>
          <w:color w:val="auto"/>
          <w:sz w:val="24"/>
          <w:szCs w:val="24"/>
        </w:rPr>
        <w:t>、</w:t>
      </w:r>
      <w:r>
        <w:rPr>
          <w:rFonts w:hint="eastAsia" w:ascii="仿宋" w:hAnsi="仿宋" w:eastAsia="仿宋"/>
          <w:b/>
          <w:bCs/>
          <w:color w:val="auto"/>
          <w:sz w:val="24"/>
          <w:szCs w:val="24"/>
          <w:lang w:val="en-US" w:eastAsia="zh-CN"/>
        </w:rPr>
        <w:t>响应文件</w:t>
      </w:r>
      <w:r>
        <w:rPr>
          <w:rFonts w:hint="eastAsia" w:ascii="仿宋" w:hAnsi="仿宋" w:eastAsia="仿宋"/>
          <w:b/>
          <w:bCs/>
          <w:color w:val="auto"/>
          <w:sz w:val="24"/>
          <w:szCs w:val="24"/>
        </w:rPr>
        <w:t>有效期：</w:t>
      </w:r>
      <w:r>
        <w:rPr>
          <w:rFonts w:hint="eastAsia" w:ascii="仿宋" w:hAnsi="仿宋" w:eastAsia="仿宋"/>
          <w:b/>
          <w:bCs/>
          <w:color w:val="auto"/>
          <w:sz w:val="24"/>
          <w:szCs w:val="24"/>
          <w:lang w:val="en-US" w:eastAsia="zh-CN"/>
        </w:rPr>
        <w:t>120</w:t>
      </w:r>
      <w:r>
        <w:rPr>
          <w:rFonts w:hint="eastAsia" w:ascii="仿宋" w:hAnsi="仿宋" w:eastAsia="仿宋"/>
          <w:b/>
          <w:bCs/>
          <w:color w:val="auto"/>
          <w:sz w:val="24"/>
          <w:szCs w:val="24"/>
        </w:rPr>
        <w:t>天。</w:t>
      </w:r>
    </w:p>
    <w:p>
      <w:pPr>
        <w:spacing w:line="400" w:lineRule="exact"/>
        <w:ind w:firstLine="482" w:firstLineChars="200"/>
        <w:rPr>
          <w:rFonts w:hint="eastAsia" w:ascii="仿宋" w:hAnsi="仿宋" w:eastAsia="仿宋" w:cs="Times New Roman"/>
          <w:b/>
          <w:bCs/>
          <w:color w:val="auto"/>
          <w:sz w:val="24"/>
          <w:szCs w:val="24"/>
        </w:rPr>
      </w:pPr>
      <w:r>
        <w:rPr>
          <w:rFonts w:hint="eastAsia" w:ascii="仿宋" w:hAnsi="仿宋" w:eastAsia="仿宋"/>
          <w:b/>
          <w:bCs/>
          <w:color w:val="auto"/>
          <w:sz w:val="24"/>
          <w:szCs w:val="24"/>
          <w:lang w:val="en-US" w:eastAsia="zh-CN"/>
        </w:rPr>
        <w:t>六</w:t>
      </w:r>
      <w:r>
        <w:rPr>
          <w:rFonts w:hint="eastAsia" w:ascii="仿宋" w:hAnsi="仿宋" w:eastAsia="仿宋"/>
          <w:b/>
          <w:bCs/>
          <w:color w:val="auto"/>
          <w:sz w:val="24"/>
          <w:szCs w:val="24"/>
        </w:rPr>
        <w:t>、</w:t>
      </w:r>
      <w:r>
        <w:rPr>
          <w:rFonts w:hint="eastAsia" w:ascii="仿宋" w:hAnsi="仿宋" w:eastAsia="仿宋"/>
          <w:b/>
          <w:bCs/>
          <w:color w:val="auto"/>
          <w:sz w:val="24"/>
          <w:szCs w:val="24"/>
          <w:lang w:val="en-US" w:eastAsia="zh-CN"/>
        </w:rPr>
        <w:t>响应</w:t>
      </w:r>
      <w:r>
        <w:rPr>
          <w:rFonts w:hint="eastAsia" w:ascii="仿宋" w:hAnsi="仿宋" w:eastAsia="仿宋"/>
          <w:b/>
          <w:bCs/>
          <w:color w:val="auto"/>
          <w:sz w:val="24"/>
          <w:szCs w:val="24"/>
        </w:rPr>
        <w:t>文件</w:t>
      </w:r>
      <w:r>
        <w:rPr>
          <w:rFonts w:hint="eastAsia" w:ascii="仿宋" w:hAnsi="仿宋" w:eastAsia="仿宋" w:cs="Times New Roman"/>
          <w:b/>
          <w:bCs/>
          <w:color w:val="auto"/>
          <w:sz w:val="24"/>
          <w:szCs w:val="24"/>
        </w:rPr>
        <w:t>胶装方式装订成册</w:t>
      </w:r>
      <w:r>
        <w:rPr>
          <w:rFonts w:hint="eastAsia" w:ascii="仿宋" w:hAnsi="仿宋" w:eastAsia="仿宋" w:cs="Times New Roman"/>
          <w:b/>
          <w:bCs/>
          <w:color w:val="auto"/>
          <w:sz w:val="24"/>
          <w:szCs w:val="24"/>
          <w:lang w:eastAsia="zh-CN"/>
        </w:rPr>
        <w:t>，</w:t>
      </w:r>
      <w:r>
        <w:rPr>
          <w:rFonts w:hint="eastAsia" w:ascii="仿宋" w:hAnsi="仿宋" w:eastAsia="仿宋"/>
          <w:b/>
          <w:bCs/>
          <w:color w:val="auto"/>
          <w:sz w:val="24"/>
          <w:szCs w:val="24"/>
        </w:rPr>
        <w:t>正本一份，副本</w:t>
      </w:r>
      <w:r>
        <w:rPr>
          <w:rFonts w:hint="eastAsia" w:ascii="仿宋" w:hAnsi="仿宋" w:eastAsia="仿宋"/>
          <w:b/>
          <w:bCs/>
          <w:color w:val="auto"/>
          <w:sz w:val="24"/>
          <w:szCs w:val="24"/>
          <w:lang w:val="en-US" w:eastAsia="zh-CN"/>
        </w:rPr>
        <w:t>一</w:t>
      </w:r>
      <w:r>
        <w:rPr>
          <w:rFonts w:hint="eastAsia" w:ascii="仿宋" w:hAnsi="仿宋" w:eastAsia="仿宋"/>
          <w:b/>
          <w:bCs/>
          <w:color w:val="auto"/>
          <w:sz w:val="24"/>
          <w:szCs w:val="24"/>
        </w:rPr>
        <w:t>份</w:t>
      </w:r>
      <w:r>
        <w:rPr>
          <w:rFonts w:hint="eastAsia" w:ascii="仿宋" w:hAnsi="仿宋" w:eastAsia="仿宋"/>
          <w:b/>
          <w:bCs/>
          <w:color w:val="auto"/>
          <w:sz w:val="24"/>
          <w:szCs w:val="24"/>
          <w:lang w:eastAsia="zh-CN"/>
        </w:rPr>
        <w:t>，</w:t>
      </w:r>
      <w:r>
        <w:rPr>
          <w:rFonts w:hint="eastAsia" w:ascii="仿宋" w:hAnsi="仿宋" w:eastAsia="仿宋"/>
          <w:b/>
          <w:bCs/>
          <w:color w:val="auto"/>
          <w:sz w:val="24"/>
          <w:szCs w:val="24"/>
          <w:lang w:val="en-US" w:eastAsia="zh-CN"/>
        </w:rPr>
        <w:t>电子文档</w:t>
      </w:r>
      <w:r>
        <w:rPr>
          <w:rFonts w:hint="eastAsia" w:ascii="仿宋" w:hAnsi="仿宋" w:eastAsia="仿宋" w:cs="Times New Roman"/>
          <w:b/>
          <w:bCs/>
          <w:color w:val="auto"/>
          <w:sz w:val="24"/>
          <w:szCs w:val="24"/>
          <w:lang w:val="en-US" w:eastAsia="zh-CN"/>
        </w:rPr>
        <w:t>一份（电子文档应是响应</w:t>
      </w:r>
      <w:r>
        <w:rPr>
          <w:rFonts w:hint="eastAsia" w:ascii="仿宋" w:hAnsi="仿宋" w:eastAsia="仿宋" w:cs="Times New Roman"/>
          <w:b/>
          <w:bCs/>
          <w:color w:val="auto"/>
          <w:sz w:val="24"/>
          <w:szCs w:val="24"/>
        </w:rPr>
        <w:t>文件</w:t>
      </w:r>
      <w:r>
        <w:rPr>
          <w:rFonts w:hint="eastAsia" w:ascii="仿宋" w:hAnsi="仿宋" w:eastAsia="仿宋" w:cs="Times New Roman"/>
          <w:b/>
          <w:bCs/>
          <w:color w:val="auto"/>
          <w:sz w:val="24"/>
          <w:szCs w:val="24"/>
          <w:lang w:val="en-US" w:eastAsia="zh-CN"/>
        </w:rPr>
        <w:t>正本的扫描件）</w:t>
      </w:r>
      <w:r>
        <w:rPr>
          <w:rFonts w:hint="eastAsia" w:ascii="仿宋" w:hAnsi="仿宋" w:eastAsia="仿宋" w:cs="Times New Roman"/>
          <w:b/>
          <w:bCs/>
          <w:color w:val="auto"/>
          <w:sz w:val="24"/>
          <w:szCs w:val="24"/>
          <w:lang w:eastAsia="zh-CN"/>
        </w:rPr>
        <w:t>。</w:t>
      </w:r>
      <w:r>
        <w:rPr>
          <w:rFonts w:hint="eastAsia" w:ascii="仿宋" w:hAnsi="仿宋" w:eastAsia="仿宋" w:cs="Times New Roman"/>
          <w:b/>
          <w:bCs/>
          <w:color w:val="auto"/>
          <w:sz w:val="24"/>
          <w:szCs w:val="24"/>
        </w:rPr>
        <w:t xml:space="preserve">正副本可单独密封，也可一并密封。 电子文档 (U 盘) </w:t>
      </w:r>
      <w:r>
        <w:rPr>
          <w:rFonts w:hint="eastAsia" w:ascii="仿宋" w:hAnsi="仿宋" w:eastAsia="仿宋" w:cs="Times New Roman"/>
          <w:b/>
          <w:bCs/>
          <w:color w:val="auto"/>
          <w:sz w:val="24"/>
          <w:szCs w:val="24"/>
          <w:lang w:val="en-US" w:eastAsia="zh-CN"/>
        </w:rPr>
        <w:t>单独</w:t>
      </w:r>
      <w:r>
        <w:rPr>
          <w:rFonts w:hint="eastAsia" w:ascii="仿宋" w:hAnsi="仿宋" w:eastAsia="仿宋" w:cs="Times New Roman"/>
          <w:b/>
          <w:bCs/>
          <w:color w:val="auto"/>
          <w:sz w:val="24"/>
          <w:szCs w:val="24"/>
        </w:rPr>
        <w:t>密封。</w:t>
      </w:r>
      <w:bookmarkEnd w:id="4"/>
      <w:bookmarkStart w:id="5" w:name="PO_默认文件内容_2"/>
    </w:p>
    <w:p>
      <w:pPr>
        <w:spacing w:line="400" w:lineRule="exact"/>
        <w:ind w:firstLine="482" w:firstLineChars="200"/>
        <w:rPr>
          <w:rFonts w:ascii="宋体" w:hAnsi="宋体" w:eastAsia="宋体"/>
          <w:b/>
          <w:color w:val="auto"/>
          <w:sz w:val="24"/>
          <w:szCs w:val="24"/>
        </w:rPr>
      </w:pPr>
      <w:r>
        <w:rPr>
          <w:rFonts w:hint="eastAsia" w:ascii="仿宋" w:hAnsi="仿宋" w:eastAsia="仿宋"/>
          <w:b/>
          <w:bCs/>
          <w:color w:val="auto"/>
          <w:sz w:val="24"/>
          <w:szCs w:val="24"/>
          <w:lang w:val="en-US" w:eastAsia="zh-CN"/>
        </w:rPr>
        <w:t>七</w:t>
      </w:r>
      <w:r>
        <w:rPr>
          <w:rFonts w:hint="eastAsia" w:ascii="仿宋" w:hAnsi="仿宋" w:eastAsia="仿宋"/>
          <w:b/>
          <w:bCs/>
          <w:color w:val="auto"/>
          <w:sz w:val="24"/>
          <w:szCs w:val="24"/>
        </w:rPr>
        <w:t>、报名方式</w:t>
      </w:r>
    </w:p>
    <w:p>
      <w:pPr>
        <w:spacing w:line="400" w:lineRule="exact"/>
        <w:ind w:firstLine="480" w:firstLineChars="200"/>
        <w:outlineLvl w:val="9"/>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凡有意参加本项目者，请于2026年9月1日8时至2026年9月4日17时（北京时间，法定节假日除外）将报名资料以PDF扫描件的形式发送到指定邮箱（邮箱号：931845265@qq.com），（报名邮件列明公司名称+项目名称+联系人+联系电话）。</w:t>
      </w:r>
    </w:p>
    <w:p>
      <w:pPr>
        <w:spacing w:line="400" w:lineRule="exact"/>
        <w:ind w:firstLine="480" w:firstLineChars="200"/>
        <w:outlineLvl w:val="9"/>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注：1.供应商报名时应附：报名表（附件2）、单位介绍信或法人授权书原件、被授权代表身份证复印件、营业执照扫描件、盖投标单位鲜章。</w:t>
      </w:r>
    </w:p>
    <w:p>
      <w:pPr>
        <w:spacing w:line="400" w:lineRule="exact"/>
        <w:ind w:firstLine="480" w:firstLineChars="200"/>
        <w:outlineLvl w:val="9"/>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2.该项目采购文件（附件1）在医院官网与公告同时进行发布，不单独售卖或发送比选文件，一切以官网公告内容为准。</w:t>
      </w:r>
    </w:p>
    <w:p>
      <w:pPr>
        <w:spacing w:line="400" w:lineRule="exact"/>
        <w:ind w:firstLine="482" w:firstLineChars="200"/>
        <w:outlineLvl w:val="9"/>
        <w:rPr>
          <w:rFonts w:ascii="仿宋" w:hAnsi="仿宋" w:eastAsia="仿宋"/>
          <w:b/>
          <w:bCs/>
          <w:color w:val="auto"/>
          <w:sz w:val="24"/>
          <w:szCs w:val="24"/>
        </w:rPr>
      </w:pPr>
      <w:r>
        <w:rPr>
          <w:rFonts w:hint="eastAsia" w:ascii="仿宋" w:hAnsi="仿宋" w:eastAsia="仿宋"/>
          <w:b/>
          <w:bCs/>
          <w:color w:val="auto"/>
          <w:sz w:val="24"/>
          <w:szCs w:val="24"/>
          <w:lang w:val="en-US" w:eastAsia="zh-CN"/>
        </w:rPr>
        <w:t>八</w:t>
      </w:r>
      <w:r>
        <w:rPr>
          <w:rFonts w:hint="eastAsia" w:ascii="仿宋" w:hAnsi="仿宋" w:eastAsia="仿宋"/>
          <w:b/>
          <w:bCs/>
          <w:color w:val="auto"/>
          <w:sz w:val="24"/>
          <w:szCs w:val="24"/>
        </w:rPr>
        <w:t>、递交</w:t>
      </w:r>
      <w:r>
        <w:rPr>
          <w:rFonts w:hint="eastAsia" w:ascii="仿宋" w:hAnsi="仿宋" w:eastAsia="仿宋"/>
          <w:b/>
          <w:bCs/>
          <w:color w:val="auto"/>
          <w:sz w:val="24"/>
          <w:szCs w:val="24"/>
          <w:lang w:val="en-US" w:eastAsia="zh-CN"/>
        </w:rPr>
        <w:t>响应</w:t>
      </w:r>
      <w:r>
        <w:rPr>
          <w:rFonts w:hint="eastAsia" w:ascii="仿宋" w:hAnsi="仿宋" w:eastAsia="仿宋"/>
          <w:b/>
          <w:bCs/>
          <w:color w:val="auto"/>
          <w:sz w:val="24"/>
          <w:szCs w:val="24"/>
        </w:rPr>
        <w:t>文件截止时间地点：</w:t>
      </w:r>
    </w:p>
    <w:p>
      <w:pPr>
        <w:spacing w:line="400" w:lineRule="exact"/>
        <w:ind w:firstLine="480" w:firstLineChars="200"/>
        <w:outlineLvl w:val="9"/>
        <w:rPr>
          <w:rFonts w:ascii="仿宋" w:hAnsi="仿宋" w:eastAsia="仿宋"/>
          <w:color w:val="auto"/>
          <w:sz w:val="24"/>
          <w:szCs w:val="24"/>
        </w:rPr>
      </w:pPr>
      <w:r>
        <w:rPr>
          <w:rFonts w:hint="eastAsia" w:ascii="仿宋" w:hAnsi="仿宋" w:eastAsia="仿宋"/>
          <w:color w:val="auto"/>
          <w:sz w:val="24"/>
          <w:szCs w:val="24"/>
        </w:rPr>
        <w:t>时间：</w:t>
      </w:r>
      <w:r>
        <w:rPr>
          <w:rFonts w:hint="eastAsia" w:ascii="仿宋" w:hAnsi="仿宋" w:eastAsia="仿宋"/>
          <w:color w:val="auto"/>
          <w:sz w:val="24"/>
          <w:szCs w:val="24"/>
          <w:lang w:eastAsia="zh-CN"/>
        </w:rPr>
        <w:t>2026年</w:t>
      </w:r>
      <w:r>
        <w:rPr>
          <w:rFonts w:hint="eastAsia" w:ascii="仿宋" w:hAnsi="仿宋" w:eastAsia="仿宋"/>
          <w:color w:val="auto"/>
          <w:sz w:val="24"/>
          <w:szCs w:val="24"/>
          <w:lang w:val="en-US" w:eastAsia="zh-CN"/>
        </w:rPr>
        <w:t>9</w:t>
      </w:r>
      <w:r>
        <w:rPr>
          <w:rFonts w:hint="eastAsia" w:ascii="仿宋" w:hAnsi="仿宋" w:eastAsia="仿宋"/>
          <w:color w:val="auto"/>
          <w:sz w:val="24"/>
          <w:szCs w:val="24"/>
        </w:rPr>
        <w:t>月</w:t>
      </w:r>
      <w:r>
        <w:rPr>
          <w:rFonts w:hint="eastAsia" w:ascii="仿宋" w:hAnsi="仿宋" w:eastAsia="仿宋"/>
          <w:color w:val="auto"/>
          <w:sz w:val="24"/>
          <w:szCs w:val="24"/>
          <w:lang w:val="en-US" w:eastAsia="zh-CN"/>
        </w:rPr>
        <w:t>8</w:t>
      </w:r>
      <w:r>
        <w:rPr>
          <w:rFonts w:hint="eastAsia" w:ascii="仿宋" w:hAnsi="仿宋" w:eastAsia="仿宋"/>
          <w:color w:val="auto"/>
          <w:sz w:val="24"/>
          <w:szCs w:val="24"/>
        </w:rPr>
        <w:t>日</w:t>
      </w:r>
      <w:r>
        <w:rPr>
          <w:rFonts w:hint="eastAsia" w:ascii="仿宋" w:hAnsi="仿宋" w:eastAsia="仿宋"/>
          <w:color w:val="auto"/>
          <w:sz w:val="24"/>
          <w:szCs w:val="24"/>
          <w:lang w:val="en-US" w:eastAsia="zh-CN"/>
        </w:rPr>
        <w:t>上</w:t>
      </w:r>
      <w:r>
        <w:rPr>
          <w:rFonts w:hint="eastAsia" w:ascii="仿宋" w:hAnsi="仿宋" w:eastAsia="仿宋"/>
          <w:color w:val="auto"/>
          <w:sz w:val="24"/>
          <w:szCs w:val="24"/>
        </w:rPr>
        <w:t>午</w:t>
      </w:r>
      <w:r>
        <w:rPr>
          <w:rFonts w:hint="eastAsia" w:ascii="仿宋" w:hAnsi="仿宋" w:eastAsia="仿宋"/>
          <w:color w:val="auto"/>
          <w:sz w:val="24"/>
          <w:szCs w:val="24"/>
          <w:lang w:val="en-US" w:eastAsia="zh-CN"/>
        </w:rPr>
        <w:t>9：30（</w:t>
      </w:r>
      <w:r>
        <w:rPr>
          <w:rFonts w:hint="eastAsia" w:ascii="仿宋" w:hAnsi="仿宋" w:eastAsia="仿宋"/>
          <w:color w:val="auto"/>
          <w:sz w:val="24"/>
          <w:szCs w:val="24"/>
        </w:rPr>
        <w:t>北京时间）</w:t>
      </w:r>
    </w:p>
    <w:p>
      <w:pPr>
        <w:spacing w:line="400" w:lineRule="exact"/>
        <w:ind w:firstLine="480" w:firstLineChars="200"/>
        <w:outlineLvl w:val="9"/>
        <w:rPr>
          <w:rFonts w:hint="default" w:ascii="仿宋" w:hAnsi="仿宋" w:eastAsia="仿宋"/>
          <w:color w:val="auto"/>
          <w:sz w:val="24"/>
          <w:szCs w:val="24"/>
          <w:lang w:val="en-US" w:eastAsia="zh-CN"/>
        </w:rPr>
      </w:pPr>
      <w:r>
        <w:rPr>
          <w:rFonts w:hint="eastAsia" w:ascii="仿宋" w:hAnsi="仿宋" w:eastAsia="仿宋"/>
          <w:color w:val="auto"/>
          <w:sz w:val="24"/>
          <w:szCs w:val="24"/>
        </w:rPr>
        <w:t>地点</w:t>
      </w:r>
      <w:r>
        <w:rPr>
          <w:rFonts w:hint="eastAsia" w:ascii="仿宋" w:hAnsi="仿宋" w:eastAsia="仿宋"/>
          <w:color w:val="auto"/>
          <w:sz w:val="24"/>
          <w:szCs w:val="24"/>
          <w:lang w:eastAsia="zh-CN"/>
        </w:rPr>
        <w:t>：</w:t>
      </w:r>
      <w:r>
        <w:rPr>
          <w:rFonts w:hint="eastAsia" w:ascii="仿宋" w:hAnsi="仿宋" w:eastAsia="仿宋"/>
          <w:color w:val="auto"/>
          <w:sz w:val="24"/>
          <w:szCs w:val="24"/>
        </w:rPr>
        <w:t xml:space="preserve"> </w:t>
      </w:r>
      <w:r>
        <w:rPr>
          <w:rFonts w:hint="eastAsia" w:ascii="仿宋" w:hAnsi="仿宋" w:eastAsia="仿宋"/>
          <w:color w:val="auto"/>
          <w:sz w:val="24"/>
          <w:szCs w:val="24"/>
          <w:lang w:val="en-US" w:eastAsia="zh-CN"/>
        </w:rPr>
        <w:t>金堂县第一人民医院行政四楼447会议室</w:t>
      </w:r>
      <w:bookmarkStart w:id="82" w:name="_GoBack"/>
      <w:bookmarkEnd w:id="82"/>
    </w:p>
    <w:p>
      <w:pPr>
        <w:spacing w:line="400" w:lineRule="exact"/>
        <w:ind w:firstLine="482" w:firstLineChars="200"/>
        <w:outlineLvl w:val="9"/>
        <w:rPr>
          <w:rFonts w:ascii="仿宋" w:hAnsi="仿宋" w:eastAsia="仿宋"/>
          <w:b/>
          <w:bCs/>
          <w:color w:val="auto"/>
          <w:sz w:val="24"/>
          <w:szCs w:val="24"/>
        </w:rPr>
      </w:pPr>
      <w:r>
        <w:rPr>
          <w:rFonts w:hint="eastAsia" w:ascii="仿宋" w:hAnsi="仿宋" w:eastAsia="仿宋" w:cs="Times New Roman"/>
          <w:b/>
          <w:bCs/>
          <w:color w:val="auto"/>
          <w:kern w:val="2"/>
          <w:sz w:val="24"/>
          <w:szCs w:val="24"/>
          <w:lang w:val="en-US" w:eastAsia="zh-CN" w:bidi="ar-SA"/>
        </w:rPr>
        <w:t>九、</w:t>
      </w:r>
      <w:r>
        <w:rPr>
          <w:rFonts w:hint="eastAsia" w:ascii="仿宋" w:hAnsi="仿宋" w:eastAsia="仿宋"/>
          <w:b/>
          <w:bCs/>
          <w:color w:val="auto"/>
          <w:sz w:val="24"/>
          <w:szCs w:val="24"/>
          <w:lang w:val="en-US" w:eastAsia="zh-CN"/>
        </w:rPr>
        <w:t>协商</w:t>
      </w:r>
      <w:r>
        <w:rPr>
          <w:rFonts w:hint="eastAsia" w:ascii="仿宋" w:hAnsi="仿宋" w:eastAsia="仿宋"/>
          <w:b/>
          <w:bCs/>
          <w:color w:val="auto"/>
          <w:sz w:val="24"/>
          <w:szCs w:val="24"/>
        </w:rPr>
        <w:t>时间及地点：</w:t>
      </w:r>
    </w:p>
    <w:p>
      <w:pPr>
        <w:spacing w:line="400" w:lineRule="exact"/>
        <w:ind w:firstLine="480" w:firstLineChars="200"/>
        <w:outlineLvl w:val="9"/>
        <w:rPr>
          <w:rFonts w:ascii="仿宋" w:hAnsi="仿宋" w:eastAsia="仿宋"/>
          <w:color w:val="auto"/>
          <w:sz w:val="24"/>
          <w:szCs w:val="24"/>
        </w:rPr>
      </w:pPr>
      <w:r>
        <w:rPr>
          <w:rFonts w:hint="eastAsia" w:ascii="仿宋" w:hAnsi="仿宋" w:eastAsia="仿宋"/>
          <w:color w:val="auto"/>
          <w:sz w:val="24"/>
          <w:szCs w:val="24"/>
        </w:rPr>
        <w:t xml:space="preserve">时间： </w:t>
      </w:r>
      <w:r>
        <w:rPr>
          <w:rFonts w:hint="eastAsia" w:ascii="仿宋" w:hAnsi="仿宋" w:eastAsia="仿宋"/>
          <w:color w:val="auto"/>
          <w:sz w:val="24"/>
          <w:szCs w:val="24"/>
          <w:lang w:eastAsia="zh-CN"/>
        </w:rPr>
        <w:t>2026年</w:t>
      </w:r>
      <w:r>
        <w:rPr>
          <w:rFonts w:hint="eastAsia" w:ascii="仿宋" w:hAnsi="仿宋" w:eastAsia="仿宋"/>
          <w:color w:val="auto"/>
          <w:sz w:val="24"/>
          <w:szCs w:val="24"/>
          <w:lang w:val="en-US" w:eastAsia="zh-CN"/>
        </w:rPr>
        <w:t>9</w:t>
      </w:r>
      <w:r>
        <w:rPr>
          <w:rFonts w:hint="eastAsia" w:ascii="仿宋" w:hAnsi="仿宋" w:eastAsia="仿宋"/>
          <w:color w:val="auto"/>
          <w:sz w:val="24"/>
          <w:szCs w:val="24"/>
        </w:rPr>
        <w:t>月</w:t>
      </w:r>
      <w:r>
        <w:rPr>
          <w:rFonts w:hint="eastAsia" w:ascii="仿宋" w:hAnsi="仿宋" w:eastAsia="仿宋"/>
          <w:color w:val="auto"/>
          <w:sz w:val="24"/>
          <w:szCs w:val="24"/>
          <w:lang w:val="en-US" w:eastAsia="zh-CN"/>
        </w:rPr>
        <w:t>8</w:t>
      </w:r>
      <w:r>
        <w:rPr>
          <w:rFonts w:hint="eastAsia" w:ascii="仿宋" w:hAnsi="仿宋" w:eastAsia="仿宋"/>
          <w:color w:val="auto"/>
          <w:sz w:val="24"/>
          <w:szCs w:val="24"/>
        </w:rPr>
        <w:t>日</w:t>
      </w:r>
      <w:r>
        <w:rPr>
          <w:rFonts w:hint="eastAsia" w:ascii="仿宋" w:hAnsi="仿宋" w:eastAsia="仿宋"/>
          <w:color w:val="auto"/>
          <w:sz w:val="24"/>
          <w:szCs w:val="24"/>
          <w:lang w:val="en-US" w:eastAsia="zh-CN"/>
        </w:rPr>
        <w:t>上</w:t>
      </w:r>
      <w:r>
        <w:rPr>
          <w:rFonts w:hint="eastAsia" w:ascii="仿宋" w:hAnsi="仿宋" w:eastAsia="仿宋"/>
          <w:color w:val="auto"/>
          <w:sz w:val="24"/>
          <w:szCs w:val="24"/>
        </w:rPr>
        <w:t>午</w:t>
      </w:r>
      <w:r>
        <w:rPr>
          <w:rFonts w:hint="eastAsia" w:ascii="仿宋" w:hAnsi="仿宋" w:eastAsia="仿宋"/>
          <w:color w:val="auto"/>
          <w:sz w:val="24"/>
          <w:szCs w:val="24"/>
          <w:lang w:val="en-US" w:eastAsia="zh-CN"/>
        </w:rPr>
        <w:t>9：30</w:t>
      </w:r>
      <w:r>
        <w:rPr>
          <w:rFonts w:hint="eastAsia" w:ascii="仿宋" w:hAnsi="仿宋" w:eastAsia="仿宋"/>
          <w:color w:val="auto"/>
          <w:sz w:val="24"/>
          <w:szCs w:val="24"/>
        </w:rPr>
        <w:t>（北京时间）</w:t>
      </w:r>
    </w:p>
    <w:p>
      <w:pPr>
        <w:spacing w:line="400" w:lineRule="exact"/>
        <w:ind w:firstLine="480" w:firstLineChars="200"/>
        <w:outlineLvl w:val="9"/>
        <w:rPr>
          <w:rFonts w:hint="eastAsia" w:ascii="仿宋" w:hAnsi="仿宋" w:eastAsia="仿宋"/>
          <w:color w:val="auto"/>
          <w:sz w:val="24"/>
          <w:szCs w:val="24"/>
          <w:lang w:val="en-US" w:eastAsia="zh-CN"/>
        </w:rPr>
      </w:pPr>
      <w:r>
        <w:rPr>
          <w:rFonts w:hint="eastAsia" w:ascii="仿宋" w:hAnsi="仿宋" w:eastAsia="仿宋"/>
          <w:color w:val="auto"/>
          <w:sz w:val="24"/>
          <w:szCs w:val="24"/>
        </w:rPr>
        <w:t>地点</w:t>
      </w:r>
      <w:r>
        <w:rPr>
          <w:rFonts w:hint="eastAsia" w:ascii="仿宋" w:hAnsi="仿宋" w:eastAsia="仿宋"/>
          <w:color w:val="auto"/>
          <w:sz w:val="24"/>
          <w:szCs w:val="24"/>
          <w:lang w:eastAsia="zh-CN"/>
        </w:rPr>
        <w:t>：</w:t>
      </w:r>
      <w:r>
        <w:rPr>
          <w:rFonts w:hint="eastAsia" w:ascii="仿宋" w:hAnsi="仿宋" w:eastAsia="仿宋"/>
          <w:color w:val="auto"/>
          <w:sz w:val="24"/>
          <w:szCs w:val="24"/>
        </w:rPr>
        <w:t xml:space="preserve"> </w:t>
      </w:r>
      <w:r>
        <w:rPr>
          <w:rFonts w:hint="eastAsia" w:ascii="仿宋" w:hAnsi="仿宋" w:eastAsia="仿宋"/>
          <w:color w:val="auto"/>
          <w:sz w:val="24"/>
          <w:szCs w:val="24"/>
          <w:lang w:val="en-US" w:eastAsia="zh-CN"/>
        </w:rPr>
        <w:t>金堂县第一人民医院行政四楼447会议室</w:t>
      </w:r>
    </w:p>
    <w:bookmarkEnd w:id="5"/>
    <w:p>
      <w:pPr>
        <w:spacing w:line="400" w:lineRule="exact"/>
        <w:ind w:firstLine="482" w:firstLineChars="200"/>
        <w:outlineLvl w:val="9"/>
        <w:rPr>
          <w:rFonts w:hint="default" w:ascii="仿宋" w:hAnsi="仿宋" w:eastAsia="仿宋"/>
          <w:color w:val="auto"/>
          <w:sz w:val="24"/>
          <w:szCs w:val="24"/>
          <w:lang w:val="en-US" w:eastAsia="zh-CN"/>
        </w:rPr>
      </w:pPr>
      <w:r>
        <w:rPr>
          <w:rFonts w:hint="eastAsia" w:ascii="仿宋" w:hAnsi="仿宋" w:eastAsia="仿宋"/>
          <w:b/>
          <w:bCs/>
          <w:color w:val="auto"/>
          <w:sz w:val="24"/>
          <w:szCs w:val="24"/>
          <w:lang w:val="en-US" w:eastAsia="zh-CN"/>
        </w:rPr>
        <w:t xml:space="preserve">十 </w:t>
      </w:r>
      <w:r>
        <w:rPr>
          <w:rFonts w:hint="eastAsia" w:ascii="仿宋" w:hAnsi="仿宋" w:eastAsia="仿宋"/>
          <w:b/>
          <w:bCs/>
          <w:color w:val="auto"/>
          <w:sz w:val="24"/>
          <w:szCs w:val="24"/>
        </w:rPr>
        <w:t>、</w:t>
      </w:r>
      <w:r>
        <w:rPr>
          <w:rFonts w:hint="eastAsia" w:ascii="仿宋" w:hAnsi="仿宋" w:eastAsia="仿宋" w:cs="Times New Roman"/>
          <w:b/>
          <w:bCs/>
          <w:color w:val="auto"/>
          <w:kern w:val="2"/>
          <w:sz w:val="24"/>
          <w:szCs w:val="24"/>
          <w:lang w:val="en-US" w:eastAsia="zh-CN" w:bidi="ar-SA"/>
        </w:rPr>
        <w:t>本项目协商邀请将在《金堂县第一人民医院官方网站》上发布。</w:t>
      </w:r>
    </w:p>
    <w:p>
      <w:pPr>
        <w:widowControl/>
        <w:spacing w:line="360" w:lineRule="auto"/>
        <w:ind w:firstLine="482" w:firstLineChars="200"/>
        <w:outlineLvl w:val="9"/>
        <w:rPr>
          <w:rFonts w:ascii="仿宋" w:hAnsi="仿宋" w:eastAsia="仿宋"/>
          <w:b/>
          <w:color w:val="auto"/>
          <w:sz w:val="24"/>
          <w:szCs w:val="24"/>
        </w:rPr>
      </w:pPr>
      <w:r>
        <w:rPr>
          <w:rFonts w:hint="eastAsia" w:ascii="仿宋" w:hAnsi="仿宋" w:eastAsia="仿宋"/>
          <w:b/>
          <w:color w:val="auto"/>
          <w:sz w:val="24"/>
          <w:szCs w:val="24"/>
          <w:lang w:val="en-US" w:eastAsia="zh-CN"/>
        </w:rPr>
        <w:t>十一、</w:t>
      </w:r>
      <w:r>
        <w:rPr>
          <w:rFonts w:ascii="仿宋" w:hAnsi="仿宋" w:eastAsia="仿宋"/>
          <w:b/>
          <w:color w:val="auto"/>
          <w:sz w:val="24"/>
          <w:szCs w:val="24"/>
        </w:rPr>
        <w:t>联系人及联系电话</w:t>
      </w:r>
    </w:p>
    <w:p>
      <w:pPr>
        <w:spacing w:line="400" w:lineRule="exact"/>
        <w:ind w:firstLine="480" w:firstLineChars="200"/>
        <w:outlineLvl w:val="9"/>
        <w:rPr>
          <w:rFonts w:ascii="仿宋" w:hAnsi="仿宋" w:eastAsia="仿宋"/>
          <w:color w:val="auto"/>
          <w:sz w:val="24"/>
          <w:szCs w:val="24"/>
        </w:rPr>
      </w:pPr>
      <w:r>
        <w:rPr>
          <w:rFonts w:hint="eastAsia" w:ascii="仿宋" w:hAnsi="仿宋" w:eastAsia="仿宋"/>
          <w:color w:val="auto"/>
          <w:sz w:val="24"/>
          <w:szCs w:val="24"/>
        </w:rPr>
        <w:t>采 购 人：金堂县第一人民医院</w:t>
      </w:r>
    </w:p>
    <w:p>
      <w:pPr>
        <w:spacing w:line="400" w:lineRule="exact"/>
        <w:ind w:firstLine="480" w:firstLineChars="200"/>
        <w:outlineLvl w:val="9"/>
        <w:rPr>
          <w:rFonts w:ascii="仿宋" w:hAnsi="仿宋" w:eastAsia="仿宋"/>
          <w:color w:val="auto"/>
          <w:sz w:val="24"/>
          <w:szCs w:val="24"/>
        </w:rPr>
      </w:pPr>
      <w:r>
        <w:rPr>
          <w:rFonts w:hint="eastAsia" w:ascii="仿宋" w:hAnsi="仿宋" w:eastAsia="仿宋"/>
          <w:color w:val="auto"/>
          <w:sz w:val="24"/>
          <w:szCs w:val="24"/>
        </w:rPr>
        <w:t>地    址：成都市金堂县金广路886号</w:t>
      </w:r>
    </w:p>
    <w:p>
      <w:pPr>
        <w:spacing w:line="400" w:lineRule="exact"/>
        <w:ind w:firstLine="480" w:firstLineChars="200"/>
        <w:outlineLvl w:val="9"/>
        <w:rPr>
          <w:rFonts w:ascii="仿宋" w:hAnsi="仿宋" w:eastAsia="仿宋"/>
          <w:color w:val="auto"/>
          <w:sz w:val="24"/>
          <w:szCs w:val="24"/>
        </w:rPr>
      </w:pPr>
      <w:r>
        <w:rPr>
          <w:rFonts w:hint="eastAsia" w:ascii="仿宋" w:hAnsi="仿宋" w:eastAsia="仿宋"/>
          <w:color w:val="auto"/>
          <w:sz w:val="24"/>
          <w:szCs w:val="24"/>
        </w:rPr>
        <w:t>联 系 人：</w:t>
      </w:r>
      <w:r>
        <w:rPr>
          <w:rFonts w:hint="eastAsia" w:ascii="仿宋" w:hAnsi="仿宋" w:eastAsia="仿宋"/>
          <w:color w:val="auto"/>
          <w:sz w:val="24"/>
          <w:szCs w:val="24"/>
          <w:lang w:val="en-US" w:eastAsia="zh-CN"/>
        </w:rPr>
        <w:t>廖老师</w:t>
      </w:r>
    </w:p>
    <w:p>
      <w:pPr>
        <w:spacing w:line="400" w:lineRule="exact"/>
        <w:ind w:firstLine="480" w:firstLineChars="200"/>
        <w:outlineLvl w:val="9"/>
        <w:rPr>
          <w:rFonts w:hint="default" w:ascii="仿宋" w:hAnsi="仿宋" w:eastAsia="仿宋"/>
          <w:color w:val="auto"/>
          <w:sz w:val="24"/>
          <w:szCs w:val="24"/>
          <w:lang w:val="en-US" w:eastAsia="zh-CN"/>
        </w:rPr>
      </w:pPr>
      <w:r>
        <w:rPr>
          <w:rFonts w:hint="eastAsia" w:ascii="仿宋" w:hAnsi="仿宋" w:eastAsia="仿宋"/>
          <w:color w:val="auto"/>
          <w:sz w:val="24"/>
          <w:szCs w:val="24"/>
        </w:rPr>
        <w:t>联系电话：</w:t>
      </w:r>
      <w:r>
        <w:rPr>
          <w:rFonts w:hint="eastAsia" w:ascii="仿宋" w:hAnsi="仿宋" w:eastAsia="仿宋"/>
          <w:color w:val="auto"/>
          <w:sz w:val="24"/>
          <w:szCs w:val="24"/>
          <w:lang w:val="en-US" w:eastAsia="zh-CN"/>
        </w:rPr>
        <w:t>028-61568611</w:t>
      </w:r>
    </w:p>
    <w:p>
      <w:pPr>
        <w:spacing w:line="400" w:lineRule="exact"/>
        <w:outlineLvl w:val="9"/>
        <w:rPr>
          <w:rFonts w:hint="default" w:ascii="仿宋" w:hAnsi="仿宋" w:eastAsia="仿宋"/>
          <w:color w:val="auto"/>
          <w:sz w:val="24"/>
          <w:szCs w:val="24"/>
          <w:lang w:val="en-US" w:eastAsia="zh-CN"/>
        </w:rPr>
      </w:pPr>
    </w:p>
    <w:p>
      <w:pPr>
        <w:pStyle w:val="16"/>
        <w:outlineLvl w:val="9"/>
        <w:rPr>
          <w:rFonts w:hint="default" w:ascii="仿宋" w:hAnsi="仿宋" w:eastAsia="仿宋"/>
          <w:color w:val="auto"/>
          <w:sz w:val="24"/>
          <w:szCs w:val="24"/>
          <w:lang w:val="en-US" w:eastAsia="zh-CN"/>
        </w:rPr>
      </w:pPr>
    </w:p>
    <w:p>
      <w:pPr>
        <w:pStyle w:val="16"/>
        <w:outlineLvl w:val="9"/>
        <w:rPr>
          <w:rFonts w:hint="default" w:ascii="仿宋" w:hAnsi="仿宋" w:eastAsia="仿宋"/>
          <w:color w:val="auto"/>
          <w:sz w:val="24"/>
          <w:szCs w:val="24"/>
          <w:lang w:val="en-US" w:eastAsia="zh-CN"/>
        </w:rPr>
      </w:pPr>
    </w:p>
    <w:p>
      <w:pPr>
        <w:pStyle w:val="16"/>
        <w:outlineLvl w:val="9"/>
        <w:rPr>
          <w:rFonts w:hint="default" w:ascii="仿宋" w:hAnsi="仿宋" w:eastAsia="仿宋"/>
          <w:color w:val="auto"/>
          <w:sz w:val="24"/>
          <w:szCs w:val="24"/>
          <w:lang w:val="en-US" w:eastAsia="zh-CN"/>
        </w:rPr>
      </w:pPr>
    </w:p>
    <w:p>
      <w:pPr>
        <w:pStyle w:val="16"/>
        <w:outlineLvl w:val="9"/>
        <w:rPr>
          <w:rFonts w:hint="default" w:ascii="仿宋" w:hAnsi="仿宋" w:eastAsia="仿宋"/>
          <w:color w:val="auto"/>
          <w:sz w:val="24"/>
          <w:szCs w:val="24"/>
          <w:lang w:val="en-US" w:eastAsia="zh-CN"/>
        </w:rPr>
      </w:pPr>
    </w:p>
    <w:p>
      <w:pPr>
        <w:pStyle w:val="16"/>
        <w:outlineLvl w:val="9"/>
        <w:rPr>
          <w:rFonts w:hint="default" w:ascii="仿宋" w:hAnsi="仿宋" w:eastAsia="仿宋"/>
          <w:color w:val="auto"/>
          <w:sz w:val="24"/>
          <w:szCs w:val="24"/>
          <w:lang w:val="en-US" w:eastAsia="zh-CN"/>
        </w:rPr>
      </w:pPr>
    </w:p>
    <w:p>
      <w:pPr>
        <w:pStyle w:val="16"/>
        <w:outlineLvl w:val="9"/>
        <w:rPr>
          <w:rFonts w:hint="default" w:ascii="仿宋" w:hAnsi="仿宋" w:eastAsia="仿宋"/>
          <w:color w:val="auto"/>
          <w:sz w:val="24"/>
          <w:szCs w:val="24"/>
          <w:lang w:val="en-US" w:eastAsia="zh-CN"/>
        </w:rPr>
      </w:pPr>
    </w:p>
    <w:p>
      <w:pPr>
        <w:pStyle w:val="16"/>
        <w:outlineLvl w:val="9"/>
        <w:rPr>
          <w:rFonts w:hint="default" w:ascii="仿宋" w:hAnsi="仿宋" w:eastAsia="仿宋"/>
          <w:color w:val="auto"/>
          <w:sz w:val="24"/>
          <w:szCs w:val="24"/>
          <w:lang w:val="en-US" w:eastAsia="zh-CN"/>
        </w:rPr>
      </w:pPr>
    </w:p>
    <w:p>
      <w:pPr>
        <w:pStyle w:val="16"/>
        <w:outlineLvl w:val="9"/>
        <w:rPr>
          <w:rFonts w:hint="default" w:ascii="仿宋" w:hAnsi="仿宋" w:eastAsia="仿宋"/>
          <w:color w:val="auto"/>
          <w:sz w:val="24"/>
          <w:szCs w:val="24"/>
          <w:lang w:val="en-US" w:eastAsia="zh-CN"/>
        </w:rPr>
      </w:pPr>
    </w:p>
    <w:p>
      <w:pPr>
        <w:pStyle w:val="16"/>
        <w:outlineLvl w:val="9"/>
        <w:rPr>
          <w:rFonts w:hint="default" w:ascii="仿宋" w:hAnsi="仿宋" w:eastAsia="仿宋"/>
          <w:color w:val="auto"/>
          <w:sz w:val="24"/>
          <w:szCs w:val="24"/>
          <w:lang w:val="en-US" w:eastAsia="zh-CN"/>
        </w:rPr>
      </w:pPr>
    </w:p>
    <w:p>
      <w:pPr>
        <w:pStyle w:val="16"/>
        <w:outlineLvl w:val="9"/>
        <w:rPr>
          <w:rFonts w:hint="default" w:ascii="仿宋" w:hAnsi="仿宋" w:eastAsia="仿宋"/>
          <w:color w:val="auto"/>
          <w:sz w:val="24"/>
          <w:szCs w:val="24"/>
          <w:lang w:val="en-US" w:eastAsia="zh-CN"/>
        </w:rPr>
      </w:pPr>
    </w:p>
    <w:p>
      <w:pPr>
        <w:pStyle w:val="16"/>
        <w:outlineLvl w:val="9"/>
        <w:rPr>
          <w:rFonts w:hint="default" w:ascii="仿宋" w:hAnsi="仿宋" w:eastAsia="仿宋"/>
          <w:color w:val="auto"/>
          <w:sz w:val="24"/>
          <w:szCs w:val="24"/>
          <w:lang w:val="en-US" w:eastAsia="zh-CN"/>
        </w:rPr>
      </w:pPr>
    </w:p>
    <w:p>
      <w:pPr>
        <w:pStyle w:val="16"/>
        <w:outlineLvl w:val="9"/>
        <w:rPr>
          <w:rFonts w:hint="default" w:ascii="仿宋" w:hAnsi="仿宋" w:eastAsia="仿宋"/>
          <w:color w:val="auto"/>
          <w:sz w:val="24"/>
          <w:szCs w:val="24"/>
          <w:lang w:val="en-US" w:eastAsia="zh-CN"/>
        </w:rPr>
      </w:pPr>
    </w:p>
    <w:p>
      <w:pPr>
        <w:pStyle w:val="16"/>
        <w:outlineLvl w:val="9"/>
        <w:rPr>
          <w:rFonts w:hint="default" w:ascii="仿宋" w:hAnsi="仿宋" w:eastAsia="仿宋"/>
          <w:color w:val="auto"/>
          <w:sz w:val="24"/>
          <w:szCs w:val="24"/>
          <w:lang w:val="en-US" w:eastAsia="zh-CN"/>
        </w:rPr>
      </w:pPr>
    </w:p>
    <w:p>
      <w:pPr>
        <w:spacing w:before="0" w:beforeLines="0" w:after="0" w:afterLines="0" w:line="240" w:lineRule="auto"/>
        <w:ind w:left="0" w:leftChars="0" w:right="0" w:rightChars="0" w:firstLine="0" w:firstLineChars="0"/>
        <w:jc w:val="center"/>
        <w:outlineLvl w:val="0"/>
        <w:rPr>
          <w:rFonts w:hint="eastAsia" w:asciiTheme="minorHAnsi" w:hAnsiTheme="minorHAnsi" w:eastAsiaTheme="minorEastAsia" w:cstheme="minorBidi"/>
          <w:b/>
          <w:color w:val="auto"/>
          <w:kern w:val="0"/>
          <w:sz w:val="36"/>
          <w:lang w:val="en-US" w:eastAsia="zh-CN"/>
        </w:rPr>
      </w:pPr>
      <w:bookmarkStart w:id="6" w:name="_Toc23624"/>
      <w:r>
        <w:rPr>
          <w:rFonts w:hint="eastAsia" w:asciiTheme="minorHAnsi" w:hAnsiTheme="minorHAnsi" w:eastAsiaTheme="minorEastAsia" w:cstheme="minorBidi"/>
          <w:b/>
          <w:color w:val="auto"/>
          <w:kern w:val="0"/>
          <w:sz w:val="36"/>
          <w:lang w:val="en-US" w:eastAsia="zh-CN"/>
        </w:rPr>
        <w:t>第二章 资质证明</w:t>
      </w:r>
      <w:bookmarkEnd w:id="6"/>
      <w:r>
        <w:rPr>
          <w:rFonts w:hint="eastAsia" w:asciiTheme="minorHAnsi" w:hAnsiTheme="minorHAnsi" w:eastAsiaTheme="minorEastAsia" w:cstheme="minorBidi"/>
          <w:b/>
          <w:color w:val="auto"/>
          <w:kern w:val="0"/>
          <w:sz w:val="36"/>
          <w:lang w:val="en-US" w:eastAsia="zh-CN"/>
        </w:rPr>
        <w:t>材料</w:t>
      </w:r>
    </w:p>
    <w:p>
      <w:pPr>
        <w:tabs>
          <w:tab w:val="left" w:pos="709"/>
        </w:tabs>
        <w:adjustRightInd w:val="0"/>
        <w:snapToGrid w:val="0"/>
        <w:spacing w:line="360" w:lineRule="auto"/>
        <w:ind w:firstLine="361" w:firstLineChars="150"/>
        <w:outlineLvl w:val="9"/>
        <w:rPr>
          <w:rFonts w:hint="eastAsia" w:ascii="宋体" w:hAnsi="宋体" w:cs="仿宋"/>
          <w:b/>
          <w:color w:val="auto"/>
          <w:sz w:val="24"/>
        </w:rPr>
      </w:pPr>
      <w:r>
        <w:rPr>
          <w:rFonts w:hint="eastAsia" w:ascii="宋体" w:hAnsi="宋体" w:cs="仿宋"/>
          <w:b/>
          <w:color w:val="auto"/>
          <w:sz w:val="24"/>
        </w:rPr>
        <w:t>（一）具有独立承担民事责任的能力：</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（1）供应商若为企业法人：提供三证合一或五证合一的“统一社会信用代码营业执照”；未换证的提供“营业执照、税务登记证、组织机构代码证”；</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（2）若为事业法人：提供“统一社会信用代码法人登记证书”；未换证的提交“事业法人登记证书、组织机构代码证”；</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（3）若为其他组织：提供“对应主管部门颁发的准许执业证明文件或营业执照”；</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（4）若为自然人：提供“身份证明材料”。</w:t>
      </w:r>
    </w:p>
    <w:p>
      <w:pPr>
        <w:tabs>
          <w:tab w:val="left" w:pos="709"/>
        </w:tabs>
        <w:adjustRightInd w:val="0"/>
        <w:snapToGrid w:val="0"/>
        <w:spacing w:line="360" w:lineRule="auto"/>
        <w:ind w:firstLine="361" w:firstLineChars="150"/>
        <w:outlineLvl w:val="9"/>
        <w:rPr>
          <w:rFonts w:hint="eastAsia" w:ascii="宋体" w:hAnsi="宋体" w:cs="仿宋"/>
          <w:b/>
          <w:color w:val="auto"/>
          <w:sz w:val="24"/>
        </w:rPr>
      </w:pPr>
      <w:r>
        <w:rPr>
          <w:rFonts w:hint="eastAsia" w:ascii="宋体" w:hAnsi="宋体" w:cs="仿宋"/>
          <w:b/>
          <w:color w:val="auto"/>
          <w:sz w:val="24"/>
        </w:rPr>
        <w:t>（二）具有良好的商业信誉和健全的财务会计制度：</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（1）具有健全的财务会计制度：</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供应商提供以下证明材料中任意一项均可：</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①2023年度经第三方会计师事务所审计的财务报告（包括报告及报告中所附的完整内容，并由注册会计师签名、盖章以及会计师事务所盖章）；</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②2023年度内部的财务报表（</w:t>
      </w:r>
      <w:r>
        <w:rPr>
          <w:rFonts w:hint="eastAsia" w:ascii="仿宋" w:hAnsi="仿宋" w:eastAsia="仿宋" w:cs="Times New Roman"/>
          <w:color w:val="auto"/>
          <w:sz w:val="24"/>
          <w:szCs w:val="24"/>
          <w:lang w:val="en-US" w:eastAsia="zh-CN"/>
        </w:rPr>
        <w:t>至少</w:t>
      </w:r>
      <w:r>
        <w:rPr>
          <w:rFonts w:hint="eastAsia" w:ascii="仿宋" w:hAnsi="仿宋" w:eastAsia="仿宋" w:cs="Times New Roman"/>
          <w:color w:val="auto"/>
          <w:sz w:val="24"/>
          <w:szCs w:val="24"/>
        </w:rPr>
        <w:t>包含资产负债表）；</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③响应文件递交截止日前一年内开户银行出具的资信证明；</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④供应商注册时间至文件递交截止日不足一年的，也可提供在工商备案的公司章程；</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⑤提供承诺函原件（承诺函格式自拟）。</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注：事业单位及其他组织因经费来源不一样，此处不做统一要求，供应商根据单位实际情况，提供完整的财务状况证明即可。</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（2）具有良好的商业信誉：</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①提供承诺函原件（承诺函格式自拟）。</w:t>
      </w:r>
    </w:p>
    <w:p>
      <w:pPr>
        <w:tabs>
          <w:tab w:val="left" w:pos="709"/>
        </w:tabs>
        <w:adjustRightInd w:val="0"/>
        <w:snapToGrid w:val="0"/>
        <w:spacing w:line="360" w:lineRule="auto"/>
        <w:ind w:firstLine="361" w:firstLineChars="150"/>
        <w:outlineLvl w:val="9"/>
        <w:rPr>
          <w:rFonts w:hint="eastAsia" w:ascii="宋体" w:hAnsi="宋体" w:cs="仿宋"/>
          <w:b/>
          <w:color w:val="auto"/>
          <w:sz w:val="24"/>
        </w:rPr>
      </w:pPr>
      <w:r>
        <w:rPr>
          <w:rFonts w:hint="eastAsia" w:ascii="宋体" w:hAnsi="宋体" w:cs="仿宋"/>
          <w:b/>
          <w:color w:val="auto"/>
          <w:sz w:val="24"/>
        </w:rPr>
        <w:t>（三）具有履行合同所必需的设备和专业技术能力：</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供应商自行提供证明材料或提供承诺函原件。（承诺函格式自拟）</w:t>
      </w:r>
    </w:p>
    <w:p>
      <w:pPr>
        <w:tabs>
          <w:tab w:val="left" w:pos="709"/>
        </w:tabs>
        <w:adjustRightInd w:val="0"/>
        <w:snapToGrid w:val="0"/>
        <w:spacing w:line="360" w:lineRule="auto"/>
        <w:ind w:firstLine="361" w:firstLineChars="150"/>
        <w:outlineLvl w:val="9"/>
        <w:rPr>
          <w:rFonts w:hint="eastAsia" w:ascii="宋体" w:hAnsi="宋体" w:cs="仿宋"/>
          <w:b/>
          <w:color w:val="auto"/>
          <w:sz w:val="24"/>
        </w:rPr>
      </w:pPr>
      <w:r>
        <w:rPr>
          <w:rFonts w:hint="eastAsia" w:ascii="宋体" w:hAnsi="宋体" w:cs="仿宋"/>
          <w:b/>
          <w:color w:val="auto"/>
          <w:sz w:val="24"/>
        </w:rPr>
        <w:t>（四）具有依法缴纳税收和社会保障资金的良好记录：</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（1）社保证明材料：</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供应商提供以下证明材料中任意一项均可：</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①供应商提供响应文件递交截止日前一年内任意一个月缴纳社保的银行电子回单或社保部门或税务部门出具的社保缴纳证明材料或有效票据。</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②提供承诺函原件（承诺函格式自拟）。</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（2）纳税证明材料：</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供应商提供以下证明材料中任意一项均可：</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①供应商提供响应文件递交截止日前一年内任意一个月缴纳税收的银行电子回单或者税务部门出具的纳税证明或完税证明或有效票据。</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②提供承诺函原件（承诺函格式自拟）。</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注：依法免税的供应商，应提供相应文件证明其依法免税。</w:t>
      </w:r>
    </w:p>
    <w:p>
      <w:pPr>
        <w:tabs>
          <w:tab w:val="left" w:pos="709"/>
        </w:tabs>
        <w:adjustRightInd w:val="0"/>
        <w:snapToGrid w:val="0"/>
        <w:spacing w:line="360" w:lineRule="auto"/>
        <w:ind w:firstLine="361" w:firstLineChars="150"/>
        <w:outlineLvl w:val="9"/>
        <w:rPr>
          <w:rFonts w:hint="eastAsia" w:ascii="宋体" w:hAnsi="宋体" w:cs="仿宋"/>
          <w:b/>
          <w:color w:val="auto"/>
          <w:sz w:val="24"/>
        </w:rPr>
      </w:pPr>
      <w:r>
        <w:rPr>
          <w:rFonts w:hint="eastAsia" w:ascii="宋体" w:hAnsi="宋体" w:cs="仿宋"/>
          <w:b/>
          <w:color w:val="auto"/>
          <w:sz w:val="24"/>
        </w:rPr>
        <w:t>（五）参加采购活动前三年内，在经营活动中没有重大违法记录：</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供应商参加采购活动前三年内，在经营活动中没有重大违法记录的书面声明原件。（承诺函格式自拟）</w:t>
      </w:r>
    </w:p>
    <w:p>
      <w:pPr>
        <w:tabs>
          <w:tab w:val="left" w:pos="709"/>
        </w:tabs>
        <w:adjustRightInd w:val="0"/>
        <w:snapToGrid w:val="0"/>
        <w:spacing w:line="360" w:lineRule="auto"/>
        <w:ind w:firstLine="361" w:firstLineChars="150"/>
        <w:outlineLvl w:val="9"/>
        <w:rPr>
          <w:rFonts w:hint="eastAsia" w:ascii="宋体" w:hAnsi="宋体" w:cs="仿宋"/>
          <w:b/>
          <w:color w:val="auto"/>
          <w:sz w:val="24"/>
        </w:rPr>
      </w:pPr>
      <w:r>
        <w:rPr>
          <w:rFonts w:hint="eastAsia" w:ascii="宋体" w:hAnsi="宋体" w:cs="仿宋"/>
          <w:b/>
          <w:color w:val="auto"/>
          <w:sz w:val="24"/>
        </w:rPr>
        <w:t>（</w:t>
      </w:r>
      <w:r>
        <w:rPr>
          <w:rFonts w:hint="eastAsia" w:ascii="宋体" w:hAnsi="宋体" w:cs="仿宋"/>
          <w:b/>
          <w:color w:val="auto"/>
          <w:sz w:val="24"/>
          <w:lang w:val="en-US" w:eastAsia="zh-CN"/>
        </w:rPr>
        <w:t>六</w:t>
      </w:r>
      <w:r>
        <w:rPr>
          <w:rFonts w:hint="eastAsia" w:ascii="宋体" w:hAnsi="宋体" w:cs="仿宋"/>
          <w:b/>
          <w:color w:val="auto"/>
          <w:sz w:val="24"/>
        </w:rPr>
        <w:t>）法律、行政法规规定的其他条件：</w:t>
      </w:r>
    </w:p>
    <w:p>
      <w:pPr>
        <w:spacing w:line="360" w:lineRule="auto"/>
        <w:ind w:firstLine="460" w:firstLineChars="192"/>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供应商提供承诺函原件。（承诺函格式自拟）</w:t>
      </w:r>
    </w:p>
    <w:p>
      <w:pPr>
        <w:tabs>
          <w:tab w:val="left" w:pos="709"/>
        </w:tabs>
        <w:adjustRightInd w:val="0"/>
        <w:snapToGrid w:val="0"/>
        <w:spacing w:line="360" w:lineRule="auto"/>
        <w:ind w:firstLine="361" w:firstLineChars="150"/>
        <w:outlineLvl w:val="9"/>
        <w:rPr>
          <w:rFonts w:hint="eastAsia" w:ascii="宋体" w:hAnsi="宋体" w:cs="仿宋"/>
          <w:color w:val="auto"/>
          <w:sz w:val="24"/>
        </w:rPr>
      </w:pPr>
      <w:r>
        <w:rPr>
          <w:rFonts w:hint="eastAsia" w:ascii="宋体" w:hAnsi="宋体" w:cs="仿宋"/>
          <w:b/>
          <w:color w:val="auto"/>
          <w:sz w:val="24"/>
        </w:rPr>
        <w:t>（</w:t>
      </w:r>
      <w:r>
        <w:rPr>
          <w:rFonts w:hint="eastAsia" w:ascii="宋体" w:hAnsi="宋体" w:cs="仿宋"/>
          <w:b/>
          <w:color w:val="auto"/>
          <w:sz w:val="24"/>
          <w:lang w:val="en-US" w:eastAsia="zh-CN"/>
        </w:rPr>
        <w:t>七</w:t>
      </w:r>
      <w:r>
        <w:rPr>
          <w:rFonts w:hint="eastAsia" w:ascii="宋体" w:hAnsi="宋体" w:cs="仿宋"/>
          <w:b/>
          <w:color w:val="auto"/>
          <w:sz w:val="24"/>
        </w:rPr>
        <w:t>）其他证明资料：</w:t>
      </w:r>
    </w:p>
    <w:p>
      <w:pPr>
        <w:spacing w:line="360" w:lineRule="auto"/>
        <w:ind w:firstLine="460" w:firstLineChars="192"/>
        <w:outlineLvl w:val="9"/>
        <w:rPr>
          <w:rFonts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1</w:t>
      </w:r>
      <w:r>
        <w:rPr>
          <w:rFonts w:hint="eastAsia" w:ascii="仿宋" w:hAnsi="仿宋" w:eastAsia="仿宋"/>
          <w:color w:val="auto"/>
          <w:sz w:val="24"/>
          <w:szCs w:val="24"/>
        </w:rPr>
        <w:t>）法定代表人/单位负责人授权书原件（①附法定代表人/单位负责人身份证明材料复印件；②法定代表人/单位负责人参与谈判时不需要提供）；</w:t>
      </w:r>
    </w:p>
    <w:p>
      <w:pPr>
        <w:spacing w:line="360" w:lineRule="auto"/>
        <w:ind w:firstLine="460" w:firstLineChars="192"/>
        <w:outlineLvl w:val="9"/>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2</w:t>
      </w:r>
      <w:r>
        <w:rPr>
          <w:rFonts w:hint="eastAsia" w:ascii="仿宋" w:hAnsi="仿宋" w:eastAsia="仿宋"/>
          <w:color w:val="auto"/>
          <w:sz w:val="24"/>
          <w:szCs w:val="24"/>
        </w:rPr>
        <w:t>）被授权代表的身份证明材料复印件；</w:t>
      </w:r>
    </w:p>
    <w:p>
      <w:pPr>
        <w:pStyle w:val="16"/>
        <w:outlineLvl w:val="9"/>
        <w:rPr>
          <w:rFonts w:hint="eastAsia" w:ascii="仿宋" w:hAnsi="仿宋" w:eastAsia="仿宋"/>
          <w:color w:val="auto"/>
          <w:sz w:val="24"/>
          <w:szCs w:val="24"/>
        </w:rPr>
      </w:pPr>
    </w:p>
    <w:p>
      <w:pPr>
        <w:spacing w:line="360" w:lineRule="auto"/>
        <w:outlineLvl w:val="9"/>
        <w:rPr>
          <w:rFonts w:ascii="仿宋" w:hAnsi="仿宋" w:eastAsia="仿宋"/>
          <w:b/>
          <w:bCs/>
          <w:color w:val="auto"/>
          <w:sz w:val="24"/>
        </w:rPr>
      </w:pPr>
      <w:r>
        <w:rPr>
          <w:rFonts w:hint="eastAsia" w:ascii="仿宋" w:hAnsi="仿宋" w:eastAsia="仿宋"/>
          <w:b/>
          <w:bCs/>
          <w:color w:val="auto"/>
          <w:sz w:val="24"/>
        </w:rPr>
        <w:t>注：1、以上要求的资料复印件均须加盖供应商单位的公章（鲜章）。</w:t>
      </w:r>
    </w:p>
    <w:p>
      <w:pPr>
        <w:pStyle w:val="16"/>
        <w:outlineLvl w:val="9"/>
        <w:rPr>
          <w:rFonts w:hint="eastAsia" w:ascii="仿宋" w:hAnsi="仿宋" w:eastAsia="仿宋"/>
          <w:color w:val="auto"/>
          <w:sz w:val="24"/>
          <w:szCs w:val="24"/>
        </w:rPr>
      </w:pPr>
    </w:p>
    <w:p>
      <w:pPr>
        <w:pStyle w:val="25"/>
        <w:outlineLvl w:val="9"/>
        <w:rPr>
          <w:rFonts w:hint="eastAsia" w:ascii="仿宋" w:hAnsi="仿宋" w:eastAsia="仿宋"/>
          <w:b/>
          <w:bCs/>
          <w:color w:val="auto"/>
          <w:sz w:val="28"/>
          <w:szCs w:val="24"/>
        </w:rPr>
      </w:pPr>
    </w:p>
    <w:p>
      <w:pPr>
        <w:pStyle w:val="25"/>
        <w:outlineLvl w:val="9"/>
        <w:rPr>
          <w:rFonts w:hint="eastAsia" w:ascii="仿宋" w:hAnsi="仿宋" w:eastAsia="仿宋"/>
          <w:b/>
          <w:bCs/>
          <w:color w:val="auto"/>
          <w:sz w:val="28"/>
          <w:szCs w:val="24"/>
        </w:rPr>
      </w:pPr>
    </w:p>
    <w:p>
      <w:pPr>
        <w:pStyle w:val="25"/>
        <w:outlineLvl w:val="9"/>
        <w:rPr>
          <w:rFonts w:hint="eastAsia" w:ascii="仿宋" w:hAnsi="仿宋" w:eastAsia="仿宋"/>
          <w:b/>
          <w:bCs/>
          <w:color w:val="auto"/>
          <w:sz w:val="28"/>
          <w:szCs w:val="24"/>
        </w:rPr>
      </w:pPr>
    </w:p>
    <w:p>
      <w:pPr>
        <w:pStyle w:val="25"/>
        <w:outlineLvl w:val="9"/>
        <w:rPr>
          <w:rFonts w:hint="eastAsia" w:ascii="仿宋" w:hAnsi="仿宋" w:eastAsia="仿宋"/>
          <w:b/>
          <w:bCs/>
          <w:color w:val="auto"/>
          <w:sz w:val="28"/>
          <w:szCs w:val="24"/>
        </w:rPr>
      </w:pPr>
    </w:p>
    <w:p>
      <w:pPr>
        <w:pStyle w:val="25"/>
        <w:outlineLvl w:val="9"/>
        <w:rPr>
          <w:rFonts w:hint="eastAsia" w:ascii="仿宋" w:hAnsi="仿宋" w:eastAsia="仿宋"/>
          <w:b/>
          <w:bCs/>
          <w:color w:val="auto"/>
          <w:sz w:val="28"/>
          <w:szCs w:val="24"/>
        </w:rPr>
      </w:pPr>
    </w:p>
    <w:p>
      <w:pPr>
        <w:pStyle w:val="25"/>
        <w:numPr>
          <w:ilvl w:val="0"/>
          <w:numId w:val="0"/>
        </w:numPr>
        <w:ind w:leftChars="0"/>
        <w:jc w:val="center"/>
        <w:outlineLvl w:val="0"/>
        <w:rPr>
          <w:rFonts w:hint="eastAsia" w:asciiTheme="minorHAnsi" w:hAnsiTheme="minorHAnsi" w:eastAsiaTheme="minorEastAsia" w:cstheme="minorBidi"/>
          <w:b/>
          <w:bCs w:val="0"/>
          <w:color w:val="auto"/>
          <w:kern w:val="0"/>
          <w:sz w:val="36"/>
          <w:szCs w:val="20"/>
          <w:lang w:val="en-US" w:eastAsia="zh-CN" w:bidi="ar-SA"/>
        </w:rPr>
      </w:pPr>
      <w:bookmarkStart w:id="7" w:name="_Toc21990"/>
    </w:p>
    <w:p>
      <w:pPr>
        <w:pStyle w:val="25"/>
        <w:numPr>
          <w:ilvl w:val="0"/>
          <w:numId w:val="0"/>
        </w:numPr>
        <w:ind w:leftChars="0"/>
        <w:jc w:val="center"/>
        <w:outlineLvl w:val="0"/>
        <w:rPr>
          <w:rFonts w:hint="eastAsia" w:asciiTheme="minorHAnsi" w:hAnsiTheme="minorHAnsi" w:eastAsiaTheme="minorEastAsia" w:cstheme="minorBidi"/>
          <w:b/>
          <w:bCs w:val="0"/>
          <w:color w:val="auto"/>
          <w:kern w:val="0"/>
          <w:sz w:val="36"/>
          <w:szCs w:val="20"/>
          <w:lang w:val="en-US" w:eastAsia="zh-CN" w:bidi="ar-SA"/>
        </w:rPr>
      </w:pPr>
      <w:r>
        <w:rPr>
          <w:rFonts w:hint="eastAsia" w:asciiTheme="minorHAnsi" w:hAnsiTheme="minorHAnsi" w:eastAsiaTheme="minorEastAsia" w:cstheme="minorBidi"/>
          <w:b/>
          <w:bCs w:val="0"/>
          <w:color w:val="auto"/>
          <w:kern w:val="0"/>
          <w:sz w:val="36"/>
          <w:szCs w:val="20"/>
          <w:lang w:val="en-US" w:eastAsia="zh-CN" w:bidi="ar-SA"/>
        </w:rPr>
        <w:t>第三章 采购要求</w:t>
      </w:r>
      <w:bookmarkEnd w:id="7"/>
    </w:p>
    <w:p>
      <w:pPr>
        <w:pStyle w:val="76"/>
        <w:ind w:firstLine="480"/>
        <w:outlineLvl w:val="9"/>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 xml:space="preserve"> （带“★”的需求为实质性要求，供应商必须响应并满足的参数需求）</w:t>
      </w:r>
    </w:p>
    <w:p>
      <w:pPr>
        <w:numPr>
          <w:ilvl w:val="0"/>
          <w:numId w:val="0"/>
        </w:numPr>
        <w:ind w:leftChars="0"/>
        <w:outlineLvl w:val="9"/>
        <w:rPr>
          <w:color w:val="auto"/>
        </w:rPr>
      </w:pPr>
    </w:p>
    <w:p>
      <w:pPr>
        <w:pStyle w:val="18"/>
        <w:snapToGrid w:val="0"/>
        <w:outlineLvl w:val="9"/>
        <w:rPr>
          <w:rFonts w:ascii="仿宋" w:hAnsi="仿宋" w:eastAsia="仿宋"/>
          <w:b/>
          <w:bCs/>
          <w:color w:val="auto"/>
          <w:szCs w:val="24"/>
        </w:rPr>
      </w:pPr>
      <w:bookmarkStart w:id="8" w:name="PO_默认文件内容_4"/>
      <w:r>
        <w:rPr>
          <w:rFonts w:hint="eastAsia" w:ascii="仿宋" w:hAnsi="仿宋" w:eastAsia="仿宋"/>
          <w:b/>
          <w:bCs/>
          <w:color w:val="auto"/>
          <w:szCs w:val="24"/>
          <w:lang w:val="en-US" w:eastAsia="zh-CN"/>
        </w:rPr>
        <w:t>一、</w:t>
      </w:r>
      <w:r>
        <w:rPr>
          <w:color w:val="auto"/>
        </w:rPr>
        <w:t>★</w:t>
      </w:r>
      <w:r>
        <w:rPr>
          <w:rFonts w:ascii="仿宋" w:hAnsi="仿宋" w:eastAsia="仿宋"/>
          <w:b/>
          <w:bCs/>
          <w:color w:val="auto"/>
          <w:szCs w:val="24"/>
        </w:rPr>
        <w:t>商务要求</w:t>
      </w:r>
    </w:p>
    <w:bookmarkEnd w:id="8"/>
    <w:p>
      <w:pPr>
        <w:pStyle w:val="67"/>
        <w:numPr>
          <w:ilvl w:val="0"/>
          <w:numId w:val="3"/>
        </w:numPr>
        <w:spacing w:line="440" w:lineRule="exact"/>
        <w:ind w:left="390" w:firstLine="30" w:firstLineChars="0"/>
        <w:outlineLvl w:val="9"/>
        <w:rPr>
          <w:rFonts w:hint="eastAsia" w:ascii="仿宋" w:hAnsi="仿宋" w:eastAsia="仿宋" w:cs="Times New Roman"/>
          <w:color w:val="auto"/>
          <w:sz w:val="24"/>
          <w:lang w:val="en-US" w:eastAsia="zh-CN"/>
        </w:rPr>
      </w:pPr>
      <w:bookmarkStart w:id="9" w:name="_Toc417906800"/>
      <w:bookmarkStart w:id="10" w:name="PO_默认文件内容_3"/>
      <w:r>
        <w:rPr>
          <w:rFonts w:hint="eastAsia" w:ascii="仿宋" w:hAnsi="仿宋" w:eastAsia="仿宋" w:cs="Times New Roman"/>
          <w:color w:val="auto"/>
          <w:sz w:val="24"/>
          <w:lang w:val="en-US" w:eastAsia="zh-CN"/>
        </w:rPr>
        <w:t>服务时间：</w:t>
      </w:r>
      <w:r>
        <w:rPr>
          <w:rFonts w:hint="eastAsia" w:ascii="仿宋" w:hAnsi="仿宋" w:eastAsia="仿宋" w:cs="Times New Roman"/>
          <w:i w:val="0"/>
          <w:iCs w:val="0"/>
          <w:caps w:val="0"/>
          <w:color w:val="auto"/>
          <w:spacing w:val="0"/>
          <w:sz w:val="24"/>
          <w:szCs w:val="24"/>
          <w:shd w:val="clear"/>
          <w:lang w:val="en-US" w:eastAsia="zh-CN"/>
        </w:rPr>
        <w:t>合同签订后一</w:t>
      </w:r>
      <w:r>
        <w:rPr>
          <w:rFonts w:hint="eastAsia" w:ascii="仿宋" w:hAnsi="仿宋" w:eastAsia="仿宋" w:cs="Times New Roman"/>
          <w:i w:val="0"/>
          <w:iCs w:val="0"/>
          <w:caps w:val="0"/>
          <w:color w:val="auto"/>
          <w:spacing w:val="0"/>
          <w:sz w:val="24"/>
          <w:szCs w:val="24"/>
          <w:shd w:val="clear"/>
        </w:rPr>
        <w:t>年</w:t>
      </w:r>
      <w:r>
        <w:rPr>
          <w:rFonts w:hint="eastAsia" w:ascii="仿宋" w:hAnsi="仿宋" w:eastAsia="仿宋" w:cs="Times New Roman"/>
          <w:i w:val="0"/>
          <w:iCs w:val="0"/>
          <w:caps w:val="0"/>
          <w:color w:val="auto"/>
          <w:spacing w:val="0"/>
          <w:sz w:val="24"/>
          <w:szCs w:val="24"/>
          <w:shd w:val="clear"/>
          <w:lang w:eastAsia="zh-CN"/>
        </w:rPr>
        <w:t>。</w:t>
      </w:r>
    </w:p>
    <w:p>
      <w:pPr>
        <w:pStyle w:val="67"/>
        <w:numPr>
          <w:ilvl w:val="0"/>
          <w:numId w:val="3"/>
        </w:numPr>
        <w:spacing w:line="440" w:lineRule="exact"/>
        <w:ind w:left="390" w:firstLine="30" w:firstLineChars="0"/>
        <w:outlineLvl w:val="9"/>
        <w:rPr>
          <w:rFonts w:hint="default" w:ascii="仿宋" w:hAnsi="仿宋" w:eastAsia="仿宋" w:cs="Times New Roman"/>
          <w:color w:val="auto"/>
          <w:sz w:val="24"/>
          <w:lang w:val="en-US" w:eastAsia="zh-CN"/>
        </w:rPr>
      </w:pPr>
      <w:r>
        <w:rPr>
          <w:rFonts w:hint="eastAsia" w:ascii="仿宋" w:hAnsi="仿宋" w:eastAsia="仿宋" w:cs="Times New Roman"/>
          <w:color w:val="auto"/>
          <w:sz w:val="24"/>
          <w:lang w:val="en-US" w:eastAsia="zh-CN"/>
        </w:rPr>
        <w:t>服务地点：金堂县第一人民医院。</w:t>
      </w:r>
    </w:p>
    <w:p>
      <w:pPr>
        <w:pStyle w:val="67"/>
        <w:numPr>
          <w:ilvl w:val="0"/>
          <w:numId w:val="3"/>
        </w:numPr>
        <w:spacing w:line="440" w:lineRule="exact"/>
        <w:ind w:left="390" w:firstLine="30" w:firstLineChars="0"/>
        <w:outlineLvl w:val="9"/>
        <w:rPr>
          <w:rFonts w:hint="default" w:ascii="仿宋" w:hAnsi="仿宋" w:eastAsia="仿宋" w:cs="Times New Roman"/>
          <w:color w:val="auto"/>
          <w:sz w:val="24"/>
          <w:lang w:val="en-US" w:eastAsia="zh-CN"/>
        </w:rPr>
      </w:pPr>
      <w:r>
        <w:rPr>
          <w:rFonts w:hint="eastAsia" w:ascii="仿宋" w:hAnsi="仿宋" w:eastAsia="仿宋" w:cs="Times New Roman"/>
          <w:color w:val="auto"/>
          <w:sz w:val="24"/>
          <w:lang w:val="en-US" w:eastAsia="zh-CN"/>
        </w:rPr>
        <w:t>付款方式：</w:t>
      </w:r>
      <w:r>
        <w:rPr>
          <w:rFonts w:hint="eastAsia" w:ascii="仿宋" w:hAnsi="仿宋" w:eastAsia="仿宋" w:cs="Times New Roman"/>
          <w:color w:val="auto"/>
          <w:sz w:val="24"/>
          <w:szCs w:val="24"/>
          <w:lang w:eastAsia="zh-CN"/>
        </w:rPr>
        <w:t>合同签订，甲方收到乙方开具的发票，10个工作日内支付合同总金额的70%给乙方，维保到期后，根据考核结果，甲方收到乙方开具的发票，10个工作日内支付合同的余款给乙方。</w:t>
      </w:r>
    </w:p>
    <w:p>
      <w:pPr>
        <w:pStyle w:val="67"/>
        <w:spacing w:line="440" w:lineRule="exact"/>
        <w:ind w:left="0" w:leftChars="0" w:firstLine="0" w:firstLineChars="0"/>
        <w:outlineLvl w:val="9"/>
        <w:rPr>
          <w:rFonts w:hint="default"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二、</w:t>
      </w:r>
      <w:r>
        <w:rPr>
          <w:color w:val="auto"/>
        </w:rPr>
        <w:t>★</w:t>
      </w:r>
      <w:r>
        <w:rPr>
          <w:rFonts w:hint="eastAsia" w:ascii="仿宋" w:hAnsi="仿宋" w:eastAsia="仿宋" w:cs="Times New Roman"/>
          <w:b/>
          <w:bCs/>
          <w:color w:val="auto"/>
          <w:kern w:val="2"/>
          <w:sz w:val="24"/>
          <w:szCs w:val="24"/>
          <w:lang w:val="en-US" w:eastAsia="zh-CN" w:bidi="ar-SA"/>
        </w:rPr>
        <w:t>技术、服务要求</w:t>
      </w:r>
    </w:p>
    <w:p>
      <w:pPr>
        <w:spacing w:line="360" w:lineRule="auto"/>
        <w:rPr>
          <w:lang w:eastAsia="zh-CN"/>
        </w:rPr>
      </w:pPr>
      <w:r>
        <w:rPr>
          <w:rFonts w:hint="eastAsia" w:ascii="仿宋" w:hAnsi="仿宋" w:eastAsia="仿宋"/>
          <w:color w:val="auto"/>
          <w:sz w:val="24"/>
          <w:lang w:eastAsia="zh-CN"/>
        </w:rPr>
        <w:t>（一）</w:t>
      </w:r>
      <w:r>
        <w:rPr>
          <w:rFonts w:hint="eastAsia" w:ascii="仿宋_GB2312" w:hAnsi="仿宋_GB2312" w:eastAsia="仿宋_GB2312" w:cs="仿宋_GB2312"/>
          <w:b/>
          <w:sz w:val="24"/>
          <w:lang w:eastAsia="zh-CN"/>
        </w:rPr>
        <w:t>床头屏设备（含配套软件）：</w:t>
      </w:r>
    </w:p>
    <w:p>
      <w:pPr>
        <w:spacing w:line="360" w:lineRule="auto"/>
        <w:ind w:firstLine="480" w:firstLineChars="200"/>
        <w:rPr>
          <w:lang w:eastAsia="zh-CN"/>
        </w:rPr>
      </w:pPr>
      <w:r>
        <w:rPr>
          <w:rFonts w:hint="eastAsia" w:ascii="仿宋_GB2312" w:hAnsi="仿宋_GB2312" w:eastAsia="仿宋_GB2312" w:cs="仿宋_GB2312"/>
          <w:sz w:val="24"/>
          <w:lang w:eastAsia="zh-CN"/>
        </w:rPr>
        <w:t>1、技术支持服务：可随时接收甲方信息反馈和问题申报。服务范围包括：产品技术咨询、设备配置与使用指导、软硬件故障诊断等内容。</w:t>
      </w:r>
    </w:p>
    <w:p>
      <w:pPr>
        <w:spacing w:line="360" w:lineRule="auto"/>
        <w:ind w:firstLine="480" w:firstLineChars="200"/>
        <w:rPr>
          <w:lang w:eastAsia="zh-CN"/>
        </w:rPr>
      </w:pPr>
      <w:r>
        <w:rPr>
          <w:rFonts w:hint="eastAsia" w:ascii="仿宋_GB2312" w:hAnsi="仿宋_GB2312" w:eastAsia="仿宋_GB2312" w:cs="仿宋_GB2312"/>
          <w:sz w:val="24"/>
          <w:lang w:eastAsia="zh-CN"/>
        </w:rPr>
        <w:t>2、维修期内，故障报修的响应时间：7×24 小时服务，响应时间≤2 小时。若电话和远程无法解决，供应商到达现场进行维护。</w:t>
      </w:r>
    </w:p>
    <w:p>
      <w:pPr>
        <w:spacing w:line="360" w:lineRule="auto"/>
        <w:ind w:firstLine="480" w:firstLineChars="200"/>
        <w:rPr>
          <w:lang w:eastAsia="zh-CN"/>
        </w:rPr>
      </w:pPr>
      <w:r>
        <w:rPr>
          <w:rFonts w:hint="eastAsia" w:ascii="仿宋_GB2312" w:hAnsi="仿宋_GB2312" w:eastAsia="仿宋_GB2312" w:cs="仿宋_GB2312"/>
          <w:sz w:val="24"/>
          <w:lang w:eastAsia="zh-CN"/>
        </w:rPr>
        <w:t>3、每</w:t>
      </w:r>
      <w:r>
        <w:rPr>
          <w:rFonts w:hint="eastAsia" w:ascii="宋体" w:hAnsi="宋体" w:eastAsia="宋体" w:cs="宋体"/>
          <w:sz w:val="24"/>
          <w:lang w:eastAsia="zh-CN"/>
        </w:rPr>
        <w:t>季度</w:t>
      </w:r>
      <w:r>
        <w:rPr>
          <w:rFonts w:hint="eastAsia" w:ascii="仿宋_GB2312" w:hAnsi="仿宋_GB2312" w:eastAsia="仿宋_GB2312" w:cs="仿宋_GB2312"/>
          <w:sz w:val="24"/>
          <w:lang w:eastAsia="zh-CN"/>
        </w:rPr>
        <w:t>1 次的全院巡检服务，针对系统涉及的床头屏进行性能测试、预检、缓存清除等操作，对巡检中发现的故障设备，立即更换。</w:t>
      </w:r>
    </w:p>
    <w:p>
      <w:pPr>
        <w:spacing w:line="360" w:lineRule="auto"/>
        <w:ind w:firstLine="480" w:firstLineChars="200"/>
        <w:rPr>
          <w:lang w:eastAsia="zh-CN"/>
        </w:rPr>
      </w:pPr>
      <w:r>
        <w:rPr>
          <w:rFonts w:hint="eastAsia" w:ascii="仿宋_GB2312" w:hAnsi="仿宋_GB2312" w:eastAsia="仿宋_GB2312" w:cs="仿宋_GB2312"/>
          <w:sz w:val="24"/>
          <w:lang w:eastAsia="zh-CN"/>
        </w:rPr>
        <w:t>4、提供特殊时段（如：出账日、春节、劳动节、国庆节、年终、系统停机维护及用户认为必须的重要时段）技术支持和巡检服务，。</w:t>
      </w:r>
    </w:p>
    <w:p>
      <w:pPr>
        <w:spacing w:line="360" w:lineRule="auto"/>
        <w:ind w:firstLine="480" w:firstLineChars="200"/>
        <w:rPr>
          <w:lang w:eastAsia="zh-CN"/>
        </w:rPr>
      </w:pPr>
      <w:r>
        <w:rPr>
          <w:rFonts w:hint="eastAsia" w:ascii="仿宋_GB2312" w:hAnsi="仿宋_GB2312" w:eastAsia="仿宋_GB2312" w:cs="仿宋_GB2312"/>
          <w:sz w:val="24"/>
          <w:lang w:eastAsia="zh-CN"/>
        </w:rPr>
        <w:t>5、负责解答客户提出的问题，提供维护技术人员联系方式，不限次数电话及邮件支持及其他远程服务方式，必要时到达客户现场响应并及时解决。</w:t>
      </w:r>
    </w:p>
    <w:p>
      <w:pPr>
        <w:spacing w:line="360" w:lineRule="auto"/>
        <w:ind w:firstLine="480" w:firstLineChars="200"/>
        <w:rPr>
          <w:lang w:eastAsia="zh-CN"/>
        </w:rPr>
      </w:pPr>
      <w:r>
        <w:rPr>
          <w:rFonts w:hint="eastAsia" w:ascii="仿宋_GB2312" w:hAnsi="仿宋_GB2312" w:eastAsia="仿宋_GB2312" w:cs="仿宋_GB2312"/>
          <w:sz w:val="24"/>
          <w:lang w:eastAsia="zh-CN"/>
        </w:rPr>
        <w:t>6、医院各科室床头屏使用页面样式调整。。</w:t>
      </w:r>
    </w:p>
    <w:p>
      <w:pPr>
        <w:spacing w:line="360" w:lineRule="auto"/>
        <w:ind w:firstLine="480" w:firstLineChars="200"/>
        <w:rPr>
          <w:lang w:eastAsia="zh-CN"/>
        </w:rPr>
      </w:pPr>
      <w:r>
        <w:rPr>
          <w:rFonts w:hint="eastAsia" w:ascii="仿宋_GB2312" w:hAnsi="仿宋_GB2312" w:eastAsia="仿宋_GB2312" w:cs="仿宋_GB2312"/>
          <w:sz w:val="24"/>
          <w:lang w:val="en-US" w:eastAsia="zh-CN"/>
        </w:rPr>
        <w:t>7</w:t>
      </w:r>
      <w:r>
        <w:rPr>
          <w:rFonts w:hint="eastAsia" w:ascii="仿宋_GB2312" w:hAnsi="仿宋_GB2312" w:eastAsia="仿宋_GB2312" w:cs="仿宋_GB2312"/>
          <w:sz w:val="24"/>
          <w:lang w:eastAsia="zh-CN"/>
        </w:rPr>
        <w:t>、配套软件系统运维：对床头屏配套的应用软件及数据库进行日常巡检（频率≥每</w:t>
      </w:r>
      <w:r>
        <w:rPr>
          <w:rFonts w:hint="eastAsia" w:ascii="宋体" w:hAnsi="宋体" w:eastAsia="宋体" w:cs="宋体"/>
          <w:sz w:val="24"/>
          <w:lang w:eastAsia="zh-CN"/>
        </w:rPr>
        <w:t>季度</w:t>
      </w:r>
      <w:r>
        <w:rPr>
          <w:rFonts w:hint="eastAsia" w:ascii="仿宋_GB2312" w:hAnsi="仿宋_GB2312" w:eastAsia="仿宋_GB2312" w:cs="仿宋_GB2312"/>
          <w:sz w:val="24"/>
          <w:lang w:eastAsia="zh-CN"/>
        </w:rPr>
        <w:t>1 次），提交巡检报告；巡检内容包括但不限于系统日志分析、配置健康检查、错误隐患排除、补丁更新评估、数据备份完整性检查；进行应用软件及数据库的性能监控与调优，包括运行数据采集、性能瓶颈分析及优化方案验证；协助完善数据备份恢复策略并提供完整方案；灾难性故障时现场协助系统和数据恢复；配合客户实施数据迁移、数据灾备建设、系统整体规划及安全方案；提供必要的软件补丁及数据库补丁升级安装服务；处理床头屏系统与第三方系统的连接问题及系统软件故障。</w:t>
      </w:r>
    </w:p>
    <w:p>
      <w:pPr>
        <w:spacing w:line="360" w:lineRule="auto"/>
        <w:rPr>
          <w:lang w:eastAsia="zh-CN"/>
        </w:rPr>
      </w:pPr>
    </w:p>
    <w:p>
      <w:pPr>
        <w:pStyle w:val="67"/>
        <w:numPr>
          <w:ilvl w:val="-1"/>
          <w:numId w:val="0"/>
        </w:numPr>
        <w:spacing w:line="440" w:lineRule="exact"/>
        <w:ind w:left="0" w:leftChars="0" w:firstLine="480" w:firstLineChars="200"/>
        <w:outlineLvl w:val="9"/>
        <w:rPr>
          <w:rFonts w:hint="eastAsia" w:ascii="仿宋" w:hAnsi="仿宋" w:eastAsia="仿宋"/>
          <w:color w:val="auto"/>
          <w:sz w:val="24"/>
          <w:lang w:eastAsia="zh-CN"/>
        </w:rPr>
      </w:pPr>
      <w:r>
        <w:rPr>
          <w:rFonts w:hint="eastAsia" w:ascii="仿宋_GB2312" w:hAnsi="仿宋_GB2312" w:eastAsia="仿宋_GB2312" w:cs="仿宋_GB2312"/>
          <w:sz w:val="24"/>
          <w:lang w:val="en-US" w:eastAsia="zh-CN"/>
        </w:rPr>
        <w:t>8</w:t>
      </w:r>
      <w:r>
        <w:rPr>
          <w:rFonts w:hint="eastAsia" w:ascii="仿宋_GB2312" w:hAnsi="仿宋_GB2312" w:eastAsia="仿宋_GB2312" w:cs="仿宋_GB2312"/>
          <w:sz w:val="24"/>
          <w:lang w:eastAsia="zh-CN"/>
        </w:rPr>
        <w:t>、乙方配置的现场运维人员提供无违法犯罪记录证明或承诺现场运维人员无违法犯罪记录。</w:t>
      </w:r>
    </w:p>
    <w:p>
      <w:pPr>
        <w:pStyle w:val="67"/>
        <w:numPr>
          <w:ilvl w:val="-1"/>
          <w:numId w:val="0"/>
        </w:numPr>
        <w:spacing w:line="440" w:lineRule="exact"/>
        <w:ind w:firstLine="0" w:firstLineChars="0"/>
        <w:outlineLvl w:val="9"/>
        <w:rPr>
          <w:rFonts w:hint="eastAsia" w:ascii="仿宋" w:hAnsi="仿宋" w:eastAsia="仿宋" w:cs="Times New Roman"/>
          <w:b/>
          <w:bCs/>
          <w:color w:val="auto"/>
          <w:sz w:val="24"/>
          <w:szCs w:val="24"/>
          <w:lang w:val="en-US" w:eastAsia="zh-CN"/>
        </w:rPr>
      </w:pPr>
      <w:r>
        <w:rPr>
          <w:rFonts w:hint="eastAsia" w:ascii="仿宋" w:hAnsi="仿宋" w:eastAsia="仿宋" w:cs="Times New Roman"/>
          <w:b/>
          <w:bCs/>
          <w:color w:val="auto"/>
          <w:sz w:val="24"/>
          <w:szCs w:val="24"/>
          <w:lang w:val="en-US" w:eastAsia="zh-CN"/>
        </w:rPr>
        <w:t>三、违约责任：</w:t>
      </w:r>
    </w:p>
    <w:p>
      <w:pPr>
        <w:pStyle w:val="76"/>
        <w:ind w:firstLine="480" w:firstLineChars="200"/>
        <w:jc w:val="left"/>
        <w:rPr>
          <w:rFonts w:hint="eastAsia" w:ascii="仿宋_GB2312" w:hAnsi="仿宋_GB2312" w:eastAsia="仿宋_GB2312" w:cs="仿宋_GB2312"/>
          <w:kern w:val="2"/>
          <w:sz w:val="24"/>
          <w:lang w:eastAsia="zh-CN" w:bidi="ar-SA"/>
        </w:rPr>
      </w:pPr>
      <w:r>
        <w:rPr>
          <w:rFonts w:hint="eastAsia" w:ascii="仿宋_GB2312" w:hAnsi="仿宋_GB2312" w:eastAsia="仿宋_GB2312" w:cs="仿宋_GB2312"/>
          <w:kern w:val="2"/>
          <w:sz w:val="24"/>
          <w:lang w:eastAsia="zh-CN" w:bidi="ar-SA"/>
        </w:rPr>
        <w:t>1. 违约责任：如果任何一方违反本合同的条款或未能履行其义务，即构成违约。违约方应承担由此给守约方造成的全部损失，包括直接损失和间接损失。此外，违约方须向守约方支付违约金，违约金数额为合同总金额的10%，或根据实际损失计算，以较高者为准。如果违约行为导致合同无法继续履行，守约方有权终止合同，并要求违约方赔偿相应损失。</w:t>
      </w:r>
    </w:p>
    <w:p>
      <w:pPr>
        <w:pStyle w:val="67"/>
        <w:numPr>
          <w:ilvl w:val="-1"/>
          <w:numId w:val="0"/>
        </w:numPr>
        <w:spacing w:line="440" w:lineRule="exact"/>
        <w:ind w:firstLine="480" w:firstLineChars="200"/>
        <w:outlineLvl w:val="9"/>
        <w:rPr>
          <w:rFonts w:hint="eastAsia" w:ascii="仿宋_GB2312" w:hAnsi="仿宋_GB2312" w:eastAsia="仿宋_GB2312" w:cs="仿宋_GB2312"/>
          <w:b w:val="0"/>
          <w:bCs w:val="0"/>
          <w:snapToGrid/>
          <w:color w:val="auto"/>
          <w:sz w:val="24"/>
          <w:szCs w:val="24"/>
          <w:lang w:val="en-US" w:eastAsia="zh-CN" w:bidi="ar-SA"/>
        </w:rPr>
      </w:pPr>
      <w:r>
        <w:rPr>
          <w:rFonts w:hint="eastAsia" w:ascii="仿宋_GB2312" w:hAnsi="仿宋_GB2312" w:eastAsia="仿宋_GB2312" w:cs="仿宋_GB2312"/>
          <w:sz w:val="24"/>
        </w:rPr>
        <w:t>2. 解决争议方法：在执行合同中发生的或与本合同有关的争端，双方应首先通过友好协商解决。协商应以书面形式进行，双方代表需在60天内会面或沟通，以寻求解决方案。经协商在60天内不能达成协议时，任何一方均可将争议提交至甲方所在地人民法院提起诉讼。诉讼过程中，双方应积极配合法院程序，并承担各自产生的诉讼费用，除非法院另有判决。法院的裁决为最终决定，对双方具有法律约束力。</w:t>
      </w:r>
    </w:p>
    <w:p>
      <w:pPr>
        <w:pStyle w:val="16"/>
        <w:ind w:firstLine="0"/>
        <w:outlineLvl w:val="9"/>
        <w:rPr>
          <w:rFonts w:hint="default" w:ascii="仿宋" w:hAnsi="仿宋" w:eastAsia="仿宋" w:cs="Arial"/>
          <w:b/>
          <w:bCs/>
          <w:color w:val="auto"/>
          <w:sz w:val="32"/>
          <w:szCs w:val="32"/>
          <w:lang w:val="en-US" w:eastAsia="zh-CN"/>
        </w:rPr>
      </w:pPr>
    </w:p>
    <w:p>
      <w:pPr>
        <w:pStyle w:val="16"/>
        <w:outlineLvl w:val="9"/>
        <w:rPr>
          <w:rFonts w:ascii="仿宋" w:hAnsi="仿宋" w:eastAsia="仿宋" w:cs="Arial"/>
          <w:b/>
          <w:bCs/>
          <w:color w:val="auto"/>
          <w:sz w:val="32"/>
          <w:szCs w:val="32"/>
        </w:rPr>
      </w:pPr>
    </w:p>
    <w:p>
      <w:pPr>
        <w:pStyle w:val="16"/>
        <w:outlineLvl w:val="9"/>
        <w:rPr>
          <w:rFonts w:ascii="仿宋" w:hAnsi="仿宋" w:eastAsia="仿宋" w:cs="Arial"/>
          <w:b/>
          <w:bCs/>
          <w:color w:val="auto"/>
          <w:sz w:val="32"/>
          <w:szCs w:val="32"/>
        </w:rPr>
      </w:pPr>
    </w:p>
    <w:p>
      <w:pPr>
        <w:pStyle w:val="16"/>
        <w:outlineLvl w:val="9"/>
        <w:rPr>
          <w:rFonts w:ascii="仿宋" w:hAnsi="仿宋" w:eastAsia="仿宋" w:cs="Arial"/>
          <w:b/>
          <w:bCs/>
          <w:color w:val="auto"/>
          <w:sz w:val="32"/>
          <w:szCs w:val="32"/>
        </w:rPr>
      </w:pPr>
    </w:p>
    <w:p>
      <w:pPr>
        <w:pStyle w:val="16"/>
        <w:outlineLvl w:val="9"/>
        <w:rPr>
          <w:rFonts w:ascii="仿宋" w:hAnsi="仿宋" w:eastAsia="仿宋" w:cs="Arial"/>
          <w:b/>
          <w:bCs/>
          <w:color w:val="auto"/>
          <w:sz w:val="32"/>
          <w:szCs w:val="32"/>
        </w:rPr>
      </w:pPr>
    </w:p>
    <w:p>
      <w:pPr>
        <w:pStyle w:val="16"/>
        <w:outlineLvl w:val="9"/>
        <w:rPr>
          <w:rFonts w:ascii="仿宋" w:hAnsi="仿宋" w:eastAsia="仿宋" w:cs="Arial"/>
          <w:b/>
          <w:bCs/>
          <w:color w:val="auto"/>
          <w:sz w:val="32"/>
          <w:szCs w:val="32"/>
        </w:rPr>
      </w:pPr>
    </w:p>
    <w:p>
      <w:pPr>
        <w:pStyle w:val="16"/>
        <w:outlineLvl w:val="9"/>
        <w:rPr>
          <w:rFonts w:ascii="仿宋" w:hAnsi="仿宋" w:eastAsia="仿宋" w:cs="Arial"/>
          <w:b/>
          <w:bCs/>
          <w:color w:val="auto"/>
          <w:sz w:val="32"/>
          <w:szCs w:val="32"/>
        </w:rPr>
      </w:pPr>
    </w:p>
    <w:p>
      <w:pPr>
        <w:pStyle w:val="16"/>
        <w:outlineLvl w:val="9"/>
        <w:rPr>
          <w:rFonts w:ascii="仿宋" w:hAnsi="仿宋" w:eastAsia="仿宋" w:cs="Arial"/>
          <w:b/>
          <w:bCs/>
          <w:color w:val="auto"/>
          <w:sz w:val="32"/>
          <w:szCs w:val="32"/>
        </w:rPr>
      </w:pPr>
    </w:p>
    <w:p>
      <w:pPr>
        <w:pStyle w:val="16"/>
        <w:outlineLvl w:val="9"/>
        <w:rPr>
          <w:rFonts w:ascii="仿宋" w:hAnsi="仿宋" w:eastAsia="仿宋" w:cs="Arial"/>
          <w:b/>
          <w:bCs/>
          <w:color w:val="auto"/>
          <w:sz w:val="32"/>
          <w:szCs w:val="32"/>
        </w:rPr>
      </w:pPr>
    </w:p>
    <w:p>
      <w:pPr>
        <w:pStyle w:val="16"/>
        <w:outlineLvl w:val="9"/>
        <w:rPr>
          <w:rFonts w:ascii="仿宋" w:hAnsi="仿宋" w:eastAsia="仿宋" w:cs="Arial"/>
          <w:b/>
          <w:bCs/>
          <w:color w:val="auto"/>
          <w:sz w:val="32"/>
          <w:szCs w:val="32"/>
        </w:rPr>
      </w:pPr>
    </w:p>
    <w:p>
      <w:pPr>
        <w:pStyle w:val="16"/>
        <w:outlineLvl w:val="9"/>
        <w:rPr>
          <w:rFonts w:ascii="仿宋" w:hAnsi="仿宋" w:eastAsia="仿宋" w:cs="Arial"/>
          <w:b/>
          <w:bCs/>
          <w:color w:val="auto"/>
          <w:sz w:val="32"/>
          <w:szCs w:val="32"/>
        </w:rPr>
      </w:pPr>
    </w:p>
    <w:p>
      <w:pPr>
        <w:pStyle w:val="16"/>
        <w:outlineLvl w:val="9"/>
        <w:rPr>
          <w:rFonts w:ascii="仿宋" w:hAnsi="仿宋" w:eastAsia="仿宋" w:cs="Arial"/>
          <w:b/>
          <w:bCs/>
          <w:color w:val="auto"/>
          <w:sz w:val="32"/>
          <w:szCs w:val="32"/>
        </w:rPr>
      </w:pPr>
    </w:p>
    <w:bookmarkEnd w:id="9"/>
    <w:p>
      <w:pPr>
        <w:pStyle w:val="25"/>
        <w:numPr>
          <w:ilvl w:val="0"/>
          <w:numId w:val="0"/>
        </w:numPr>
        <w:ind w:leftChars="0"/>
        <w:jc w:val="center"/>
        <w:outlineLvl w:val="0"/>
        <w:rPr>
          <w:rFonts w:hint="eastAsia" w:asciiTheme="minorHAnsi" w:hAnsiTheme="minorHAnsi" w:eastAsiaTheme="minorEastAsia" w:cstheme="minorBidi"/>
          <w:b/>
          <w:bCs w:val="0"/>
          <w:color w:val="auto"/>
          <w:kern w:val="0"/>
          <w:sz w:val="36"/>
          <w:szCs w:val="20"/>
          <w:lang w:val="en-US" w:eastAsia="zh-CN" w:bidi="ar-SA"/>
        </w:rPr>
      </w:pPr>
      <w:r>
        <w:rPr>
          <w:rFonts w:hint="eastAsia" w:asciiTheme="minorHAnsi" w:hAnsiTheme="minorHAnsi" w:eastAsiaTheme="minorEastAsia" w:cstheme="minorBidi"/>
          <w:b/>
          <w:bCs w:val="0"/>
          <w:color w:val="auto"/>
          <w:kern w:val="0"/>
          <w:sz w:val="36"/>
          <w:szCs w:val="20"/>
          <w:lang w:val="en-US" w:eastAsia="zh-CN" w:bidi="ar-SA"/>
        </w:rPr>
        <w:t xml:space="preserve"> </w:t>
      </w:r>
      <w:bookmarkStart w:id="11" w:name="_Toc25021"/>
      <w:r>
        <w:rPr>
          <w:rFonts w:hint="eastAsia" w:asciiTheme="minorHAnsi" w:hAnsiTheme="minorHAnsi" w:eastAsiaTheme="minorEastAsia" w:cstheme="minorBidi"/>
          <w:b/>
          <w:bCs w:val="0"/>
          <w:color w:val="auto"/>
          <w:kern w:val="0"/>
          <w:sz w:val="36"/>
          <w:szCs w:val="20"/>
          <w:lang w:val="en-US" w:eastAsia="zh-CN" w:bidi="ar-SA"/>
        </w:rPr>
        <w:t>第四章 响应文件格式</w:t>
      </w:r>
      <w:bookmarkEnd w:id="11"/>
    </w:p>
    <w:p>
      <w:pPr>
        <w:autoSpaceDE w:val="0"/>
        <w:autoSpaceDN w:val="0"/>
        <w:snapToGrid w:val="0"/>
        <w:spacing w:line="500" w:lineRule="exact"/>
        <w:outlineLvl w:val="9"/>
        <w:rPr>
          <w:rFonts w:hint="eastAsia" w:ascii="宋体" w:hAnsi="宋体"/>
          <w:color w:val="auto"/>
          <w:sz w:val="28"/>
          <w:szCs w:val="28"/>
        </w:rPr>
      </w:pPr>
      <w:bookmarkStart w:id="12" w:name="_Toc476736016"/>
      <w:bookmarkStart w:id="13" w:name="_Toc453578485"/>
      <w:bookmarkStart w:id="14" w:name="_Toc325028467"/>
      <w:bookmarkStart w:id="15" w:name="_Toc22070"/>
      <w:bookmarkStart w:id="16" w:name="_Toc31891"/>
      <w:r>
        <w:rPr>
          <w:rFonts w:hint="eastAsia" w:ascii="仿宋" w:hAnsi="仿宋" w:eastAsia="仿宋"/>
          <w:color w:val="auto"/>
          <w:sz w:val="24"/>
          <w:szCs w:val="24"/>
        </w:rPr>
        <w:t>格式</w:t>
      </w:r>
      <w:r>
        <w:rPr>
          <w:rFonts w:hint="eastAsia" w:ascii="仿宋" w:hAnsi="仿宋" w:eastAsia="仿宋"/>
          <w:color w:val="auto"/>
          <w:sz w:val="24"/>
          <w:szCs w:val="24"/>
          <w:lang w:val="en-US" w:eastAsia="zh-CN"/>
        </w:rPr>
        <w:t>4</w:t>
      </w:r>
      <w:r>
        <w:rPr>
          <w:rFonts w:hint="eastAsia" w:ascii="仿宋" w:hAnsi="仿宋" w:eastAsia="仿宋"/>
          <w:color w:val="auto"/>
          <w:sz w:val="24"/>
          <w:szCs w:val="24"/>
        </w:rPr>
        <w:t>-1.</w:t>
      </w:r>
    </w:p>
    <w:p>
      <w:pPr>
        <w:pStyle w:val="3"/>
        <w:numPr>
          <w:ilvl w:val="1"/>
          <w:numId w:val="0"/>
        </w:numPr>
        <w:ind w:left="142" w:leftChars="0"/>
        <w:jc w:val="center"/>
        <w:rPr>
          <w:rFonts w:ascii="宋体" w:hAnsi="宋体"/>
          <w:color w:val="auto"/>
          <w:sz w:val="28"/>
          <w:szCs w:val="28"/>
        </w:rPr>
      </w:pPr>
      <w:r>
        <w:rPr>
          <w:rFonts w:hint="eastAsia" w:ascii="宋体" w:hAnsi="宋体"/>
          <w:color w:val="auto"/>
          <w:sz w:val="28"/>
          <w:szCs w:val="28"/>
        </w:rPr>
        <w:t>申请函</w:t>
      </w:r>
      <w:bookmarkEnd w:id="12"/>
      <w:bookmarkEnd w:id="13"/>
      <w:bookmarkEnd w:id="14"/>
    </w:p>
    <w:p>
      <w:pPr>
        <w:spacing w:line="360" w:lineRule="auto"/>
        <w:rPr>
          <w:rFonts w:ascii="宋体" w:hAnsi="宋体"/>
          <w:color w:val="auto"/>
          <w:sz w:val="24"/>
        </w:rPr>
      </w:pPr>
      <w:r>
        <w:rPr>
          <w:rFonts w:hint="eastAsia" w:ascii="宋体" w:hAnsi="宋体"/>
          <w:color w:val="auto"/>
          <w:sz w:val="24"/>
        </w:rPr>
        <w:t>金堂县第一人民医院：</w:t>
      </w:r>
    </w:p>
    <w:p>
      <w:pPr>
        <w:spacing w:line="480" w:lineRule="auto"/>
        <w:ind w:firstLine="454"/>
        <w:rPr>
          <w:rFonts w:ascii="宋体" w:hAnsi="宋体"/>
          <w:color w:val="auto"/>
          <w:sz w:val="24"/>
          <w:u w:val="single"/>
        </w:rPr>
      </w:pPr>
      <w:r>
        <w:rPr>
          <w:rFonts w:ascii="宋体" w:hAnsi="宋体" w:cs="Arial"/>
          <w:color w:val="auto"/>
          <w:sz w:val="24"/>
        </w:rPr>
        <w:t>1</w:t>
      </w:r>
      <w:r>
        <w:rPr>
          <w:rFonts w:hint="eastAsia" w:ascii="宋体" w:hAnsi="宋体" w:cs="Arial"/>
          <w:color w:val="auto"/>
          <w:sz w:val="24"/>
        </w:rPr>
        <w:t>、</w:t>
      </w:r>
      <w:r>
        <w:rPr>
          <w:rFonts w:hint="eastAsia" w:ascii="宋体" w:hAnsi="宋体"/>
          <w:color w:val="auto"/>
          <w:sz w:val="24"/>
        </w:rPr>
        <w:t>我单位全面研究了</w:t>
      </w:r>
      <w:r>
        <w:rPr>
          <w:rFonts w:hint="eastAsia" w:ascii="宋体" w:hAnsi="宋体"/>
          <w:color w:val="auto"/>
          <w:sz w:val="24"/>
          <w:u w:val="single"/>
        </w:rPr>
        <w:t xml:space="preserve">    （项目名称）（项目编号：</w:t>
      </w:r>
      <w:r>
        <w:rPr>
          <w:rFonts w:hint="eastAsia" w:ascii="宋体" w:hAnsi="宋体"/>
          <w:b/>
          <w:color w:val="auto"/>
          <w:sz w:val="24"/>
          <w:u w:val="single"/>
        </w:rPr>
        <w:t xml:space="preserve">  ）</w:t>
      </w:r>
      <w:r>
        <w:rPr>
          <w:rFonts w:hint="eastAsia" w:ascii="宋体" w:hAnsi="宋体"/>
          <w:color w:val="auto"/>
          <w:sz w:val="24"/>
        </w:rPr>
        <w:t>的</w:t>
      </w:r>
      <w:r>
        <w:rPr>
          <w:rFonts w:hint="eastAsia" w:ascii="宋体" w:hAnsi="宋体"/>
          <w:color w:val="auto"/>
          <w:sz w:val="24"/>
          <w:lang w:val="en-US" w:eastAsia="zh-CN"/>
        </w:rPr>
        <w:t>采购</w:t>
      </w:r>
      <w:r>
        <w:rPr>
          <w:rFonts w:hint="eastAsia" w:ascii="宋体" w:hAnsi="宋体"/>
          <w:color w:val="auto"/>
          <w:sz w:val="24"/>
        </w:rPr>
        <w:t>文件及补充文件（如涉及）后，我单位承诺将遵照</w:t>
      </w:r>
      <w:r>
        <w:rPr>
          <w:rFonts w:hint="eastAsia" w:ascii="宋体" w:hAnsi="宋体"/>
          <w:color w:val="auto"/>
          <w:sz w:val="24"/>
          <w:lang w:val="en-US" w:eastAsia="zh-CN"/>
        </w:rPr>
        <w:t>采购</w:t>
      </w:r>
      <w:r>
        <w:rPr>
          <w:rFonts w:hint="eastAsia" w:ascii="宋体" w:hAnsi="宋体"/>
          <w:color w:val="auto"/>
          <w:sz w:val="24"/>
        </w:rPr>
        <w:t>文件的要求，完成本项目的全部责任和义务。</w:t>
      </w:r>
    </w:p>
    <w:p>
      <w:pPr>
        <w:spacing w:line="480" w:lineRule="auto"/>
        <w:ind w:firstLine="454"/>
        <w:rPr>
          <w:rFonts w:ascii="宋体" w:hAnsi="宋体" w:cs="Arial"/>
          <w:color w:val="auto"/>
          <w:sz w:val="24"/>
        </w:rPr>
      </w:pPr>
      <w:r>
        <w:rPr>
          <w:rFonts w:ascii="宋体" w:hAnsi="宋体" w:cs="Arial"/>
          <w:color w:val="auto"/>
          <w:sz w:val="24"/>
        </w:rPr>
        <w:t>2.我方已详细</w:t>
      </w:r>
      <w:r>
        <w:rPr>
          <w:rFonts w:hint="eastAsia" w:ascii="宋体" w:hAnsi="宋体" w:cs="Arial"/>
          <w:color w:val="auto"/>
          <w:sz w:val="24"/>
        </w:rPr>
        <w:t>阅读</w:t>
      </w:r>
      <w:r>
        <w:rPr>
          <w:rFonts w:ascii="宋体" w:hAnsi="宋体" w:cs="Arial"/>
          <w:color w:val="auto"/>
          <w:sz w:val="24"/>
        </w:rPr>
        <w:t>并</w:t>
      </w:r>
      <w:r>
        <w:rPr>
          <w:rFonts w:hint="eastAsia" w:ascii="宋体" w:hAnsi="宋体" w:cs="Arial"/>
          <w:color w:val="auto"/>
          <w:sz w:val="24"/>
        </w:rPr>
        <w:t>完全理解</w:t>
      </w:r>
      <w:r>
        <w:rPr>
          <w:rFonts w:hint="eastAsia" w:ascii="宋体" w:hAnsi="宋体"/>
          <w:color w:val="auto"/>
          <w:sz w:val="24"/>
          <w:lang w:val="en-US" w:eastAsia="zh-CN"/>
        </w:rPr>
        <w:t>采购</w:t>
      </w:r>
      <w:r>
        <w:rPr>
          <w:rFonts w:hint="eastAsia" w:ascii="宋体" w:hAnsi="宋体" w:cs="Arial"/>
          <w:color w:val="auto"/>
          <w:sz w:val="24"/>
        </w:rPr>
        <w:t>文件的全部内容</w:t>
      </w:r>
      <w:r>
        <w:rPr>
          <w:rFonts w:ascii="宋体" w:hAnsi="宋体" w:cs="Arial"/>
          <w:color w:val="auto"/>
          <w:sz w:val="24"/>
        </w:rPr>
        <w:t>，包括补充文件（如</w:t>
      </w:r>
      <w:r>
        <w:rPr>
          <w:rFonts w:hint="eastAsia" w:ascii="宋体" w:hAnsi="宋体" w:cs="Arial"/>
          <w:color w:val="auto"/>
          <w:sz w:val="24"/>
        </w:rPr>
        <w:t>涉及</w:t>
      </w:r>
      <w:r>
        <w:rPr>
          <w:rFonts w:ascii="宋体" w:hAnsi="宋体" w:cs="Arial"/>
          <w:color w:val="auto"/>
          <w:sz w:val="24"/>
        </w:rPr>
        <w:t>）。</w:t>
      </w:r>
    </w:p>
    <w:p>
      <w:pPr>
        <w:spacing w:line="480" w:lineRule="auto"/>
        <w:ind w:firstLine="454"/>
        <w:rPr>
          <w:rFonts w:ascii="宋体" w:hAnsi="宋体" w:cs="Arial"/>
          <w:color w:val="auto"/>
          <w:sz w:val="24"/>
        </w:rPr>
      </w:pPr>
      <w:r>
        <w:rPr>
          <w:rFonts w:ascii="宋体" w:hAnsi="宋体" w:cs="Arial"/>
          <w:color w:val="auto"/>
          <w:sz w:val="24"/>
        </w:rPr>
        <w:t>3.我方保证按</w:t>
      </w:r>
      <w:r>
        <w:rPr>
          <w:rFonts w:hint="eastAsia" w:ascii="宋体" w:hAnsi="宋体"/>
          <w:color w:val="auto"/>
          <w:sz w:val="24"/>
          <w:lang w:val="en-US" w:eastAsia="zh-CN"/>
        </w:rPr>
        <w:t>采购</w:t>
      </w:r>
      <w:r>
        <w:rPr>
          <w:rFonts w:hint="eastAsia" w:ascii="宋体" w:hAnsi="宋体" w:cs="Arial"/>
          <w:color w:val="auto"/>
          <w:sz w:val="24"/>
        </w:rPr>
        <w:t>文件和我方</w:t>
      </w:r>
      <w:r>
        <w:rPr>
          <w:rFonts w:hint="eastAsia" w:ascii="宋体" w:hAnsi="宋体" w:cs="Arial"/>
          <w:color w:val="auto"/>
          <w:sz w:val="24"/>
          <w:lang w:val="en-US" w:eastAsia="zh-CN"/>
        </w:rPr>
        <w:t>响应</w:t>
      </w:r>
      <w:r>
        <w:rPr>
          <w:rFonts w:hint="eastAsia" w:ascii="宋体" w:hAnsi="宋体" w:cs="Arial"/>
          <w:color w:val="auto"/>
          <w:sz w:val="24"/>
        </w:rPr>
        <w:t>文件</w:t>
      </w:r>
      <w:r>
        <w:rPr>
          <w:rFonts w:ascii="宋体" w:hAnsi="宋体" w:cs="Arial"/>
          <w:color w:val="auto"/>
          <w:sz w:val="24"/>
        </w:rPr>
        <w:t>的</w:t>
      </w:r>
      <w:r>
        <w:rPr>
          <w:rFonts w:hint="eastAsia" w:ascii="宋体" w:hAnsi="宋体" w:cs="Arial"/>
          <w:color w:val="auto"/>
          <w:sz w:val="24"/>
        </w:rPr>
        <w:t>承诺开展</w:t>
      </w:r>
      <w:r>
        <w:rPr>
          <w:rFonts w:ascii="宋体" w:hAnsi="宋体" w:cs="Arial"/>
          <w:color w:val="auto"/>
          <w:sz w:val="24"/>
        </w:rPr>
        <w:t>工作</w:t>
      </w:r>
      <w:r>
        <w:rPr>
          <w:rFonts w:hint="eastAsia" w:ascii="宋体" w:hAnsi="宋体" w:cs="Arial"/>
          <w:color w:val="auto"/>
          <w:sz w:val="24"/>
        </w:rPr>
        <w:t>。</w:t>
      </w:r>
    </w:p>
    <w:p>
      <w:pPr>
        <w:spacing w:line="480" w:lineRule="auto"/>
        <w:ind w:firstLine="454"/>
        <w:rPr>
          <w:rFonts w:ascii="宋体" w:hAnsi="宋体" w:cs="Arial"/>
          <w:color w:val="auto"/>
          <w:sz w:val="24"/>
        </w:rPr>
      </w:pPr>
      <w:r>
        <w:rPr>
          <w:rFonts w:hint="eastAsia" w:ascii="宋体" w:hAnsi="宋体" w:cs="Arial"/>
          <w:color w:val="auto"/>
          <w:sz w:val="24"/>
        </w:rPr>
        <w:t>4</w:t>
      </w:r>
      <w:r>
        <w:rPr>
          <w:rFonts w:ascii="宋体" w:hAnsi="宋体" w:cs="Arial"/>
          <w:color w:val="auto"/>
          <w:sz w:val="24"/>
        </w:rPr>
        <w:t>.</w:t>
      </w:r>
      <w:r>
        <w:rPr>
          <w:rFonts w:hint="eastAsia" w:ascii="宋体" w:hAnsi="宋体" w:cs="Arial"/>
          <w:color w:val="auto"/>
          <w:sz w:val="24"/>
        </w:rPr>
        <w:t>我方同意并遵守本项目</w:t>
      </w:r>
      <w:r>
        <w:rPr>
          <w:rFonts w:hint="eastAsia" w:ascii="宋体" w:hAnsi="宋体"/>
          <w:color w:val="auto"/>
          <w:sz w:val="24"/>
          <w:lang w:val="en-US" w:eastAsia="zh-CN"/>
        </w:rPr>
        <w:t>采购</w:t>
      </w:r>
      <w:r>
        <w:rPr>
          <w:rFonts w:hint="eastAsia" w:ascii="宋体" w:hAnsi="宋体" w:cs="Arial"/>
          <w:color w:val="auto"/>
          <w:sz w:val="24"/>
        </w:rPr>
        <w:t>文件关于响应有效期的所有要求。我方响应的响应有效期为递交</w:t>
      </w:r>
      <w:r>
        <w:rPr>
          <w:rFonts w:hint="eastAsia" w:ascii="宋体" w:hAnsi="宋体" w:cs="Arial"/>
          <w:color w:val="auto"/>
          <w:sz w:val="24"/>
          <w:lang w:val="en-US" w:eastAsia="zh-CN"/>
        </w:rPr>
        <w:t>响应</w:t>
      </w:r>
      <w:r>
        <w:rPr>
          <w:rFonts w:hint="eastAsia" w:ascii="宋体" w:hAnsi="宋体" w:cs="Arial"/>
          <w:color w:val="auto"/>
          <w:sz w:val="24"/>
        </w:rPr>
        <w:t>文件截止时间起120日。</w:t>
      </w:r>
    </w:p>
    <w:p>
      <w:pPr>
        <w:spacing w:line="480" w:lineRule="auto"/>
        <w:ind w:firstLine="454"/>
        <w:rPr>
          <w:rFonts w:ascii="宋体" w:hAnsi="宋体" w:cs="Arial"/>
          <w:color w:val="auto"/>
          <w:sz w:val="24"/>
        </w:rPr>
      </w:pPr>
      <w:r>
        <w:rPr>
          <w:rFonts w:ascii="宋体" w:hAnsi="宋体" w:cs="Arial"/>
          <w:color w:val="auto"/>
          <w:sz w:val="24"/>
        </w:rPr>
        <w:t>5</w:t>
      </w:r>
      <w:r>
        <w:rPr>
          <w:rFonts w:hint="eastAsia" w:ascii="宋体" w:hAnsi="宋体" w:cs="Arial"/>
          <w:color w:val="auto"/>
          <w:sz w:val="24"/>
        </w:rPr>
        <w:t>.我方愿意提供贵单位可能另外要求的，与</w:t>
      </w:r>
      <w:r>
        <w:rPr>
          <w:rFonts w:hint="eastAsia" w:ascii="宋体" w:hAnsi="宋体"/>
          <w:color w:val="auto"/>
          <w:sz w:val="24"/>
          <w:lang w:val="en-US" w:eastAsia="zh-CN"/>
        </w:rPr>
        <w:t>采购</w:t>
      </w:r>
      <w:r>
        <w:rPr>
          <w:rFonts w:hint="eastAsia" w:ascii="宋体" w:hAnsi="宋体" w:cs="Arial"/>
          <w:color w:val="auto"/>
          <w:sz w:val="24"/>
        </w:rPr>
        <w:t>有关的文件资料，并保证我方已提供和将要提供的文件资料是真实、准确的。</w:t>
      </w:r>
    </w:p>
    <w:p>
      <w:pPr>
        <w:spacing w:line="480" w:lineRule="auto"/>
        <w:ind w:firstLine="454"/>
        <w:rPr>
          <w:rFonts w:ascii="宋体" w:hAnsi="宋体" w:cs="Arial"/>
          <w:color w:val="auto"/>
          <w:sz w:val="24"/>
        </w:rPr>
      </w:pPr>
      <w:r>
        <w:rPr>
          <w:rFonts w:ascii="宋体" w:hAnsi="宋体" w:cs="Arial"/>
          <w:color w:val="auto"/>
          <w:sz w:val="24"/>
        </w:rPr>
        <w:t>6</w:t>
      </w:r>
      <w:r>
        <w:rPr>
          <w:rFonts w:hint="eastAsia" w:ascii="宋体" w:hAnsi="宋体" w:cs="Arial"/>
          <w:color w:val="auto"/>
          <w:sz w:val="24"/>
        </w:rPr>
        <w:t>.我方将严格履行本项目合同规定的责任和义务。</w:t>
      </w:r>
    </w:p>
    <w:p>
      <w:pPr>
        <w:spacing w:line="360" w:lineRule="auto"/>
        <w:ind w:firstLine="454"/>
        <w:rPr>
          <w:rFonts w:ascii="宋体" w:hAnsi="宋体" w:cs="Arial"/>
          <w:color w:val="auto"/>
          <w:sz w:val="24"/>
        </w:rPr>
      </w:pPr>
    </w:p>
    <w:p>
      <w:pPr>
        <w:spacing w:line="360" w:lineRule="auto"/>
        <w:ind w:left="239"/>
        <w:rPr>
          <w:rFonts w:ascii="宋体" w:hAnsi="宋体" w:cs="Arial"/>
          <w:color w:val="auto"/>
          <w:sz w:val="24"/>
        </w:rPr>
      </w:pPr>
      <w:r>
        <w:rPr>
          <w:rFonts w:hint="eastAsia" w:ascii="宋体" w:hAnsi="宋体" w:cs="Arial"/>
          <w:color w:val="auto"/>
          <w:sz w:val="24"/>
          <w:lang w:val="en-US" w:eastAsia="zh-CN"/>
        </w:rPr>
        <w:t>供应商</w:t>
      </w:r>
      <w:r>
        <w:rPr>
          <w:rFonts w:ascii="宋体" w:hAnsi="宋体" w:cs="Arial"/>
          <w:color w:val="auto"/>
          <w:sz w:val="24"/>
        </w:rPr>
        <w:t>名称（全称、盖章）：</w:t>
      </w:r>
      <w:r>
        <w:rPr>
          <w:rFonts w:ascii="宋体" w:hAnsi="宋体" w:cs="Arial"/>
          <w:color w:val="auto"/>
          <w:sz w:val="24"/>
          <w:u w:val="single"/>
        </w:rPr>
        <w:t xml:space="preserve">                                          </w:t>
      </w:r>
    </w:p>
    <w:p>
      <w:pPr>
        <w:spacing w:line="360" w:lineRule="auto"/>
        <w:ind w:left="239"/>
        <w:rPr>
          <w:rFonts w:ascii="宋体" w:hAnsi="宋体" w:cs="Arial"/>
          <w:color w:val="auto"/>
          <w:sz w:val="24"/>
          <w:u w:val="single"/>
        </w:rPr>
      </w:pPr>
      <w:r>
        <w:rPr>
          <w:rFonts w:ascii="宋体" w:hAnsi="宋体" w:cs="Arial"/>
          <w:color w:val="auto"/>
          <w:sz w:val="24"/>
        </w:rPr>
        <w:t>法定代表人或授权代理人（签字）：</w:t>
      </w:r>
      <w:r>
        <w:rPr>
          <w:rFonts w:ascii="宋体" w:hAnsi="宋体" w:cs="Arial"/>
          <w:color w:val="auto"/>
          <w:sz w:val="24"/>
          <w:u w:val="single"/>
        </w:rPr>
        <w:t xml:space="preserve">                                    </w:t>
      </w:r>
    </w:p>
    <w:p>
      <w:pPr>
        <w:spacing w:line="360" w:lineRule="auto"/>
        <w:ind w:firstLine="240"/>
        <w:rPr>
          <w:rFonts w:ascii="宋体" w:hAnsi="宋体" w:cs="Arial"/>
          <w:color w:val="auto"/>
          <w:sz w:val="24"/>
        </w:rPr>
      </w:pPr>
      <w:r>
        <w:rPr>
          <w:rFonts w:ascii="宋体" w:hAnsi="宋体" w:cs="Arial"/>
          <w:color w:val="auto"/>
          <w:sz w:val="24"/>
        </w:rPr>
        <w:t>地址：</w:t>
      </w:r>
      <w:r>
        <w:rPr>
          <w:rFonts w:ascii="宋体" w:hAnsi="宋体" w:cs="Arial"/>
          <w:color w:val="auto"/>
          <w:sz w:val="24"/>
          <w:u w:val="single"/>
        </w:rPr>
        <w:t xml:space="preserve">                              </w:t>
      </w:r>
      <w:r>
        <w:rPr>
          <w:rFonts w:ascii="宋体" w:hAnsi="宋体" w:cs="Arial"/>
          <w:color w:val="auto"/>
          <w:sz w:val="24"/>
        </w:rPr>
        <w:t xml:space="preserve">    邮编 ：</w:t>
      </w:r>
      <w:r>
        <w:rPr>
          <w:rFonts w:ascii="宋体" w:hAnsi="宋体" w:cs="Arial"/>
          <w:color w:val="auto"/>
          <w:sz w:val="24"/>
          <w:u w:val="single"/>
        </w:rPr>
        <w:t xml:space="preserve">                    </w:t>
      </w:r>
    </w:p>
    <w:p>
      <w:pPr>
        <w:spacing w:line="360" w:lineRule="auto"/>
        <w:ind w:firstLine="240"/>
        <w:rPr>
          <w:rFonts w:ascii="宋体" w:hAnsi="宋体" w:cs="Arial"/>
          <w:color w:val="auto"/>
          <w:sz w:val="24"/>
        </w:rPr>
      </w:pPr>
      <w:r>
        <w:rPr>
          <w:rFonts w:ascii="宋体" w:hAnsi="宋体" w:cs="Arial"/>
          <w:color w:val="auto"/>
          <w:sz w:val="24"/>
        </w:rPr>
        <w:t>电话：</w:t>
      </w:r>
      <w:r>
        <w:rPr>
          <w:rFonts w:ascii="宋体" w:hAnsi="宋体" w:cs="Arial"/>
          <w:color w:val="auto"/>
          <w:sz w:val="24"/>
          <w:u w:val="single"/>
        </w:rPr>
        <w:t xml:space="preserve">                              </w:t>
      </w:r>
      <w:r>
        <w:rPr>
          <w:rFonts w:ascii="宋体" w:hAnsi="宋体" w:cs="Arial"/>
          <w:color w:val="auto"/>
          <w:sz w:val="24"/>
        </w:rPr>
        <w:t xml:space="preserve">    传真：</w:t>
      </w:r>
      <w:r>
        <w:rPr>
          <w:rFonts w:ascii="宋体" w:hAnsi="宋体" w:cs="Arial"/>
          <w:color w:val="auto"/>
          <w:sz w:val="24"/>
          <w:u w:val="single"/>
        </w:rPr>
        <w:t xml:space="preserve">                     </w:t>
      </w:r>
    </w:p>
    <w:p>
      <w:pPr>
        <w:spacing w:line="360" w:lineRule="auto"/>
        <w:ind w:firstLine="240"/>
        <w:rPr>
          <w:rFonts w:ascii="宋体" w:hAnsi="宋体"/>
          <w:color w:val="auto"/>
        </w:rPr>
      </w:pPr>
      <w:r>
        <w:rPr>
          <w:rFonts w:ascii="宋体" w:hAnsi="宋体" w:cs="Arial"/>
          <w:color w:val="auto"/>
          <w:sz w:val="24"/>
        </w:rPr>
        <w:t>日期：</w:t>
      </w:r>
      <w:r>
        <w:rPr>
          <w:rFonts w:ascii="宋体" w:hAnsi="宋体" w:cs="Arial"/>
          <w:color w:val="auto"/>
          <w:sz w:val="24"/>
          <w:u w:val="single"/>
        </w:rPr>
        <w:t xml:space="preserve">         </w:t>
      </w:r>
      <w:r>
        <w:rPr>
          <w:rFonts w:ascii="宋体" w:hAnsi="宋体" w:cs="Arial"/>
          <w:color w:val="auto"/>
          <w:sz w:val="24"/>
        </w:rPr>
        <w:t xml:space="preserve"> 年</w:t>
      </w:r>
      <w:r>
        <w:rPr>
          <w:rFonts w:ascii="宋体" w:hAnsi="宋体" w:cs="Arial"/>
          <w:color w:val="auto"/>
          <w:sz w:val="24"/>
          <w:u w:val="single"/>
        </w:rPr>
        <w:t xml:space="preserve">     </w:t>
      </w:r>
      <w:r>
        <w:rPr>
          <w:rFonts w:ascii="宋体" w:hAnsi="宋体" w:cs="Arial"/>
          <w:color w:val="auto"/>
          <w:sz w:val="24"/>
        </w:rPr>
        <w:t xml:space="preserve"> 月</w:t>
      </w:r>
      <w:r>
        <w:rPr>
          <w:rFonts w:ascii="宋体" w:hAnsi="宋体" w:cs="Arial"/>
          <w:color w:val="auto"/>
          <w:sz w:val="24"/>
          <w:u w:val="single"/>
        </w:rPr>
        <w:t xml:space="preserve">     </w:t>
      </w:r>
      <w:r>
        <w:rPr>
          <w:rFonts w:ascii="宋体" w:hAnsi="宋体" w:cs="Arial"/>
          <w:color w:val="auto"/>
          <w:sz w:val="24"/>
        </w:rPr>
        <w:t>日</w:t>
      </w:r>
    </w:p>
    <w:p>
      <w:pPr>
        <w:autoSpaceDE w:val="0"/>
        <w:autoSpaceDN w:val="0"/>
        <w:snapToGrid w:val="0"/>
        <w:spacing w:line="500" w:lineRule="exact"/>
        <w:outlineLvl w:val="9"/>
        <w:rPr>
          <w:rFonts w:hint="eastAsia" w:ascii="仿宋" w:hAnsi="仿宋" w:eastAsia="仿宋"/>
          <w:color w:val="auto"/>
          <w:sz w:val="24"/>
          <w:szCs w:val="24"/>
        </w:rPr>
      </w:pPr>
    </w:p>
    <w:p>
      <w:pPr>
        <w:autoSpaceDE w:val="0"/>
        <w:autoSpaceDN w:val="0"/>
        <w:snapToGrid w:val="0"/>
        <w:spacing w:line="500" w:lineRule="exact"/>
        <w:outlineLvl w:val="9"/>
        <w:rPr>
          <w:rFonts w:hint="eastAsia" w:ascii="仿宋" w:hAnsi="仿宋" w:eastAsia="仿宋"/>
          <w:color w:val="auto"/>
          <w:sz w:val="24"/>
          <w:szCs w:val="24"/>
        </w:rPr>
      </w:pPr>
    </w:p>
    <w:p>
      <w:pPr>
        <w:autoSpaceDE w:val="0"/>
        <w:autoSpaceDN w:val="0"/>
        <w:snapToGrid w:val="0"/>
        <w:spacing w:line="500" w:lineRule="exact"/>
        <w:outlineLvl w:val="9"/>
        <w:rPr>
          <w:rFonts w:hint="eastAsia" w:ascii="仿宋" w:hAnsi="仿宋" w:eastAsia="仿宋"/>
          <w:color w:val="auto"/>
          <w:sz w:val="24"/>
          <w:szCs w:val="24"/>
        </w:rPr>
      </w:pPr>
    </w:p>
    <w:p>
      <w:pPr>
        <w:autoSpaceDE w:val="0"/>
        <w:autoSpaceDN w:val="0"/>
        <w:snapToGrid w:val="0"/>
        <w:spacing w:line="500" w:lineRule="exact"/>
        <w:outlineLvl w:val="9"/>
        <w:rPr>
          <w:rFonts w:hint="eastAsia" w:ascii="仿宋" w:hAnsi="仿宋" w:eastAsia="仿宋"/>
          <w:color w:val="auto"/>
          <w:sz w:val="24"/>
          <w:szCs w:val="24"/>
        </w:rPr>
      </w:pPr>
    </w:p>
    <w:p>
      <w:pPr>
        <w:autoSpaceDE w:val="0"/>
        <w:autoSpaceDN w:val="0"/>
        <w:snapToGrid w:val="0"/>
        <w:spacing w:line="500" w:lineRule="exact"/>
        <w:outlineLvl w:val="9"/>
        <w:rPr>
          <w:rFonts w:hint="eastAsia" w:ascii="仿宋" w:hAnsi="仿宋" w:eastAsia="仿宋"/>
          <w:color w:val="auto"/>
          <w:sz w:val="24"/>
          <w:szCs w:val="24"/>
        </w:rPr>
      </w:pPr>
    </w:p>
    <w:p>
      <w:pPr>
        <w:autoSpaceDE w:val="0"/>
        <w:autoSpaceDN w:val="0"/>
        <w:snapToGrid w:val="0"/>
        <w:spacing w:line="500" w:lineRule="exact"/>
        <w:outlineLvl w:val="9"/>
        <w:rPr>
          <w:rFonts w:hint="eastAsia" w:ascii="仿宋" w:hAnsi="仿宋" w:eastAsia="仿宋"/>
          <w:color w:val="auto"/>
          <w:sz w:val="24"/>
          <w:szCs w:val="24"/>
        </w:rPr>
      </w:pPr>
      <w:r>
        <w:rPr>
          <w:rFonts w:hint="eastAsia" w:ascii="仿宋" w:hAnsi="仿宋" w:eastAsia="仿宋"/>
          <w:color w:val="auto"/>
          <w:sz w:val="24"/>
          <w:szCs w:val="24"/>
        </w:rPr>
        <w:t>格式</w:t>
      </w:r>
      <w:r>
        <w:rPr>
          <w:rFonts w:hint="eastAsia" w:ascii="仿宋" w:hAnsi="仿宋" w:eastAsia="仿宋"/>
          <w:color w:val="auto"/>
          <w:sz w:val="24"/>
          <w:szCs w:val="24"/>
          <w:lang w:val="en-US" w:eastAsia="zh-CN"/>
        </w:rPr>
        <w:t>4</w:t>
      </w:r>
      <w:r>
        <w:rPr>
          <w:rFonts w:hint="eastAsia" w:ascii="仿宋" w:hAnsi="仿宋" w:eastAsia="仿宋"/>
          <w:color w:val="auto"/>
          <w:sz w:val="24"/>
          <w:szCs w:val="24"/>
        </w:rPr>
        <w:t>-</w:t>
      </w:r>
      <w:r>
        <w:rPr>
          <w:rFonts w:hint="eastAsia" w:ascii="仿宋" w:hAnsi="仿宋" w:eastAsia="仿宋"/>
          <w:color w:val="auto"/>
          <w:sz w:val="24"/>
          <w:szCs w:val="24"/>
          <w:lang w:val="en-US" w:eastAsia="zh-CN"/>
        </w:rPr>
        <w:t>2</w:t>
      </w:r>
      <w:r>
        <w:rPr>
          <w:rFonts w:hint="eastAsia" w:ascii="仿宋" w:hAnsi="仿宋" w:eastAsia="仿宋"/>
          <w:color w:val="auto"/>
          <w:sz w:val="24"/>
          <w:szCs w:val="24"/>
        </w:rPr>
        <w:t>.</w:t>
      </w:r>
      <w:bookmarkEnd w:id="15"/>
      <w:bookmarkEnd w:id="16"/>
    </w:p>
    <w:p>
      <w:pPr>
        <w:pStyle w:val="3"/>
        <w:numPr>
          <w:ilvl w:val="1"/>
          <w:numId w:val="0"/>
        </w:numPr>
        <w:ind w:left="142" w:leftChars="0"/>
        <w:jc w:val="center"/>
        <w:rPr>
          <w:rFonts w:ascii="宋体" w:hAnsi="宋体"/>
          <w:color w:val="auto"/>
          <w:sz w:val="28"/>
          <w:szCs w:val="28"/>
        </w:rPr>
      </w:pPr>
      <w:r>
        <w:rPr>
          <w:rFonts w:hint="eastAsia" w:ascii="宋体" w:hAnsi="宋体"/>
          <w:color w:val="auto"/>
          <w:sz w:val="28"/>
          <w:szCs w:val="28"/>
        </w:rPr>
        <w:t>法定代表人证明书（如涉及）</w:t>
      </w:r>
    </w:p>
    <w:p>
      <w:pPr>
        <w:spacing w:line="360" w:lineRule="auto"/>
        <w:ind w:firstLine="420" w:firstLineChars="200"/>
        <w:rPr>
          <w:rFonts w:hAnsi="宋体"/>
          <w:color w:val="auto"/>
        </w:rPr>
      </w:pPr>
    </w:p>
    <w:p>
      <w:pPr>
        <w:spacing w:line="360" w:lineRule="auto"/>
        <w:ind w:firstLine="480" w:firstLineChars="200"/>
        <w:rPr>
          <w:rFonts w:hAnsi="宋体"/>
          <w:color w:val="auto"/>
          <w:sz w:val="24"/>
        </w:rPr>
      </w:pPr>
      <w:r>
        <w:rPr>
          <w:rFonts w:hint="eastAsia" w:hAnsi="宋体"/>
          <w:color w:val="auto"/>
          <w:sz w:val="24"/>
          <w:lang w:val="en-US" w:eastAsia="zh-CN"/>
        </w:rPr>
        <w:t>供应商</w:t>
      </w:r>
      <w:r>
        <w:rPr>
          <w:rFonts w:hint="eastAsia" w:hAnsi="宋体"/>
          <w:color w:val="auto"/>
          <w:sz w:val="24"/>
        </w:rPr>
        <w:t>名称：</w:t>
      </w:r>
      <w:r>
        <w:rPr>
          <w:rFonts w:hAnsi="宋体"/>
          <w:color w:val="auto"/>
          <w:sz w:val="24"/>
          <w:u w:val="single"/>
        </w:rPr>
        <w:t xml:space="preserve">                           </w:t>
      </w:r>
    </w:p>
    <w:p>
      <w:pPr>
        <w:spacing w:line="360" w:lineRule="auto"/>
        <w:ind w:firstLine="480" w:firstLineChars="200"/>
        <w:rPr>
          <w:rFonts w:hAnsi="宋体"/>
          <w:color w:val="auto"/>
          <w:sz w:val="24"/>
        </w:rPr>
      </w:pPr>
      <w:r>
        <w:rPr>
          <w:rFonts w:hint="eastAsia" w:hAnsi="宋体"/>
          <w:color w:val="auto"/>
          <w:sz w:val="24"/>
        </w:rPr>
        <w:t>单位性质：</w:t>
      </w:r>
      <w:r>
        <w:rPr>
          <w:rFonts w:hAnsi="宋体"/>
          <w:color w:val="auto"/>
          <w:sz w:val="24"/>
          <w:u w:val="single"/>
        </w:rPr>
        <w:t xml:space="preserve">                             </w:t>
      </w:r>
    </w:p>
    <w:p>
      <w:pPr>
        <w:spacing w:line="360" w:lineRule="auto"/>
        <w:ind w:firstLine="480" w:firstLineChars="200"/>
        <w:rPr>
          <w:rFonts w:hAnsi="宋体"/>
          <w:color w:val="auto"/>
          <w:sz w:val="24"/>
        </w:rPr>
      </w:pPr>
      <w:r>
        <w:rPr>
          <w:rFonts w:hint="eastAsia" w:hAnsi="宋体"/>
          <w:color w:val="auto"/>
          <w:sz w:val="24"/>
        </w:rPr>
        <w:t>成立时间：</w:t>
      </w:r>
      <w:r>
        <w:rPr>
          <w:rFonts w:hAnsi="宋体"/>
          <w:color w:val="auto"/>
          <w:sz w:val="24"/>
          <w:u w:val="single"/>
        </w:rPr>
        <w:t xml:space="preserve">      </w:t>
      </w:r>
      <w:r>
        <w:rPr>
          <w:rFonts w:hint="eastAsia" w:hAnsi="宋体"/>
          <w:color w:val="auto"/>
          <w:sz w:val="24"/>
        </w:rPr>
        <w:t>年</w:t>
      </w:r>
      <w:r>
        <w:rPr>
          <w:rFonts w:hAnsi="宋体"/>
          <w:color w:val="auto"/>
          <w:sz w:val="24"/>
          <w:u w:val="single"/>
        </w:rPr>
        <w:t xml:space="preserve">    </w:t>
      </w:r>
      <w:r>
        <w:rPr>
          <w:rFonts w:hint="eastAsia" w:hAnsi="宋体"/>
          <w:color w:val="auto"/>
          <w:sz w:val="24"/>
        </w:rPr>
        <w:t>月</w:t>
      </w:r>
      <w:r>
        <w:rPr>
          <w:rFonts w:hAnsi="宋体"/>
          <w:color w:val="auto"/>
          <w:sz w:val="24"/>
          <w:u w:val="single"/>
        </w:rPr>
        <w:t xml:space="preserve">    </w:t>
      </w:r>
      <w:r>
        <w:rPr>
          <w:rFonts w:hint="eastAsia" w:hAnsi="宋体"/>
          <w:color w:val="auto"/>
          <w:sz w:val="24"/>
        </w:rPr>
        <w:t>日</w:t>
      </w:r>
    </w:p>
    <w:p>
      <w:pPr>
        <w:spacing w:line="360" w:lineRule="auto"/>
        <w:ind w:firstLine="480" w:firstLineChars="200"/>
        <w:rPr>
          <w:rFonts w:hAnsi="宋体"/>
          <w:color w:val="auto"/>
          <w:sz w:val="24"/>
        </w:rPr>
      </w:pPr>
      <w:r>
        <w:rPr>
          <w:rFonts w:hint="eastAsia" w:hAnsi="宋体"/>
          <w:color w:val="auto"/>
          <w:sz w:val="24"/>
        </w:rPr>
        <w:t>经营期限：</w:t>
      </w:r>
      <w:r>
        <w:rPr>
          <w:rFonts w:hAnsi="宋体"/>
          <w:color w:val="auto"/>
          <w:sz w:val="24"/>
          <w:u w:val="single"/>
        </w:rPr>
        <w:t xml:space="preserve">                           </w:t>
      </w:r>
    </w:p>
    <w:p>
      <w:pPr>
        <w:spacing w:line="360" w:lineRule="auto"/>
        <w:ind w:firstLine="480" w:firstLineChars="200"/>
        <w:rPr>
          <w:rFonts w:hAnsi="宋体"/>
          <w:color w:val="auto"/>
          <w:sz w:val="24"/>
        </w:rPr>
      </w:pPr>
      <w:r>
        <w:rPr>
          <w:rFonts w:hint="eastAsia" w:hAnsi="宋体"/>
          <w:color w:val="auto"/>
          <w:sz w:val="24"/>
        </w:rPr>
        <w:t>姓名：</w:t>
      </w:r>
      <w:r>
        <w:rPr>
          <w:rFonts w:hAnsi="宋体"/>
          <w:color w:val="auto"/>
          <w:sz w:val="24"/>
          <w:u w:val="single"/>
        </w:rPr>
        <w:t xml:space="preserve">            </w:t>
      </w:r>
      <w:r>
        <w:rPr>
          <w:rFonts w:hint="eastAsia" w:hAnsi="宋体"/>
          <w:color w:val="auto"/>
          <w:sz w:val="24"/>
        </w:rPr>
        <w:t>性别：</w:t>
      </w:r>
      <w:r>
        <w:rPr>
          <w:rFonts w:hAnsi="宋体"/>
          <w:color w:val="auto"/>
          <w:sz w:val="24"/>
          <w:u w:val="single"/>
        </w:rPr>
        <w:t xml:space="preserve">     </w:t>
      </w:r>
      <w:r>
        <w:rPr>
          <w:rFonts w:hint="eastAsia" w:hAnsi="宋体"/>
          <w:color w:val="auto"/>
          <w:sz w:val="24"/>
        </w:rPr>
        <w:t>年龄：</w:t>
      </w:r>
      <w:r>
        <w:rPr>
          <w:rFonts w:hAnsi="宋体"/>
          <w:color w:val="auto"/>
          <w:sz w:val="24"/>
          <w:u w:val="single"/>
        </w:rPr>
        <w:t xml:space="preserve">   </w:t>
      </w:r>
      <w:r>
        <w:rPr>
          <w:rFonts w:hint="eastAsia" w:hAnsi="宋体"/>
          <w:color w:val="auto"/>
          <w:sz w:val="24"/>
        </w:rPr>
        <w:t>职务：</w:t>
      </w:r>
      <w:r>
        <w:rPr>
          <w:rFonts w:hAnsi="宋体"/>
          <w:color w:val="auto"/>
          <w:sz w:val="24"/>
          <w:u w:val="single"/>
        </w:rPr>
        <w:t xml:space="preserve">               </w:t>
      </w:r>
    </w:p>
    <w:p>
      <w:pPr>
        <w:spacing w:line="360" w:lineRule="auto"/>
        <w:ind w:firstLine="480" w:firstLineChars="200"/>
        <w:rPr>
          <w:rFonts w:hAnsi="宋体"/>
          <w:color w:val="auto"/>
          <w:sz w:val="24"/>
        </w:rPr>
      </w:pPr>
      <w:r>
        <w:rPr>
          <w:rFonts w:hint="eastAsia" w:hAnsi="宋体"/>
          <w:color w:val="auto"/>
          <w:sz w:val="24"/>
        </w:rPr>
        <w:t>系</w:t>
      </w:r>
      <w:r>
        <w:rPr>
          <w:rFonts w:hAnsi="宋体"/>
          <w:color w:val="auto"/>
          <w:sz w:val="24"/>
          <w:u w:val="single"/>
        </w:rPr>
        <w:t xml:space="preserve">                           </w:t>
      </w:r>
      <w:r>
        <w:rPr>
          <w:rFonts w:hint="eastAsia" w:hAnsi="宋体"/>
          <w:color w:val="auto"/>
          <w:sz w:val="24"/>
        </w:rPr>
        <w:t>（申请人名称）的法定代表人。</w:t>
      </w:r>
      <w:r>
        <w:rPr>
          <w:rFonts w:hint="eastAsia" w:ascii="宋体" w:hAnsi="宋体"/>
          <w:color w:val="auto"/>
          <w:sz w:val="28"/>
          <w:szCs w:val="28"/>
        </w:rPr>
        <w:t>（如涉及）</w:t>
      </w:r>
    </w:p>
    <w:p>
      <w:pPr>
        <w:spacing w:line="360" w:lineRule="auto"/>
        <w:ind w:firstLine="960" w:firstLineChars="400"/>
        <w:rPr>
          <w:rFonts w:hAnsi="宋体"/>
          <w:color w:val="auto"/>
          <w:sz w:val="24"/>
        </w:rPr>
      </w:pPr>
      <w:r>
        <w:rPr>
          <w:rFonts w:hint="eastAsia" w:hAnsi="宋体"/>
          <w:color w:val="auto"/>
          <w:sz w:val="24"/>
        </w:rPr>
        <w:t>特此证明。</w:t>
      </w:r>
    </w:p>
    <w:p>
      <w:pPr>
        <w:spacing w:line="360" w:lineRule="auto"/>
        <w:ind w:firstLine="480" w:firstLineChars="200"/>
        <w:rPr>
          <w:rFonts w:hAnsi="宋体"/>
          <w:color w:val="auto"/>
          <w:sz w:val="24"/>
        </w:rPr>
      </w:pPr>
    </w:p>
    <w:p>
      <w:pPr>
        <w:spacing w:line="360" w:lineRule="auto"/>
        <w:ind w:firstLine="4920" w:firstLineChars="2050"/>
        <w:rPr>
          <w:rFonts w:hAnsi="宋体"/>
          <w:color w:val="auto"/>
          <w:sz w:val="24"/>
        </w:rPr>
      </w:pPr>
    </w:p>
    <w:p>
      <w:pPr>
        <w:spacing w:line="360" w:lineRule="auto"/>
        <w:ind w:firstLine="484" w:firstLineChars="202"/>
        <w:jc w:val="left"/>
        <w:rPr>
          <w:rFonts w:hAnsi="宋体"/>
          <w:color w:val="auto"/>
          <w:sz w:val="24"/>
          <w:u w:val="single"/>
        </w:rPr>
      </w:pPr>
      <w:r>
        <w:rPr>
          <w:rFonts w:hint="eastAsia" w:hAnsi="宋体"/>
          <w:color w:val="auto"/>
          <w:sz w:val="24"/>
          <w:lang w:val="en-US" w:eastAsia="zh-CN"/>
        </w:rPr>
        <w:t>供应商名称</w:t>
      </w:r>
      <w:r>
        <w:rPr>
          <w:rFonts w:hint="eastAsia" w:hAnsi="宋体"/>
          <w:color w:val="auto"/>
          <w:sz w:val="24"/>
        </w:rPr>
        <w:t>：</w:t>
      </w:r>
      <w:r>
        <w:rPr>
          <w:rFonts w:hAnsi="宋体"/>
          <w:color w:val="auto"/>
          <w:sz w:val="24"/>
          <w:u w:val="single"/>
        </w:rPr>
        <w:t xml:space="preserve">                           </w:t>
      </w:r>
      <w:r>
        <w:rPr>
          <w:rFonts w:hint="eastAsia" w:hAnsi="宋体"/>
          <w:color w:val="auto"/>
          <w:sz w:val="24"/>
          <w:u w:val="single"/>
        </w:rPr>
        <w:t>（加盖公章（鲜章））</w:t>
      </w:r>
    </w:p>
    <w:p>
      <w:pPr>
        <w:spacing w:line="360" w:lineRule="auto"/>
        <w:ind w:firstLine="484" w:firstLineChars="202"/>
        <w:jc w:val="left"/>
        <w:rPr>
          <w:rFonts w:hAnsi="宋体"/>
          <w:color w:val="auto"/>
          <w:sz w:val="24"/>
        </w:rPr>
      </w:pPr>
    </w:p>
    <w:p>
      <w:pPr>
        <w:spacing w:line="360" w:lineRule="auto"/>
        <w:ind w:firstLine="484" w:firstLineChars="202"/>
        <w:jc w:val="right"/>
        <w:rPr>
          <w:rFonts w:hAnsi="宋体"/>
          <w:color w:val="auto"/>
          <w:sz w:val="24"/>
        </w:rPr>
      </w:pPr>
      <w:r>
        <w:rPr>
          <w:rFonts w:hAnsi="宋体"/>
          <w:color w:val="auto"/>
          <w:sz w:val="24"/>
        </w:rPr>
        <w:t xml:space="preserve">     </w:t>
      </w:r>
      <w:r>
        <w:rPr>
          <w:rFonts w:hint="eastAsia" w:hAnsi="宋体"/>
          <w:color w:val="auto"/>
          <w:sz w:val="24"/>
        </w:rPr>
        <w:t>年</w:t>
      </w:r>
      <w:r>
        <w:rPr>
          <w:rFonts w:hAnsi="宋体"/>
          <w:color w:val="auto"/>
          <w:sz w:val="24"/>
        </w:rPr>
        <w:t xml:space="preserve">     </w:t>
      </w:r>
      <w:r>
        <w:rPr>
          <w:rFonts w:hint="eastAsia" w:hAnsi="宋体"/>
          <w:color w:val="auto"/>
          <w:sz w:val="24"/>
        </w:rPr>
        <w:t>月</w:t>
      </w:r>
      <w:r>
        <w:rPr>
          <w:rFonts w:hAnsi="宋体"/>
          <w:color w:val="auto"/>
          <w:sz w:val="24"/>
        </w:rPr>
        <w:t xml:space="preserve">     </w:t>
      </w:r>
      <w:r>
        <w:rPr>
          <w:rFonts w:hint="eastAsia" w:hAnsi="宋体"/>
          <w:color w:val="auto"/>
          <w:sz w:val="24"/>
        </w:rPr>
        <w:t>日</w:t>
      </w:r>
    </w:p>
    <w:p>
      <w:pPr>
        <w:spacing w:line="360" w:lineRule="auto"/>
        <w:ind w:firstLine="480" w:firstLineChars="200"/>
        <w:rPr>
          <w:rFonts w:hAnsi="宋体"/>
          <w:color w:val="auto"/>
          <w:sz w:val="24"/>
        </w:rPr>
      </w:pPr>
    </w:p>
    <w:p>
      <w:pPr>
        <w:spacing w:line="360" w:lineRule="auto"/>
        <w:ind w:firstLine="480" w:firstLineChars="200"/>
        <w:rPr>
          <w:rFonts w:hAnsi="宋体"/>
          <w:color w:val="auto"/>
          <w:sz w:val="24"/>
        </w:rPr>
      </w:pPr>
    </w:p>
    <w:p>
      <w:pPr>
        <w:spacing w:line="360" w:lineRule="auto"/>
        <w:ind w:firstLine="480" w:firstLineChars="200"/>
        <w:rPr>
          <w:rFonts w:hAnsi="宋体"/>
          <w:color w:val="auto"/>
          <w:sz w:val="24"/>
        </w:rPr>
      </w:pPr>
      <w:r>
        <w:rPr>
          <w:rFonts w:hint="eastAsia" w:hAnsi="宋体"/>
          <w:color w:val="auto"/>
          <w:sz w:val="24"/>
        </w:rPr>
        <w:t>注：</w:t>
      </w:r>
    </w:p>
    <w:p>
      <w:pPr>
        <w:spacing w:line="360" w:lineRule="auto"/>
        <w:ind w:firstLine="480" w:firstLineChars="200"/>
        <w:rPr>
          <w:rFonts w:hAnsi="宋体"/>
          <w:color w:val="auto"/>
          <w:sz w:val="24"/>
        </w:rPr>
      </w:pPr>
      <w:r>
        <w:rPr>
          <w:rFonts w:hint="eastAsia" w:hAnsi="宋体"/>
          <w:color w:val="auto"/>
          <w:sz w:val="24"/>
        </w:rPr>
        <w:t>1、须附法定代表人的身份证复印件（提供正反面）；</w:t>
      </w:r>
    </w:p>
    <w:p>
      <w:pPr>
        <w:spacing w:line="360" w:lineRule="auto"/>
        <w:ind w:firstLine="480" w:firstLineChars="200"/>
        <w:rPr>
          <w:rFonts w:hAnsi="宋体"/>
          <w:color w:val="auto"/>
          <w:sz w:val="24"/>
        </w:rPr>
        <w:sectPr>
          <w:pgSz w:w="11906" w:h="16838"/>
          <w:pgMar w:top="1418" w:right="1134" w:bottom="1418" w:left="1134" w:header="851" w:footer="992" w:gutter="0"/>
          <w:cols w:space="720" w:num="1"/>
          <w:docGrid w:type="lines" w:linePitch="312" w:charSpace="0"/>
        </w:sectPr>
      </w:pPr>
      <w:r>
        <w:rPr>
          <w:rFonts w:hint="eastAsia" w:hAnsi="宋体"/>
          <w:color w:val="auto"/>
          <w:sz w:val="24"/>
        </w:rPr>
        <w:t>2、法定代表人直接参与并签署</w:t>
      </w:r>
      <w:r>
        <w:rPr>
          <w:rFonts w:hint="eastAsia" w:hAnsi="宋体"/>
          <w:color w:val="auto"/>
          <w:sz w:val="24"/>
          <w:lang w:val="en-US" w:eastAsia="zh-CN"/>
        </w:rPr>
        <w:t>响应</w:t>
      </w:r>
      <w:r>
        <w:rPr>
          <w:rFonts w:hint="eastAsia" w:hAnsi="宋体"/>
          <w:color w:val="auto"/>
          <w:sz w:val="24"/>
        </w:rPr>
        <w:t>文件时提供。</w:t>
      </w:r>
    </w:p>
    <w:p>
      <w:pPr>
        <w:autoSpaceDE w:val="0"/>
        <w:autoSpaceDN w:val="0"/>
        <w:snapToGrid w:val="0"/>
        <w:spacing w:line="500" w:lineRule="exact"/>
        <w:outlineLvl w:val="9"/>
        <w:rPr>
          <w:rFonts w:hint="eastAsia" w:ascii="宋体" w:hAnsi="宋体"/>
          <w:color w:val="auto"/>
          <w:sz w:val="28"/>
          <w:szCs w:val="28"/>
        </w:rPr>
      </w:pPr>
      <w:r>
        <w:rPr>
          <w:rFonts w:hint="eastAsia" w:ascii="仿宋" w:hAnsi="仿宋" w:eastAsia="仿宋"/>
          <w:color w:val="auto"/>
          <w:sz w:val="24"/>
          <w:szCs w:val="24"/>
        </w:rPr>
        <w:t>格式</w:t>
      </w:r>
      <w:r>
        <w:rPr>
          <w:rFonts w:hint="eastAsia" w:ascii="仿宋" w:hAnsi="仿宋" w:eastAsia="仿宋"/>
          <w:color w:val="auto"/>
          <w:sz w:val="24"/>
          <w:szCs w:val="24"/>
          <w:lang w:val="en-US" w:eastAsia="zh-CN"/>
        </w:rPr>
        <w:t>4</w:t>
      </w:r>
      <w:r>
        <w:rPr>
          <w:rFonts w:hint="eastAsia" w:ascii="仿宋" w:hAnsi="仿宋" w:eastAsia="仿宋"/>
          <w:color w:val="auto"/>
          <w:sz w:val="24"/>
          <w:szCs w:val="24"/>
        </w:rPr>
        <w:t>-</w:t>
      </w:r>
      <w:r>
        <w:rPr>
          <w:rFonts w:hint="eastAsia" w:ascii="仿宋" w:hAnsi="仿宋" w:eastAsia="仿宋"/>
          <w:color w:val="auto"/>
          <w:sz w:val="24"/>
          <w:szCs w:val="24"/>
          <w:lang w:val="en-US" w:eastAsia="zh-CN"/>
        </w:rPr>
        <w:t>3</w:t>
      </w:r>
      <w:r>
        <w:rPr>
          <w:rFonts w:hint="eastAsia" w:ascii="仿宋" w:hAnsi="仿宋" w:eastAsia="仿宋"/>
          <w:color w:val="auto"/>
          <w:sz w:val="24"/>
          <w:szCs w:val="24"/>
        </w:rPr>
        <w:t>.</w:t>
      </w:r>
    </w:p>
    <w:p>
      <w:pPr>
        <w:pStyle w:val="3"/>
        <w:numPr>
          <w:ilvl w:val="1"/>
          <w:numId w:val="0"/>
        </w:numPr>
        <w:ind w:left="142" w:leftChars="0"/>
        <w:jc w:val="center"/>
        <w:rPr>
          <w:rFonts w:ascii="宋体" w:hAnsi="宋体"/>
          <w:color w:val="auto"/>
          <w:sz w:val="28"/>
          <w:szCs w:val="28"/>
        </w:rPr>
      </w:pPr>
      <w:r>
        <w:rPr>
          <w:rFonts w:hint="eastAsia" w:ascii="宋体" w:hAnsi="宋体"/>
          <w:color w:val="auto"/>
          <w:sz w:val="28"/>
          <w:szCs w:val="28"/>
        </w:rPr>
        <w:t>法定代表人授权书（如涉及）</w:t>
      </w:r>
    </w:p>
    <w:p>
      <w:pPr>
        <w:spacing w:line="400" w:lineRule="exact"/>
        <w:jc w:val="center"/>
        <w:rPr>
          <w:rFonts w:hAnsi="宋体"/>
          <w:b/>
          <w:bCs/>
          <w:color w:val="auto"/>
          <w:sz w:val="44"/>
          <w:szCs w:val="44"/>
        </w:rPr>
      </w:pPr>
    </w:p>
    <w:p>
      <w:pPr>
        <w:spacing w:line="360" w:lineRule="auto"/>
        <w:rPr>
          <w:rFonts w:hAnsi="宋体"/>
          <w:color w:val="auto"/>
          <w:sz w:val="24"/>
        </w:rPr>
      </w:pPr>
      <w:r>
        <w:rPr>
          <w:rFonts w:hint="eastAsia"/>
          <w:color w:val="auto"/>
          <w:sz w:val="24"/>
        </w:rPr>
        <w:t>金堂县第一人民医院</w:t>
      </w:r>
      <w:r>
        <w:rPr>
          <w:rFonts w:hint="eastAsia" w:hAnsi="宋体"/>
          <w:color w:val="auto"/>
          <w:sz w:val="24"/>
        </w:rPr>
        <w:t>：</w:t>
      </w:r>
    </w:p>
    <w:p>
      <w:pPr>
        <w:spacing w:line="360" w:lineRule="auto"/>
        <w:ind w:firstLine="480" w:firstLineChars="200"/>
        <w:rPr>
          <w:rFonts w:hAnsi="宋体"/>
          <w:color w:val="auto"/>
          <w:sz w:val="24"/>
        </w:rPr>
      </w:pPr>
      <w:r>
        <w:rPr>
          <w:rFonts w:hint="eastAsia" w:hAnsi="宋体"/>
          <w:color w:val="auto"/>
          <w:sz w:val="24"/>
        </w:rPr>
        <w:t>本授权声明：</w:t>
      </w:r>
      <w:r>
        <w:rPr>
          <w:rFonts w:hint="eastAsia" w:hAnsi="宋体"/>
          <w:color w:val="auto"/>
          <w:sz w:val="24"/>
          <w:u w:val="single"/>
        </w:rPr>
        <w:t xml:space="preserve">我 （填法定代表人名称）  </w:t>
      </w:r>
      <w:r>
        <w:rPr>
          <w:rFonts w:hint="eastAsia" w:hAnsi="宋体"/>
          <w:color w:val="auto"/>
          <w:sz w:val="24"/>
        </w:rPr>
        <w:t>系</w:t>
      </w:r>
      <w:r>
        <w:rPr>
          <w:rFonts w:hint="eastAsia" w:hAnsi="宋体"/>
          <w:color w:val="auto"/>
          <w:sz w:val="24"/>
          <w:u w:val="single"/>
        </w:rPr>
        <w:t xml:space="preserve">    （填</w:t>
      </w:r>
      <w:r>
        <w:rPr>
          <w:rFonts w:hint="eastAsia" w:hAnsi="宋体"/>
          <w:color w:val="auto"/>
          <w:sz w:val="24"/>
          <w:u w:val="single"/>
          <w:lang w:val="en-US" w:eastAsia="zh-CN"/>
        </w:rPr>
        <w:t>供应商</w:t>
      </w:r>
      <w:r>
        <w:rPr>
          <w:rFonts w:hint="eastAsia" w:hAnsi="宋体"/>
          <w:color w:val="auto"/>
          <w:sz w:val="24"/>
          <w:u w:val="single"/>
        </w:rPr>
        <w:t xml:space="preserve">名称）   </w:t>
      </w:r>
      <w:r>
        <w:rPr>
          <w:rFonts w:hint="eastAsia" w:hAnsi="宋体"/>
          <w:color w:val="auto"/>
          <w:sz w:val="24"/>
        </w:rPr>
        <w:t>的法定代表人，现授权</w:t>
      </w:r>
      <w:r>
        <w:rPr>
          <w:rFonts w:hAnsi="宋体"/>
          <w:color w:val="auto"/>
          <w:sz w:val="24"/>
          <w:u w:val="single"/>
        </w:rPr>
        <w:t xml:space="preserve">              </w:t>
      </w:r>
      <w:r>
        <w:rPr>
          <w:rFonts w:hint="eastAsia" w:hAnsi="宋体"/>
          <w:color w:val="auto"/>
          <w:sz w:val="24"/>
        </w:rPr>
        <w:t>（授权代表姓名、职务）为我方</w:t>
      </w:r>
      <w:r>
        <w:rPr>
          <w:rFonts w:hAnsi="宋体"/>
          <w:color w:val="auto"/>
          <w:sz w:val="24"/>
        </w:rPr>
        <w:t xml:space="preserve"> </w:t>
      </w:r>
      <w:r>
        <w:rPr>
          <w:rFonts w:hint="eastAsia" w:hAnsi="宋体"/>
          <w:color w:val="auto"/>
          <w:sz w:val="24"/>
        </w:rPr>
        <w:t>“</w:t>
      </w:r>
      <w:r>
        <w:rPr>
          <w:rFonts w:hint="eastAsia" w:hAnsi="宋体"/>
          <w:bCs/>
          <w:color w:val="auto"/>
          <w:sz w:val="24"/>
          <w:u w:val="single"/>
        </w:rPr>
        <w:t xml:space="preserve">  （项目名称）（项目编号：</w:t>
      </w:r>
      <w:r>
        <w:rPr>
          <w:rFonts w:hint="eastAsia" w:hAnsi="宋体"/>
          <w:b/>
          <w:bCs/>
          <w:color w:val="auto"/>
          <w:sz w:val="24"/>
          <w:u w:val="single"/>
        </w:rPr>
        <w:t xml:space="preserve">     </w:t>
      </w:r>
      <w:r>
        <w:rPr>
          <w:rFonts w:hint="eastAsia" w:hAnsi="宋体"/>
          <w:b/>
          <w:bCs/>
          <w:color w:val="auto"/>
          <w:sz w:val="24"/>
          <w:u w:val="single"/>
          <w:lang w:eastAsia="zh-CN"/>
        </w:rPr>
        <w:t>）</w:t>
      </w:r>
      <w:r>
        <w:rPr>
          <w:rFonts w:hint="eastAsia" w:hAnsi="宋体"/>
          <w:color w:val="auto"/>
          <w:sz w:val="24"/>
        </w:rPr>
        <w:t>”（项目名称及项目编号）</w:t>
      </w:r>
      <w:r>
        <w:rPr>
          <w:rFonts w:hint="eastAsia" w:hAnsi="宋体"/>
          <w:color w:val="auto"/>
          <w:sz w:val="24"/>
          <w:lang w:val="en-US" w:eastAsia="zh-CN"/>
        </w:rPr>
        <w:t>采购</w:t>
      </w:r>
      <w:r>
        <w:rPr>
          <w:rFonts w:hint="eastAsia" w:hAnsi="宋体"/>
          <w:color w:val="auto"/>
          <w:sz w:val="24"/>
        </w:rPr>
        <w:t>活动的合法代表，以我方名义全权处理该项目有关</w:t>
      </w:r>
      <w:r>
        <w:rPr>
          <w:rFonts w:hint="eastAsia" w:hAnsi="宋体"/>
          <w:color w:val="auto"/>
          <w:sz w:val="24"/>
          <w:lang w:val="en-US" w:eastAsia="zh-CN"/>
        </w:rPr>
        <w:t>协商</w:t>
      </w:r>
      <w:r>
        <w:rPr>
          <w:rFonts w:hint="eastAsia" w:hAnsi="宋体"/>
          <w:color w:val="auto"/>
          <w:sz w:val="24"/>
        </w:rPr>
        <w:t>、签订合同以及执行合同等一切事宜。</w:t>
      </w:r>
    </w:p>
    <w:p>
      <w:pPr>
        <w:spacing w:line="360" w:lineRule="auto"/>
        <w:ind w:firstLine="480" w:firstLineChars="200"/>
        <w:rPr>
          <w:rFonts w:hAnsi="宋体"/>
          <w:color w:val="auto"/>
          <w:sz w:val="24"/>
        </w:rPr>
      </w:pPr>
      <w:r>
        <w:rPr>
          <w:rFonts w:hint="eastAsia" w:hAnsi="宋体"/>
          <w:color w:val="auto"/>
          <w:sz w:val="24"/>
        </w:rPr>
        <w:t>特此声明。</w:t>
      </w:r>
    </w:p>
    <w:p>
      <w:pPr>
        <w:spacing w:line="400" w:lineRule="exact"/>
        <w:ind w:firstLine="480" w:firstLineChars="200"/>
        <w:rPr>
          <w:rFonts w:hAnsi="宋体"/>
          <w:color w:val="auto"/>
          <w:sz w:val="24"/>
        </w:rPr>
      </w:pPr>
    </w:p>
    <w:p>
      <w:pPr>
        <w:spacing w:line="400" w:lineRule="exact"/>
        <w:ind w:firstLine="480" w:firstLineChars="200"/>
        <w:rPr>
          <w:rFonts w:hAnsi="宋体"/>
          <w:color w:val="auto"/>
          <w:sz w:val="24"/>
        </w:rPr>
      </w:pPr>
    </w:p>
    <w:p>
      <w:pPr>
        <w:spacing w:line="400" w:lineRule="exact"/>
        <w:ind w:firstLine="480" w:firstLineChars="200"/>
        <w:rPr>
          <w:rFonts w:hAnsi="宋体"/>
          <w:color w:val="auto"/>
          <w:sz w:val="24"/>
          <w:u w:val="single"/>
        </w:rPr>
      </w:pPr>
      <w:r>
        <w:rPr>
          <w:rFonts w:hint="eastAsia" w:hAnsi="宋体"/>
          <w:color w:val="auto"/>
          <w:sz w:val="24"/>
        </w:rPr>
        <w:t>法定代表人签字：</w:t>
      </w:r>
      <w:r>
        <w:rPr>
          <w:rFonts w:hint="eastAsia" w:hAnsi="宋体"/>
          <w:color w:val="auto"/>
          <w:sz w:val="24"/>
          <w:u w:val="single"/>
        </w:rPr>
        <w:t xml:space="preserve">                   </w:t>
      </w:r>
    </w:p>
    <w:p>
      <w:pPr>
        <w:spacing w:line="400" w:lineRule="exact"/>
        <w:ind w:firstLine="480" w:firstLineChars="200"/>
        <w:rPr>
          <w:rFonts w:hAnsi="宋体"/>
          <w:color w:val="auto"/>
          <w:sz w:val="24"/>
          <w:u w:val="single"/>
        </w:rPr>
      </w:pPr>
      <w:r>
        <w:rPr>
          <w:rFonts w:hint="eastAsia" w:hAnsi="宋体"/>
          <w:color w:val="auto"/>
          <w:sz w:val="24"/>
        </w:rPr>
        <w:t>授权代理人签字：</w:t>
      </w:r>
      <w:r>
        <w:rPr>
          <w:rFonts w:hint="eastAsia" w:hAnsi="宋体"/>
          <w:color w:val="auto"/>
          <w:sz w:val="24"/>
          <w:u w:val="single"/>
        </w:rPr>
        <w:t xml:space="preserve">                   </w:t>
      </w:r>
    </w:p>
    <w:p>
      <w:pPr>
        <w:spacing w:line="400" w:lineRule="exact"/>
        <w:ind w:firstLine="480" w:firstLineChars="200"/>
        <w:rPr>
          <w:rFonts w:hAnsi="宋体"/>
          <w:color w:val="auto"/>
          <w:sz w:val="24"/>
          <w:u w:val="single"/>
        </w:rPr>
      </w:pPr>
      <w:r>
        <w:rPr>
          <w:rFonts w:hint="eastAsia" w:hAnsi="宋体"/>
          <w:color w:val="auto"/>
          <w:sz w:val="24"/>
          <w:lang w:val="en-US" w:eastAsia="zh-CN"/>
        </w:rPr>
        <w:t>供应商</w:t>
      </w:r>
      <w:r>
        <w:rPr>
          <w:rFonts w:hint="eastAsia" w:hAnsi="宋体"/>
          <w:color w:val="auto"/>
          <w:sz w:val="24"/>
        </w:rPr>
        <w:t>名称：</w:t>
      </w:r>
      <w:r>
        <w:rPr>
          <w:rFonts w:hAnsi="宋体"/>
          <w:color w:val="auto"/>
          <w:sz w:val="24"/>
          <w:u w:val="single"/>
        </w:rPr>
        <w:t xml:space="preserve">         </w:t>
      </w:r>
      <w:r>
        <w:rPr>
          <w:rFonts w:hint="eastAsia" w:hAnsi="宋体"/>
          <w:color w:val="auto"/>
          <w:sz w:val="24"/>
          <w:u w:val="single"/>
        </w:rPr>
        <w:t xml:space="preserve">（盖章）  </w:t>
      </w:r>
    </w:p>
    <w:p>
      <w:pPr>
        <w:adjustRightInd w:val="0"/>
        <w:spacing w:line="400" w:lineRule="exact"/>
        <w:ind w:firstLine="480" w:firstLineChars="200"/>
        <w:jc w:val="left"/>
        <w:rPr>
          <w:rFonts w:hAnsi="宋体"/>
          <w:color w:val="auto"/>
          <w:sz w:val="24"/>
        </w:rPr>
      </w:pPr>
      <w:r>
        <w:rPr>
          <w:rFonts w:hint="eastAsia" w:hAnsi="宋体"/>
          <w:color w:val="auto"/>
          <w:sz w:val="24"/>
        </w:rPr>
        <w:t>日期：</w:t>
      </w:r>
      <w:r>
        <w:rPr>
          <w:rFonts w:hint="eastAsia" w:hAnsi="宋体"/>
          <w:color w:val="auto"/>
          <w:sz w:val="24"/>
          <w:u w:val="single"/>
        </w:rPr>
        <w:t xml:space="preserve">       </w:t>
      </w:r>
      <w:r>
        <w:rPr>
          <w:rFonts w:hint="eastAsia" w:hAnsi="宋体"/>
          <w:color w:val="auto"/>
          <w:sz w:val="24"/>
        </w:rPr>
        <w:t>年</w:t>
      </w:r>
      <w:r>
        <w:rPr>
          <w:rFonts w:hint="eastAsia" w:hAnsi="宋体"/>
          <w:color w:val="auto"/>
          <w:sz w:val="24"/>
          <w:u w:val="single"/>
        </w:rPr>
        <w:t xml:space="preserve">       </w:t>
      </w:r>
      <w:r>
        <w:rPr>
          <w:rFonts w:hint="eastAsia" w:hAnsi="宋体"/>
          <w:color w:val="auto"/>
          <w:sz w:val="24"/>
        </w:rPr>
        <w:t>月</w:t>
      </w:r>
      <w:r>
        <w:rPr>
          <w:rFonts w:hint="eastAsia" w:hAnsi="宋体"/>
          <w:color w:val="auto"/>
          <w:sz w:val="24"/>
          <w:u w:val="single"/>
        </w:rPr>
        <w:t xml:space="preserve">       </w:t>
      </w:r>
      <w:r>
        <w:rPr>
          <w:rFonts w:hint="eastAsia" w:hAnsi="宋体"/>
          <w:color w:val="auto"/>
          <w:sz w:val="24"/>
        </w:rPr>
        <w:t>日</w:t>
      </w:r>
    </w:p>
    <w:p>
      <w:pPr>
        <w:spacing w:line="400" w:lineRule="exact"/>
        <w:rPr>
          <w:rFonts w:hAnsi="宋体"/>
          <w:color w:val="auto"/>
          <w:sz w:val="32"/>
          <w:szCs w:val="32"/>
        </w:rPr>
      </w:pPr>
    </w:p>
    <w:p>
      <w:pPr>
        <w:spacing w:line="400" w:lineRule="exact"/>
        <w:ind w:left="840" w:hanging="840" w:hangingChars="350"/>
        <w:jc w:val="left"/>
        <w:rPr>
          <w:rFonts w:hAnsi="宋体"/>
          <w:color w:val="auto"/>
          <w:sz w:val="24"/>
        </w:rPr>
      </w:pPr>
      <w:r>
        <w:rPr>
          <w:rFonts w:hint="eastAsia" w:hAnsi="宋体"/>
          <w:color w:val="auto"/>
          <w:sz w:val="24"/>
        </w:rPr>
        <w:t>附：</w:t>
      </w:r>
    </w:p>
    <w:p>
      <w:pPr>
        <w:spacing w:line="400" w:lineRule="exact"/>
        <w:ind w:firstLine="480" w:firstLineChars="200"/>
        <w:rPr>
          <w:rFonts w:hAnsi="宋体"/>
          <w:color w:val="auto"/>
          <w:sz w:val="24"/>
        </w:rPr>
      </w:pPr>
      <w:r>
        <w:rPr>
          <w:rFonts w:hAnsi="宋体"/>
          <w:color w:val="auto"/>
          <w:sz w:val="24"/>
        </w:rPr>
        <w:t>1</w:t>
      </w:r>
      <w:r>
        <w:rPr>
          <w:rFonts w:hint="eastAsia" w:hAnsi="宋体"/>
          <w:color w:val="auto"/>
          <w:sz w:val="24"/>
        </w:rPr>
        <w:t>、法定代表人身份证复印件（提供正反面）</w:t>
      </w:r>
    </w:p>
    <w:p>
      <w:pPr>
        <w:spacing w:line="400" w:lineRule="exact"/>
        <w:ind w:firstLine="480" w:firstLineChars="200"/>
        <w:rPr>
          <w:rFonts w:hAnsi="宋体"/>
          <w:color w:val="auto"/>
          <w:sz w:val="24"/>
        </w:rPr>
      </w:pPr>
      <w:r>
        <w:rPr>
          <w:rFonts w:hAnsi="宋体"/>
          <w:color w:val="auto"/>
          <w:sz w:val="24"/>
        </w:rPr>
        <w:t>2</w:t>
      </w:r>
      <w:r>
        <w:rPr>
          <w:rFonts w:hint="eastAsia" w:hAnsi="宋体"/>
          <w:color w:val="auto"/>
          <w:sz w:val="24"/>
        </w:rPr>
        <w:t>、授权代表身份证复印件（提供正反面）</w:t>
      </w:r>
    </w:p>
    <w:p>
      <w:pPr>
        <w:spacing w:line="400" w:lineRule="exact"/>
        <w:ind w:firstLine="480" w:firstLineChars="200"/>
        <w:rPr>
          <w:rFonts w:ascii="宋体" w:hAnsi="宋体"/>
          <w:color w:val="auto"/>
          <w:sz w:val="28"/>
          <w:szCs w:val="28"/>
        </w:rPr>
        <w:sectPr>
          <w:headerReference r:id="rId7" w:type="first"/>
          <w:headerReference r:id="rId6" w:type="default"/>
          <w:footerReference r:id="rId8" w:type="default"/>
          <w:footerReference r:id="rId9" w:type="even"/>
          <w:pgSz w:w="11906" w:h="16838"/>
          <w:pgMar w:top="1440" w:right="1418" w:bottom="1440" w:left="1701" w:header="851" w:footer="992" w:gutter="0"/>
          <w:cols w:space="720" w:num="1"/>
          <w:docGrid w:type="lines" w:linePitch="312" w:charSpace="0"/>
        </w:sectPr>
      </w:pPr>
      <w:r>
        <w:rPr>
          <w:rFonts w:hint="eastAsia" w:hAnsi="宋体"/>
          <w:color w:val="auto"/>
          <w:sz w:val="24"/>
        </w:rPr>
        <w:t>3、非法定代表人参与</w:t>
      </w:r>
      <w:r>
        <w:rPr>
          <w:rFonts w:hint="eastAsia" w:hAnsi="宋体"/>
          <w:color w:val="auto"/>
          <w:sz w:val="24"/>
          <w:lang w:val="en-US" w:eastAsia="zh-CN"/>
        </w:rPr>
        <w:t>协商</w:t>
      </w:r>
      <w:r>
        <w:rPr>
          <w:rFonts w:hint="eastAsia" w:hAnsi="宋体"/>
          <w:color w:val="auto"/>
          <w:sz w:val="24"/>
        </w:rPr>
        <w:t>并签署</w:t>
      </w:r>
      <w:r>
        <w:rPr>
          <w:rFonts w:hint="eastAsia" w:hAnsi="宋体"/>
          <w:color w:val="auto"/>
          <w:sz w:val="24"/>
          <w:lang w:val="en-US" w:eastAsia="zh-CN"/>
        </w:rPr>
        <w:t>响应</w:t>
      </w:r>
      <w:r>
        <w:rPr>
          <w:rFonts w:hint="eastAsia" w:hAnsi="宋体"/>
          <w:color w:val="auto"/>
          <w:sz w:val="24"/>
        </w:rPr>
        <w:t>文件时提供</w:t>
      </w:r>
      <w:bookmarkStart w:id="17" w:name="_Toc263753600"/>
      <w:bookmarkStart w:id="18" w:name="_Toc263768864"/>
      <w:bookmarkStart w:id="19" w:name="_Toc297204985"/>
      <w:bookmarkStart w:id="20" w:name="_Toc250041691"/>
      <w:bookmarkStart w:id="21" w:name="_Toc256175382"/>
      <w:bookmarkStart w:id="22" w:name="_Toc237145385"/>
    </w:p>
    <w:bookmarkEnd w:id="10"/>
    <w:bookmarkEnd w:id="17"/>
    <w:bookmarkEnd w:id="18"/>
    <w:bookmarkEnd w:id="19"/>
    <w:bookmarkEnd w:id="20"/>
    <w:bookmarkEnd w:id="21"/>
    <w:bookmarkEnd w:id="22"/>
    <w:p>
      <w:pPr>
        <w:tabs>
          <w:tab w:val="left" w:pos="180"/>
        </w:tabs>
        <w:spacing w:line="360" w:lineRule="auto"/>
        <w:outlineLvl w:val="9"/>
        <w:rPr>
          <w:rFonts w:hint="default" w:ascii="宋体" w:hAnsi="宋体" w:eastAsia="黑体" w:cs="Times New Roman"/>
          <w:b/>
          <w:bCs/>
          <w:color w:val="auto"/>
          <w:kern w:val="2"/>
          <w:sz w:val="28"/>
          <w:szCs w:val="28"/>
          <w:lang w:val="en-US" w:eastAsia="zh-CN" w:bidi="ar-SA"/>
        </w:rPr>
      </w:pPr>
      <w:bookmarkStart w:id="23" w:name="_Toc1195"/>
      <w:bookmarkStart w:id="24" w:name="_Toc28118"/>
      <w:bookmarkStart w:id="25" w:name="PO_默认文件内容_8"/>
      <w:r>
        <w:rPr>
          <w:rFonts w:hint="eastAsia" w:ascii="仿宋" w:hAnsi="仿宋" w:eastAsia="仿宋"/>
          <w:color w:val="auto"/>
          <w:sz w:val="24"/>
          <w:szCs w:val="24"/>
        </w:rPr>
        <w:t>格式</w:t>
      </w:r>
      <w:r>
        <w:rPr>
          <w:rFonts w:hint="eastAsia" w:ascii="仿宋" w:hAnsi="仿宋" w:eastAsia="仿宋"/>
          <w:color w:val="auto"/>
          <w:sz w:val="24"/>
          <w:szCs w:val="24"/>
          <w:lang w:val="en-US" w:eastAsia="zh-CN"/>
        </w:rPr>
        <w:t>4</w:t>
      </w:r>
      <w:r>
        <w:rPr>
          <w:rFonts w:hint="eastAsia" w:ascii="仿宋" w:hAnsi="仿宋" w:eastAsia="仿宋"/>
          <w:color w:val="auto"/>
          <w:sz w:val="24"/>
          <w:szCs w:val="24"/>
        </w:rPr>
        <w:t>-</w:t>
      </w:r>
      <w:r>
        <w:rPr>
          <w:rFonts w:hint="eastAsia" w:ascii="仿宋" w:hAnsi="仿宋" w:eastAsia="仿宋"/>
          <w:color w:val="auto"/>
          <w:sz w:val="24"/>
          <w:szCs w:val="24"/>
          <w:lang w:val="en-US" w:eastAsia="zh-CN"/>
        </w:rPr>
        <w:t>4.</w:t>
      </w:r>
      <w:bookmarkEnd w:id="23"/>
      <w:bookmarkEnd w:id="24"/>
    </w:p>
    <w:p>
      <w:pPr>
        <w:tabs>
          <w:tab w:val="left" w:pos="180"/>
        </w:tabs>
        <w:spacing w:line="360" w:lineRule="auto"/>
        <w:jc w:val="center"/>
        <w:outlineLvl w:val="9"/>
        <w:rPr>
          <w:rFonts w:hint="eastAsia" w:ascii="宋体" w:hAnsi="宋体" w:eastAsia="黑体" w:cs="Times New Roman"/>
          <w:b/>
          <w:bCs/>
          <w:color w:val="auto"/>
          <w:kern w:val="2"/>
          <w:sz w:val="28"/>
          <w:szCs w:val="28"/>
          <w:lang w:val="en-US" w:eastAsia="zh-CN" w:bidi="ar-SA"/>
        </w:rPr>
      </w:pPr>
      <w:bookmarkStart w:id="26" w:name="_Toc10553"/>
      <w:bookmarkStart w:id="27" w:name="_Toc30468"/>
      <w:r>
        <w:rPr>
          <w:rFonts w:hint="eastAsia" w:ascii="宋体" w:hAnsi="宋体" w:eastAsia="黑体" w:cs="Times New Roman"/>
          <w:b/>
          <w:bCs/>
          <w:color w:val="auto"/>
          <w:kern w:val="2"/>
          <w:sz w:val="28"/>
          <w:szCs w:val="28"/>
          <w:lang w:val="en-US" w:eastAsia="zh-CN" w:bidi="ar-SA"/>
        </w:rPr>
        <w:t>报价一览表</w:t>
      </w:r>
      <w:bookmarkEnd w:id="26"/>
      <w:bookmarkEnd w:id="27"/>
      <w:r>
        <w:rPr>
          <w:rFonts w:hint="eastAsia" w:ascii="宋体" w:hAnsi="宋体" w:eastAsia="黑体" w:cs="Times New Roman"/>
          <w:b/>
          <w:bCs/>
          <w:color w:val="auto"/>
          <w:kern w:val="2"/>
          <w:sz w:val="28"/>
          <w:szCs w:val="28"/>
          <w:lang w:val="en-US" w:eastAsia="zh-CN" w:bidi="ar-SA"/>
        </w:rPr>
        <w:t>（第一次）</w:t>
      </w:r>
    </w:p>
    <w:p>
      <w:pPr>
        <w:autoSpaceDE w:val="0"/>
        <w:autoSpaceDN w:val="0"/>
        <w:snapToGrid w:val="0"/>
        <w:spacing w:line="460" w:lineRule="exact"/>
        <w:outlineLvl w:val="9"/>
        <w:rPr>
          <w:rFonts w:ascii="仿宋" w:hAnsi="仿宋" w:eastAsia="仿宋" w:cs="宋体"/>
          <w:color w:val="auto"/>
          <w:spacing w:val="8"/>
          <w:sz w:val="24"/>
          <w:szCs w:val="24"/>
        </w:rPr>
      </w:pPr>
    </w:p>
    <w:tbl>
      <w:tblPr>
        <w:tblStyle w:val="31"/>
        <w:tblW w:w="93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0"/>
        <w:gridCol w:w="6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2740" w:type="dxa"/>
            <w:vAlign w:val="center"/>
          </w:tcPr>
          <w:p>
            <w:pPr>
              <w:snapToGrid w:val="0"/>
              <w:jc w:val="center"/>
              <w:rPr>
                <w:rFonts w:ascii="宋体" w:hAnsi="宋体" w:cs="宋体"/>
                <w:b/>
                <w:caps/>
                <w:snapToGrid w:val="0"/>
                <w:color w:val="auto"/>
              </w:rPr>
            </w:pPr>
            <w:r>
              <w:rPr>
                <w:rFonts w:hint="eastAsia" w:ascii="宋体" w:hAnsi="宋体" w:cs="宋体"/>
                <w:snapToGrid w:val="0"/>
                <w:color w:val="auto"/>
              </w:rPr>
              <w:t>项目名称</w:t>
            </w:r>
          </w:p>
        </w:tc>
        <w:tc>
          <w:tcPr>
            <w:tcW w:w="6649" w:type="dxa"/>
            <w:vAlign w:val="center"/>
          </w:tcPr>
          <w:p>
            <w:pPr>
              <w:snapToGrid w:val="0"/>
              <w:jc w:val="center"/>
              <w:rPr>
                <w:rFonts w:ascii="宋体" w:hAnsi="宋体" w:cs="宋体"/>
                <w:snapToGrid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2740" w:type="dxa"/>
            <w:vAlign w:val="center"/>
          </w:tcPr>
          <w:p>
            <w:pPr>
              <w:snapToGrid w:val="0"/>
              <w:jc w:val="center"/>
              <w:rPr>
                <w:rFonts w:ascii="宋体" w:hAnsi="宋体" w:cs="宋体"/>
                <w:snapToGrid w:val="0"/>
                <w:color w:val="auto"/>
              </w:rPr>
            </w:pPr>
            <w:r>
              <w:rPr>
                <w:rFonts w:hint="eastAsia" w:ascii="宋体" w:hAnsi="宋体" w:cs="宋体"/>
                <w:snapToGrid w:val="0"/>
                <w:color w:val="auto"/>
              </w:rPr>
              <w:t>项目编号</w:t>
            </w:r>
          </w:p>
        </w:tc>
        <w:tc>
          <w:tcPr>
            <w:tcW w:w="6649" w:type="dxa"/>
            <w:vAlign w:val="center"/>
          </w:tcPr>
          <w:p>
            <w:pPr>
              <w:snapToGrid w:val="0"/>
              <w:jc w:val="center"/>
              <w:rPr>
                <w:rFonts w:ascii="宋体" w:hAnsi="宋体" w:cs="宋体"/>
                <w:snapToGrid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2740" w:type="dxa"/>
            <w:vAlign w:val="center"/>
          </w:tcPr>
          <w:p>
            <w:pPr>
              <w:snapToGrid w:val="0"/>
              <w:jc w:val="center"/>
              <w:rPr>
                <w:rFonts w:ascii="宋体" w:hAnsi="宋体" w:cs="宋体"/>
                <w:b/>
                <w:snapToGrid w:val="0"/>
                <w:color w:val="auto"/>
              </w:rPr>
            </w:pPr>
            <w:r>
              <w:rPr>
                <w:rFonts w:hint="eastAsia" w:ascii="宋体" w:hAnsi="宋体" w:cs="宋体"/>
                <w:snapToGrid w:val="0"/>
                <w:color w:val="auto"/>
              </w:rPr>
              <w:t>供应商名称</w:t>
            </w:r>
          </w:p>
        </w:tc>
        <w:tc>
          <w:tcPr>
            <w:tcW w:w="6649" w:type="dxa"/>
            <w:vAlign w:val="center"/>
          </w:tcPr>
          <w:p>
            <w:pPr>
              <w:snapToGrid w:val="0"/>
              <w:jc w:val="center"/>
              <w:rPr>
                <w:rFonts w:ascii="宋体" w:hAnsi="宋体" w:cs="宋体"/>
                <w:b/>
                <w:snapToGrid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2740" w:type="dxa"/>
            <w:vAlign w:val="center"/>
          </w:tcPr>
          <w:p>
            <w:pPr>
              <w:snapToGrid w:val="0"/>
              <w:jc w:val="center"/>
              <w:rPr>
                <w:rFonts w:ascii="宋体" w:hAnsi="宋体" w:cs="宋体"/>
                <w:snapToGrid w:val="0"/>
                <w:color w:val="auto"/>
              </w:rPr>
            </w:pPr>
            <w:r>
              <w:rPr>
                <w:rFonts w:hint="eastAsia" w:ascii="宋体" w:hAnsi="宋体" w:cs="宋体"/>
                <w:snapToGrid w:val="0"/>
                <w:color w:val="auto"/>
              </w:rPr>
              <w:t>单一来源报价</w:t>
            </w:r>
          </w:p>
        </w:tc>
        <w:tc>
          <w:tcPr>
            <w:tcW w:w="6649" w:type="dxa"/>
            <w:vAlign w:val="bottom"/>
          </w:tcPr>
          <w:p>
            <w:pPr>
              <w:snapToGrid w:val="0"/>
              <w:jc w:val="both"/>
              <w:rPr>
                <w:rFonts w:ascii="宋体" w:hAnsi="宋体" w:cs="宋体"/>
                <w:snapToGrid w:val="0"/>
                <w:color w:val="auto"/>
              </w:rPr>
            </w:pPr>
            <w:r>
              <w:rPr>
                <w:rFonts w:hint="eastAsia" w:ascii="宋体" w:hAnsi="宋体" w:cs="宋体"/>
                <w:snapToGrid w:val="0"/>
                <w:color w:val="auto"/>
              </w:rPr>
              <w:t>（大写：</w:t>
            </w:r>
            <w:r>
              <w:rPr>
                <w:rFonts w:hint="eastAsia" w:ascii="宋体" w:hAnsi="宋体" w:cs="宋体"/>
                <w:snapToGrid w:val="0"/>
                <w:color w:val="auto"/>
                <w:u w:val="single"/>
              </w:rPr>
              <w:t xml:space="preserve">                               </w:t>
            </w:r>
            <w:r>
              <w:rPr>
                <w:rFonts w:hint="eastAsia" w:ascii="宋体" w:hAnsi="宋体" w:cs="宋体"/>
                <w:snapToGrid w:val="0"/>
                <w:color w:val="auto"/>
              </w:rPr>
              <w:t>）</w:t>
            </w:r>
          </w:p>
          <w:p>
            <w:pPr>
              <w:snapToGrid w:val="0"/>
              <w:rPr>
                <w:rFonts w:ascii="宋体" w:hAnsi="宋体" w:cs="宋体"/>
                <w:snapToGrid w:val="0"/>
                <w:color w:val="auto"/>
              </w:rPr>
            </w:pPr>
            <w:r>
              <w:rPr>
                <w:rFonts w:hint="eastAsia" w:ascii="宋体" w:hAnsi="宋体" w:cs="宋体"/>
                <w:snapToGrid w:val="0"/>
                <w:color w:val="auto"/>
              </w:rPr>
              <w:t>（小写：</w:t>
            </w:r>
            <w:r>
              <w:rPr>
                <w:rFonts w:hint="eastAsia" w:ascii="宋体" w:hAnsi="宋体" w:cs="宋体"/>
                <w:snapToGrid w:val="0"/>
                <w:color w:val="auto"/>
                <w:u w:val="single"/>
              </w:rPr>
              <w:t xml:space="preserve">                               </w:t>
            </w:r>
            <w:r>
              <w:rPr>
                <w:rFonts w:hint="eastAsia" w:ascii="宋体" w:hAnsi="宋体" w:cs="宋体"/>
                <w:snapToGrid w:val="0"/>
                <w:color w:val="auto"/>
              </w:rPr>
              <w:t>）</w:t>
            </w:r>
          </w:p>
        </w:tc>
      </w:tr>
    </w:tbl>
    <w:p>
      <w:pPr>
        <w:autoSpaceDE w:val="0"/>
        <w:autoSpaceDN w:val="0"/>
        <w:snapToGrid w:val="0"/>
        <w:spacing w:line="440" w:lineRule="exact"/>
        <w:outlineLvl w:val="9"/>
        <w:rPr>
          <w:rFonts w:hint="eastAsia" w:ascii="仿宋" w:hAnsi="仿宋" w:eastAsia="仿宋"/>
          <w:color w:val="auto"/>
          <w:sz w:val="24"/>
          <w:szCs w:val="24"/>
          <w:lang w:eastAsia="zh-CN"/>
        </w:rPr>
      </w:pPr>
    </w:p>
    <w:p>
      <w:pPr>
        <w:ind w:firstLine="420" w:firstLineChars="200"/>
        <w:rPr>
          <w:rFonts w:ascii="宋体" w:hAnsi="宋体" w:cs="宋体"/>
          <w:color w:val="auto"/>
        </w:rPr>
      </w:pPr>
    </w:p>
    <w:p>
      <w:pPr>
        <w:spacing w:line="360" w:lineRule="auto"/>
        <w:jc w:val="left"/>
        <w:outlineLvl w:val="9"/>
        <w:rPr>
          <w:rFonts w:hint="eastAsia" w:ascii="Times New Roman" w:hAnsi="Times New Roman" w:eastAsia="宋体" w:cs="Times New Roman"/>
          <w:color w:val="auto"/>
          <w:sz w:val="24"/>
          <w:szCs w:val="22"/>
        </w:rPr>
      </w:pPr>
      <w:r>
        <w:rPr>
          <w:rFonts w:hint="eastAsia" w:ascii="Times New Roman" w:hAnsi="Times New Roman" w:eastAsia="宋体" w:cs="Times New Roman"/>
          <w:color w:val="auto"/>
          <w:sz w:val="24"/>
          <w:szCs w:val="22"/>
        </w:rPr>
        <w:t>注：报价应是供应商完成全部服务的总价，包括人工费、保险、国内税费、招标代理等费用以及一切其它相关费用。</w:t>
      </w:r>
    </w:p>
    <w:p>
      <w:pPr>
        <w:spacing w:line="360" w:lineRule="auto"/>
        <w:jc w:val="left"/>
        <w:outlineLvl w:val="9"/>
        <w:rPr>
          <w:rFonts w:hint="eastAsia"/>
          <w:color w:val="auto"/>
          <w:sz w:val="24"/>
        </w:rPr>
      </w:pPr>
    </w:p>
    <w:p>
      <w:pPr>
        <w:spacing w:line="360" w:lineRule="auto"/>
        <w:jc w:val="left"/>
        <w:outlineLvl w:val="9"/>
        <w:rPr>
          <w:rFonts w:hint="eastAsia"/>
          <w:color w:val="auto"/>
          <w:sz w:val="24"/>
        </w:rPr>
      </w:pPr>
      <w:r>
        <w:rPr>
          <w:rFonts w:hint="eastAsia"/>
          <w:color w:val="auto"/>
          <w:sz w:val="24"/>
        </w:rPr>
        <w:t>供应商法定代表人</w:t>
      </w:r>
      <w:r>
        <w:rPr>
          <w:rFonts w:hint="eastAsia"/>
          <w:color w:val="auto"/>
          <w:sz w:val="24"/>
          <w:lang w:val="en-US" w:eastAsia="zh-CN"/>
        </w:rPr>
        <w:t>或</w:t>
      </w:r>
      <w:r>
        <w:rPr>
          <w:rFonts w:hint="eastAsia"/>
          <w:color w:val="auto"/>
          <w:sz w:val="24"/>
        </w:rPr>
        <w:t>授权代理人</w:t>
      </w:r>
      <w:r>
        <w:rPr>
          <w:rFonts w:hint="eastAsia"/>
          <w:color w:val="auto"/>
          <w:sz w:val="24"/>
          <w:lang w:eastAsia="zh-CN"/>
        </w:rPr>
        <w:t>（</w:t>
      </w:r>
      <w:r>
        <w:rPr>
          <w:rFonts w:hint="eastAsia"/>
          <w:color w:val="auto"/>
          <w:sz w:val="24"/>
        </w:rPr>
        <w:t>签字)：</w:t>
      </w:r>
    </w:p>
    <w:p>
      <w:pPr>
        <w:spacing w:line="360" w:lineRule="auto"/>
        <w:jc w:val="left"/>
        <w:outlineLvl w:val="9"/>
        <w:rPr>
          <w:rFonts w:hint="eastAsia"/>
          <w:color w:val="auto"/>
          <w:sz w:val="24"/>
        </w:rPr>
      </w:pPr>
      <w:r>
        <w:rPr>
          <w:rFonts w:hint="eastAsia"/>
          <w:color w:val="auto"/>
          <w:sz w:val="24"/>
        </w:rPr>
        <w:t>供应商</w:t>
      </w:r>
      <w:r>
        <w:rPr>
          <w:rFonts w:hint="eastAsia"/>
          <w:color w:val="auto"/>
          <w:sz w:val="24"/>
          <w:lang w:val="en-US" w:eastAsia="zh-CN"/>
        </w:rPr>
        <w:t>名</w:t>
      </w:r>
      <w:r>
        <w:rPr>
          <w:rFonts w:hint="eastAsia"/>
          <w:color w:val="auto"/>
          <w:sz w:val="24"/>
        </w:rPr>
        <w:t xml:space="preserve">称（盖章）：      </w:t>
      </w:r>
    </w:p>
    <w:p>
      <w:pPr>
        <w:spacing w:line="360" w:lineRule="auto"/>
        <w:jc w:val="left"/>
        <w:outlineLvl w:val="9"/>
        <w:rPr>
          <w:rFonts w:hint="eastAsia"/>
          <w:color w:val="auto"/>
          <w:sz w:val="24"/>
        </w:rPr>
      </w:pPr>
      <w:r>
        <w:rPr>
          <w:rFonts w:hint="eastAsia"/>
          <w:color w:val="auto"/>
          <w:sz w:val="24"/>
        </w:rPr>
        <w:t>日期：        年    月   日</w:t>
      </w:r>
    </w:p>
    <w:p>
      <w:pPr>
        <w:widowControl/>
        <w:jc w:val="left"/>
        <w:outlineLvl w:val="9"/>
        <w:rPr>
          <w:rFonts w:ascii="仿宋" w:hAnsi="仿宋" w:eastAsia="仿宋"/>
          <w:color w:val="auto"/>
          <w:sz w:val="24"/>
          <w:szCs w:val="24"/>
        </w:rPr>
      </w:pPr>
    </w:p>
    <w:p>
      <w:pPr>
        <w:widowControl/>
        <w:jc w:val="left"/>
        <w:outlineLvl w:val="9"/>
        <w:rPr>
          <w:rFonts w:ascii="仿宋" w:hAnsi="仿宋" w:eastAsia="仿宋"/>
          <w:color w:val="auto"/>
          <w:sz w:val="24"/>
          <w:szCs w:val="24"/>
        </w:rPr>
      </w:pPr>
    </w:p>
    <w:p>
      <w:pPr>
        <w:widowControl/>
        <w:jc w:val="left"/>
        <w:outlineLvl w:val="9"/>
        <w:rPr>
          <w:rFonts w:ascii="仿宋" w:hAnsi="仿宋" w:eastAsia="仿宋"/>
          <w:color w:val="auto"/>
          <w:sz w:val="24"/>
          <w:szCs w:val="24"/>
        </w:rPr>
      </w:pPr>
    </w:p>
    <w:p>
      <w:pPr>
        <w:widowControl/>
        <w:jc w:val="left"/>
        <w:outlineLvl w:val="9"/>
        <w:rPr>
          <w:rFonts w:ascii="仿宋" w:hAnsi="仿宋" w:eastAsia="仿宋"/>
          <w:color w:val="auto"/>
          <w:sz w:val="24"/>
          <w:szCs w:val="24"/>
        </w:rPr>
      </w:pPr>
    </w:p>
    <w:p>
      <w:pPr>
        <w:widowControl/>
        <w:jc w:val="left"/>
        <w:outlineLvl w:val="9"/>
        <w:rPr>
          <w:rFonts w:ascii="仿宋" w:hAnsi="仿宋" w:eastAsia="仿宋"/>
          <w:color w:val="auto"/>
          <w:sz w:val="24"/>
          <w:szCs w:val="24"/>
        </w:rPr>
      </w:pPr>
    </w:p>
    <w:p>
      <w:pPr>
        <w:widowControl/>
        <w:jc w:val="left"/>
        <w:outlineLvl w:val="9"/>
        <w:rPr>
          <w:rFonts w:ascii="仿宋" w:hAnsi="仿宋" w:eastAsia="仿宋"/>
          <w:color w:val="auto"/>
          <w:sz w:val="24"/>
          <w:szCs w:val="24"/>
        </w:rPr>
      </w:pPr>
    </w:p>
    <w:p>
      <w:pPr>
        <w:widowControl/>
        <w:jc w:val="left"/>
        <w:outlineLvl w:val="9"/>
        <w:rPr>
          <w:rFonts w:ascii="仿宋" w:hAnsi="仿宋" w:eastAsia="仿宋"/>
          <w:color w:val="auto"/>
          <w:sz w:val="24"/>
          <w:szCs w:val="24"/>
        </w:rPr>
      </w:pPr>
    </w:p>
    <w:p>
      <w:pPr>
        <w:widowControl/>
        <w:jc w:val="left"/>
        <w:outlineLvl w:val="9"/>
        <w:rPr>
          <w:rFonts w:ascii="仿宋" w:hAnsi="仿宋" w:eastAsia="仿宋"/>
          <w:color w:val="auto"/>
          <w:sz w:val="24"/>
          <w:szCs w:val="24"/>
        </w:rPr>
      </w:pPr>
    </w:p>
    <w:p>
      <w:pPr>
        <w:widowControl/>
        <w:jc w:val="left"/>
        <w:outlineLvl w:val="9"/>
        <w:rPr>
          <w:rFonts w:ascii="仿宋" w:hAnsi="仿宋" w:eastAsia="仿宋"/>
          <w:color w:val="auto"/>
          <w:sz w:val="24"/>
          <w:szCs w:val="24"/>
        </w:rPr>
      </w:pPr>
    </w:p>
    <w:p>
      <w:pPr>
        <w:widowControl/>
        <w:jc w:val="left"/>
        <w:outlineLvl w:val="9"/>
        <w:rPr>
          <w:rFonts w:ascii="仿宋" w:hAnsi="仿宋" w:eastAsia="仿宋"/>
          <w:color w:val="auto"/>
          <w:sz w:val="24"/>
          <w:szCs w:val="24"/>
        </w:rPr>
      </w:pPr>
    </w:p>
    <w:p>
      <w:pPr>
        <w:widowControl/>
        <w:jc w:val="left"/>
        <w:outlineLvl w:val="9"/>
        <w:rPr>
          <w:rFonts w:ascii="仿宋" w:hAnsi="仿宋" w:eastAsia="仿宋"/>
          <w:color w:val="auto"/>
          <w:sz w:val="24"/>
          <w:szCs w:val="24"/>
        </w:rPr>
      </w:pPr>
    </w:p>
    <w:p>
      <w:pPr>
        <w:pStyle w:val="75"/>
        <w:outlineLvl w:val="9"/>
        <w:rPr>
          <w:color w:val="auto"/>
        </w:rPr>
      </w:pPr>
    </w:p>
    <w:p>
      <w:pPr>
        <w:rPr>
          <w:color w:val="auto"/>
        </w:rPr>
      </w:pPr>
    </w:p>
    <w:p>
      <w:pPr>
        <w:pStyle w:val="15"/>
        <w:rPr>
          <w:color w:val="auto"/>
        </w:rPr>
      </w:pPr>
    </w:p>
    <w:p>
      <w:pPr>
        <w:rPr>
          <w:color w:val="auto"/>
        </w:rPr>
      </w:pPr>
    </w:p>
    <w:p>
      <w:pPr>
        <w:pStyle w:val="15"/>
        <w:rPr>
          <w:color w:val="auto"/>
        </w:rPr>
      </w:pPr>
    </w:p>
    <w:p>
      <w:pPr>
        <w:widowControl/>
        <w:jc w:val="left"/>
        <w:outlineLvl w:val="9"/>
        <w:rPr>
          <w:rFonts w:ascii="仿宋" w:hAnsi="仿宋" w:eastAsia="仿宋"/>
          <w:color w:val="auto"/>
          <w:sz w:val="24"/>
          <w:szCs w:val="24"/>
        </w:rPr>
      </w:pPr>
    </w:p>
    <w:p>
      <w:pPr>
        <w:spacing w:line="360" w:lineRule="auto"/>
        <w:outlineLvl w:val="9"/>
        <w:rPr>
          <w:rFonts w:hint="eastAsia" w:ascii="宋体" w:hAnsi="宋体" w:eastAsia="黑体" w:cs="Times New Roman"/>
          <w:b/>
          <w:bCs/>
          <w:color w:val="auto"/>
          <w:kern w:val="2"/>
          <w:sz w:val="28"/>
          <w:szCs w:val="28"/>
          <w:lang w:val="en-US" w:eastAsia="zh-CN" w:bidi="ar-SA"/>
        </w:rPr>
      </w:pPr>
      <w:bookmarkStart w:id="28" w:name="_Toc21721"/>
      <w:bookmarkStart w:id="29" w:name="_Toc22366"/>
      <w:r>
        <w:rPr>
          <w:rFonts w:hint="eastAsia" w:ascii="仿宋" w:hAnsi="仿宋" w:eastAsia="仿宋"/>
          <w:color w:val="auto"/>
          <w:sz w:val="24"/>
          <w:szCs w:val="24"/>
        </w:rPr>
        <w:t>格式</w:t>
      </w:r>
      <w:r>
        <w:rPr>
          <w:rFonts w:hint="eastAsia" w:ascii="仿宋" w:hAnsi="仿宋" w:eastAsia="仿宋"/>
          <w:color w:val="auto"/>
          <w:sz w:val="24"/>
          <w:szCs w:val="24"/>
          <w:lang w:val="en-US" w:eastAsia="zh-CN"/>
        </w:rPr>
        <w:t>4</w:t>
      </w:r>
      <w:r>
        <w:rPr>
          <w:rFonts w:hint="eastAsia" w:ascii="仿宋" w:hAnsi="仿宋" w:eastAsia="仿宋"/>
          <w:color w:val="auto"/>
          <w:sz w:val="24"/>
          <w:szCs w:val="24"/>
        </w:rPr>
        <w:t>-</w:t>
      </w:r>
      <w:r>
        <w:rPr>
          <w:rFonts w:hint="eastAsia" w:ascii="仿宋" w:hAnsi="仿宋" w:eastAsia="仿宋"/>
          <w:color w:val="auto"/>
          <w:sz w:val="24"/>
          <w:szCs w:val="24"/>
          <w:lang w:val="en-US" w:eastAsia="zh-CN"/>
        </w:rPr>
        <w:t>5</w:t>
      </w:r>
      <w:r>
        <w:rPr>
          <w:rFonts w:hint="eastAsia" w:ascii="仿宋" w:hAnsi="仿宋" w:eastAsia="仿宋"/>
          <w:color w:val="auto"/>
          <w:sz w:val="24"/>
          <w:szCs w:val="24"/>
        </w:rPr>
        <w:t>.</w:t>
      </w:r>
      <w:bookmarkEnd w:id="28"/>
      <w:bookmarkEnd w:id="29"/>
      <w:r>
        <w:rPr>
          <w:rFonts w:hint="eastAsia" w:ascii="仿宋" w:hAnsi="仿宋" w:eastAsia="仿宋"/>
          <w:color w:val="auto"/>
          <w:sz w:val="24"/>
          <w:szCs w:val="24"/>
        </w:rPr>
        <w:t xml:space="preserve"> </w:t>
      </w:r>
    </w:p>
    <w:p>
      <w:pPr>
        <w:tabs>
          <w:tab w:val="left" w:pos="180"/>
        </w:tabs>
        <w:spacing w:line="360" w:lineRule="auto"/>
        <w:jc w:val="center"/>
        <w:outlineLvl w:val="9"/>
        <w:rPr>
          <w:rFonts w:hint="eastAsia" w:ascii="宋体" w:hAnsi="宋体" w:eastAsia="黑体" w:cs="Times New Roman"/>
          <w:b/>
          <w:bCs/>
          <w:color w:val="auto"/>
          <w:kern w:val="2"/>
          <w:sz w:val="28"/>
          <w:szCs w:val="28"/>
          <w:lang w:val="en-US" w:eastAsia="zh-CN" w:bidi="ar-SA"/>
        </w:rPr>
      </w:pPr>
      <w:bookmarkStart w:id="30" w:name="_Toc2197"/>
      <w:bookmarkStart w:id="31" w:name="_Toc15371"/>
      <w:r>
        <w:rPr>
          <w:rFonts w:hint="eastAsia" w:ascii="宋体" w:hAnsi="宋体" w:eastAsia="黑体" w:cs="Times New Roman"/>
          <w:b/>
          <w:bCs/>
          <w:color w:val="auto"/>
          <w:kern w:val="2"/>
          <w:sz w:val="28"/>
          <w:szCs w:val="28"/>
          <w:lang w:val="en-US" w:eastAsia="zh-CN" w:bidi="ar-SA"/>
        </w:rPr>
        <w:t>技术、服务要求响应/偏离表</w:t>
      </w:r>
      <w:bookmarkEnd w:id="30"/>
      <w:bookmarkEnd w:id="31"/>
    </w:p>
    <w:p>
      <w:pPr>
        <w:spacing w:before="120"/>
        <w:jc w:val="center"/>
        <w:outlineLvl w:val="9"/>
        <w:rPr>
          <w:rFonts w:ascii="仿宋" w:hAnsi="仿宋" w:eastAsia="仿宋"/>
          <w:b/>
          <w:color w:val="auto"/>
          <w:sz w:val="24"/>
          <w:szCs w:val="24"/>
        </w:rPr>
      </w:pPr>
    </w:p>
    <w:p>
      <w:pPr>
        <w:spacing w:line="360" w:lineRule="auto"/>
        <w:jc w:val="left"/>
        <w:outlineLvl w:val="9"/>
        <w:rPr>
          <w:rFonts w:hint="eastAsia"/>
          <w:color w:val="auto"/>
          <w:sz w:val="24"/>
        </w:rPr>
      </w:pPr>
      <w:r>
        <w:rPr>
          <w:rFonts w:hint="eastAsia"/>
          <w:color w:val="auto"/>
          <w:sz w:val="24"/>
        </w:rPr>
        <w:t>项目名称：  项目编号： 包号：</w:t>
      </w:r>
    </w:p>
    <w:tbl>
      <w:tblPr>
        <w:tblStyle w:val="31"/>
        <w:tblW w:w="85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824"/>
        <w:gridCol w:w="1809"/>
        <w:gridCol w:w="2729"/>
        <w:gridCol w:w="1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8" w:hRule="atLeast"/>
          <w:jc w:val="center"/>
        </w:trPr>
        <w:tc>
          <w:tcPr>
            <w:tcW w:w="734" w:type="dxa"/>
            <w:vAlign w:val="center"/>
          </w:tcPr>
          <w:p>
            <w:pPr>
              <w:spacing w:before="60" w:after="60"/>
              <w:jc w:val="center"/>
              <w:outlineLvl w:val="9"/>
              <w:rPr>
                <w:rFonts w:ascii="仿宋" w:hAnsi="仿宋" w:eastAsia="仿宋"/>
                <w:color w:val="auto"/>
                <w:sz w:val="24"/>
                <w:szCs w:val="24"/>
              </w:rPr>
            </w:pPr>
            <w:r>
              <w:rPr>
                <w:rFonts w:hint="eastAsia" w:ascii="仿宋" w:hAnsi="仿宋" w:eastAsia="仿宋"/>
                <w:color w:val="auto"/>
                <w:sz w:val="24"/>
                <w:szCs w:val="24"/>
              </w:rPr>
              <w:t>序号</w:t>
            </w:r>
          </w:p>
        </w:tc>
        <w:tc>
          <w:tcPr>
            <w:tcW w:w="1824" w:type="dxa"/>
            <w:vAlign w:val="center"/>
          </w:tcPr>
          <w:p>
            <w:pPr>
              <w:spacing w:before="60" w:after="60"/>
              <w:jc w:val="center"/>
              <w:outlineLvl w:val="9"/>
              <w:rPr>
                <w:rFonts w:ascii="仿宋" w:hAnsi="仿宋" w:eastAsia="仿宋"/>
                <w:color w:val="auto"/>
                <w:sz w:val="24"/>
                <w:szCs w:val="24"/>
              </w:rPr>
            </w:pPr>
            <w:r>
              <w:rPr>
                <w:rFonts w:hint="eastAsia" w:ascii="仿宋" w:hAnsi="仿宋" w:eastAsia="仿宋"/>
                <w:color w:val="auto"/>
                <w:sz w:val="24"/>
                <w:szCs w:val="24"/>
              </w:rPr>
              <w:t>采购文件条目号</w:t>
            </w:r>
          </w:p>
        </w:tc>
        <w:tc>
          <w:tcPr>
            <w:tcW w:w="1809" w:type="dxa"/>
            <w:vAlign w:val="center"/>
          </w:tcPr>
          <w:p>
            <w:pPr>
              <w:spacing w:before="60" w:after="60"/>
              <w:jc w:val="center"/>
              <w:outlineLvl w:val="9"/>
              <w:rPr>
                <w:rFonts w:ascii="仿宋" w:hAnsi="仿宋" w:eastAsia="仿宋"/>
                <w:color w:val="auto"/>
                <w:sz w:val="24"/>
                <w:szCs w:val="24"/>
              </w:rPr>
            </w:pPr>
            <w:r>
              <w:rPr>
                <w:rFonts w:hint="eastAsia" w:ascii="仿宋" w:hAnsi="仿宋" w:eastAsia="仿宋"/>
                <w:color w:val="auto"/>
                <w:sz w:val="24"/>
                <w:szCs w:val="24"/>
              </w:rPr>
              <w:t>采购文件要求</w:t>
            </w:r>
          </w:p>
        </w:tc>
        <w:tc>
          <w:tcPr>
            <w:tcW w:w="2729" w:type="dxa"/>
            <w:vAlign w:val="center"/>
          </w:tcPr>
          <w:p>
            <w:pPr>
              <w:spacing w:before="60" w:after="60"/>
              <w:jc w:val="center"/>
              <w:outlineLvl w:val="9"/>
              <w:rPr>
                <w:rFonts w:ascii="仿宋" w:hAnsi="仿宋" w:eastAsia="仿宋"/>
                <w:color w:val="auto"/>
                <w:sz w:val="24"/>
                <w:szCs w:val="24"/>
              </w:rPr>
            </w:pPr>
            <w:r>
              <w:rPr>
                <w:rFonts w:hint="eastAsia" w:ascii="仿宋" w:hAnsi="仿宋" w:eastAsia="仿宋"/>
                <w:color w:val="auto"/>
                <w:sz w:val="24"/>
                <w:szCs w:val="24"/>
              </w:rPr>
              <w:t>报价文件响应说明</w:t>
            </w:r>
          </w:p>
        </w:tc>
        <w:tc>
          <w:tcPr>
            <w:tcW w:w="1427" w:type="dxa"/>
            <w:vAlign w:val="center"/>
          </w:tcPr>
          <w:p>
            <w:pPr>
              <w:spacing w:before="60" w:after="60"/>
              <w:jc w:val="center"/>
              <w:outlineLvl w:val="9"/>
              <w:rPr>
                <w:rFonts w:ascii="仿宋" w:hAnsi="仿宋" w:eastAsia="仿宋"/>
                <w:color w:val="auto"/>
                <w:sz w:val="24"/>
                <w:szCs w:val="24"/>
              </w:rPr>
            </w:pPr>
            <w:r>
              <w:rPr>
                <w:rFonts w:hint="eastAsia" w:ascii="仿宋" w:hAnsi="仿宋" w:eastAsia="仿宋"/>
                <w:color w:val="auto"/>
                <w:sz w:val="24"/>
                <w:szCs w:val="24"/>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78" w:hRule="atLeast"/>
          <w:jc w:val="center"/>
        </w:trPr>
        <w:tc>
          <w:tcPr>
            <w:tcW w:w="734" w:type="dxa"/>
            <w:vAlign w:val="center"/>
          </w:tcPr>
          <w:p>
            <w:pPr>
              <w:spacing w:before="120" w:after="120"/>
              <w:jc w:val="center"/>
              <w:outlineLvl w:val="9"/>
              <w:rPr>
                <w:rFonts w:ascii="仿宋" w:hAnsi="仿宋" w:eastAsia="仿宋"/>
                <w:color w:val="auto"/>
                <w:sz w:val="24"/>
                <w:szCs w:val="24"/>
              </w:rPr>
            </w:pPr>
          </w:p>
        </w:tc>
        <w:tc>
          <w:tcPr>
            <w:tcW w:w="1824" w:type="dxa"/>
            <w:vAlign w:val="center"/>
          </w:tcPr>
          <w:p>
            <w:pPr>
              <w:spacing w:before="120" w:after="120"/>
              <w:jc w:val="center"/>
              <w:outlineLvl w:val="9"/>
              <w:rPr>
                <w:rFonts w:ascii="仿宋" w:hAnsi="仿宋" w:eastAsia="仿宋"/>
                <w:color w:val="auto"/>
                <w:sz w:val="24"/>
                <w:szCs w:val="24"/>
              </w:rPr>
            </w:pPr>
          </w:p>
        </w:tc>
        <w:tc>
          <w:tcPr>
            <w:tcW w:w="1809" w:type="dxa"/>
            <w:vAlign w:val="center"/>
          </w:tcPr>
          <w:p>
            <w:pPr>
              <w:spacing w:before="120" w:after="120"/>
              <w:jc w:val="center"/>
              <w:outlineLvl w:val="9"/>
              <w:rPr>
                <w:rFonts w:ascii="仿宋" w:hAnsi="仿宋" w:eastAsia="仿宋"/>
                <w:color w:val="auto"/>
                <w:sz w:val="24"/>
                <w:szCs w:val="24"/>
              </w:rPr>
            </w:pPr>
          </w:p>
        </w:tc>
        <w:tc>
          <w:tcPr>
            <w:tcW w:w="2729" w:type="dxa"/>
            <w:vAlign w:val="center"/>
          </w:tcPr>
          <w:p>
            <w:pPr>
              <w:spacing w:before="120" w:after="120"/>
              <w:jc w:val="center"/>
              <w:outlineLvl w:val="9"/>
              <w:rPr>
                <w:rFonts w:ascii="仿宋" w:hAnsi="仿宋" w:eastAsia="仿宋"/>
                <w:color w:val="auto"/>
                <w:sz w:val="24"/>
                <w:szCs w:val="24"/>
              </w:rPr>
            </w:pPr>
          </w:p>
        </w:tc>
        <w:tc>
          <w:tcPr>
            <w:tcW w:w="1427" w:type="dxa"/>
            <w:vAlign w:val="center"/>
          </w:tcPr>
          <w:p>
            <w:pPr>
              <w:spacing w:before="120" w:after="120"/>
              <w:jc w:val="center"/>
              <w:outlineLvl w:val="9"/>
              <w:rPr>
                <w:rFonts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78" w:hRule="atLeast"/>
          <w:jc w:val="center"/>
        </w:trPr>
        <w:tc>
          <w:tcPr>
            <w:tcW w:w="734" w:type="dxa"/>
            <w:vAlign w:val="center"/>
          </w:tcPr>
          <w:p>
            <w:pPr>
              <w:spacing w:before="120" w:after="120"/>
              <w:jc w:val="center"/>
              <w:outlineLvl w:val="9"/>
              <w:rPr>
                <w:rFonts w:ascii="仿宋" w:hAnsi="仿宋" w:eastAsia="仿宋"/>
                <w:color w:val="auto"/>
                <w:sz w:val="24"/>
                <w:szCs w:val="24"/>
              </w:rPr>
            </w:pPr>
          </w:p>
        </w:tc>
        <w:tc>
          <w:tcPr>
            <w:tcW w:w="1824" w:type="dxa"/>
            <w:vAlign w:val="center"/>
          </w:tcPr>
          <w:p>
            <w:pPr>
              <w:spacing w:before="120" w:after="120"/>
              <w:jc w:val="center"/>
              <w:outlineLvl w:val="9"/>
              <w:rPr>
                <w:rFonts w:ascii="仿宋" w:hAnsi="仿宋" w:eastAsia="仿宋"/>
                <w:color w:val="auto"/>
                <w:sz w:val="24"/>
                <w:szCs w:val="24"/>
              </w:rPr>
            </w:pPr>
          </w:p>
        </w:tc>
        <w:tc>
          <w:tcPr>
            <w:tcW w:w="1809" w:type="dxa"/>
            <w:vAlign w:val="center"/>
          </w:tcPr>
          <w:p>
            <w:pPr>
              <w:spacing w:before="120" w:after="120"/>
              <w:jc w:val="center"/>
              <w:outlineLvl w:val="9"/>
              <w:rPr>
                <w:rFonts w:ascii="仿宋" w:hAnsi="仿宋" w:eastAsia="仿宋"/>
                <w:color w:val="auto"/>
                <w:sz w:val="24"/>
                <w:szCs w:val="24"/>
              </w:rPr>
            </w:pPr>
          </w:p>
        </w:tc>
        <w:tc>
          <w:tcPr>
            <w:tcW w:w="2729" w:type="dxa"/>
            <w:vAlign w:val="center"/>
          </w:tcPr>
          <w:p>
            <w:pPr>
              <w:spacing w:before="120" w:after="120"/>
              <w:jc w:val="center"/>
              <w:outlineLvl w:val="9"/>
              <w:rPr>
                <w:rFonts w:ascii="仿宋" w:hAnsi="仿宋" w:eastAsia="仿宋"/>
                <w:color w:val="auto"/>
                <w:sz w:val="24"/>
                <w:szCs w:val="24"/>
              </w:rPr>
            </w:pPr>
          </w:p>
        </w:tc>
        <w:tc>
          <w:tcPr>
            <w:tcW w:w="1427" w:type="dxa"/>
            <w:vAlign w:val="center"/>
          </w:tcPr>
          <w:p>
            <w:pPr>
              <w:spacing w:before="120" w:after="120"/>
              <w:jc w:val="center"/>
              <w:outlineLvl w:val="9"/>
              <w:rPr>
                <w:rFonts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78" w:hRule="atLeast"/>
          <w:jc w:val="center"/>
        </w:trPr>
        <w:tc>
          <w:tcPr>
            <w:tcW w:w="734" w:type="dxa"/>
            <w:vAlign w:val="center"/>
          </w:tcPr>
          <w:p>
            <w:pPr>
              <w:spacing w:before="120" w:after="120"/>
              <w:jc w:val="center"/>
              <w:outlineLvl w:val="9"/>
              <w:rPr>
                <w:rFonts w:ascii="仿宋" w:hAnsi="仿宋" w:eastAsia="仿宋"/>
                <w:color w:val="auto"/>
                <w:sz w:val="24"/>
                <w:szCs w:val="24"/>
              </w:rPr>
            </w:pPr>
          </w:p>
        </w:tc>
        <w:tc>
          <w:tcPr>
            <w:tcW w:w="1824" w:type="dxa"/>
            <w:vAlign w:val="center"/>
          </w:tcPr>
          <w:p>
            <w:pPr>
              <w:spacing w:before="120" w:after="120"/>
              <w:jc w:val="center"/>
              <w:outlineLvl w:val="9"/>
              <w:rPr>
                <w:rFonts w:ascii="仿宋" w:hAnsi="仿宋" w:eastAsia="仿宋"/>
                <w:color w:val="auto"/>
                <w:sz w:val="24"/>
                <w:szCs w:val="24"/>
              </w:rPr>
            </w:pPr>
          </w:p>
        </w:tc>
        <w:tc>
          <w:tcPr>
            <w:tcW w:w="1809" w:type="dxa"/>
            <w:vAlign w:val="center"/>
          </w:tcPr>
          <w:p>
            <w:pPr>
              <w:spacing w:before="120" w:after="120"/>
              <w:jc w:val="center"/>
              <w:outlineLvl w:val="9"/>
              <w:rPr>
                <w:rFonts w:ascii="仿宋" w:hAnsi="仿宋" w:eastAsia="仿宋"/>
                <w:color w:val="auto"/>
                <w:sz w:val="24"/>
                <w:szCs w:val="24"/>
              </w:rPr>
            </w:pPr>
          </w:p>
        </w:tc>
        <w:tc>
          <w:tcPr>
            <w:tcW w:w="2729" w:type="dxa"/>
            <w:vAlign w:val="center"/>
          </w:tcPr>
          <w:p>
            <w:pPr>
              <w:spacing w:before="120" w:after="120"/>
              <w:jc w:val="center"/>
              <w:outlineLvl w:val="9"/>
              <w:rPr>
                <w:rFonts w:ascii="仿宋" w:hAnsi="仿宋" w:eastAsia="仿宋"/>
                <w:color w:val="auto"/>
                <w:sz w:val="24"/>
                <w:szCs w:val="24"/>
              </w:rPr>
            </w:pPr>
          </w:p>
        </w:tc>
        <w:tc>
          <w:tcPr>
            <w:tcW w:w="1427" w:type="dxa"/>
            <w:vAlign w:val="center"/>
          </w:tcPr>
          <w:p>
            <w:pPr>
              <w:spacing w:before="120" w:after="120"/>
              <w:jc w:val="center"/>
              <w:outlineLvl w:val="9"/>
              <w:rPr>
                <w:rFonts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78" w:hRule="atLeast"/>
          <w:jc w:val="center"/>
        </w:trPr>
        <w:tc>
          <w:tcPr>
            <w:tcW w:w="734" w:type="dxa"/>
            <w:vAlign w:val="center"/>
          </w:tcPr>
          <w:p>
            <w:pPr>
              <w:spacing w:before="120" w:after="120"/>
              <w:jc w:val="center"/>
              <w:outlineLvl w:val="9"/>
              <w:rPr>
                <w:rFonts w:ascii="仿宋" w:hAnsi="仿宋" w:eastAsia="仿宋"/>
                <w:color w:val="auto"/>
                <w:sz w:val="24"/>
                <w:szCs w:val="24"/>
              </w:rPr>
            </w:pPr>
          </w:p>
        </w:tc>
        <w:tc>
          <w:tcPr>
            <w:tcW w:w="1824" w:type="dxa"/>
            <w:vAlign w:val="center"/>
          </w:tcPr>
          <w:p>
            <w:pPr>
              <w:spacing w:before="120" w:after="120"/>
              <w:jc w:val="center"/>
              <w:outlineLvl w:val="9"/>
              <w:rPr>
                <w:rFonts w:ascii="仿宋" w:hAnsi="仿宋" w:eastAsia="仿宋"/>
                <w:color w:val="auto"/>
                <w:sz w:val="24"/>
                <w:szCs w:val="24"/>
              </w:rPr>
            </w:pPr>
          </w:p>
        </w:tc>
        <w:tc>
          <w:tcPr>
            <w:tcW w:w="1809" w:type="dxa"/>
            <w:vAlign w:val="center"/>
          </w:tcPr>
          <w:p>
            <w:pPr>
              <w:spacing w:before="120" w:after="120"/>
              <w:jc w:val="center"/>
              <w:outlineLvl w:val="9"/>
              <w:rPr>
                <w:rFonts w:ascii="仿宋" w:hAnsi="仿宋" w:eastAsia="仿宋"/>
                <w:color w:val="auto"/>
                <w:sz w:val="24"/>
                <w:szCs w:val="24"/>
              </w:rPr>
            </w:pPr>
          </w:p>
        </w:tc>
        <w:tc>
          <w:tcPr>
            <w:tcW w:w="2729" w:type="dxa"/>
            <w:vAlign w:val="center"/>
          </w:tcPr>
          <w:p>
            <w:pPr>
              <w:spacing w:before="120" w:after="120"/>
              <w:jc w:val="center"/>
              <w:outlineLvl w:val="9"/>
              <w:rPr>
                <w:rFonts w:ascii="仿宋" w:hAnsi="仿宋" w:eastAsia="仿宋"/>
                <w:color w:val="auto"/>
                <w:sz w:val="24"/>
                <w:szCs w:val="24"/>
              </w:rPr>
            </w:pPr>
          </w:p>
        </w:tc>
        <w:tc>
          <w:tcPr>
            <w:tcW w:w="1427" w:type="dxa"/>
            <w:vAlign w:val="center"/>
          </w:tcPr>
          <w:p>
            <w:pPr>
              <w:spacing w:before="120" w:after="120"/>
              <w:jc w:val="center"/>
              <w:outlineLvl w:val="9"/>
              <w:rPr>
                <w:rFonts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78" w:hRule="atLeast"/>
          <w:jc w:val="center"/>
        </w:trPr>
        <w:tc>
          <w:tcPr>
            <w:tcW w:w="734" w:type="dxa"/>
            <w:vAlign w:val="center"/>
          </w:tcPr>
          <w:p>
            <w:pPr>
              <w:spacing w:before="120" w:after="120"/>
              <w:jc w:val="center"/>
              <w:outlineLvl w:val="9"/>
              <w:rPr>
                <w:rFonts w:ascii="仿宋" w:hAnsi="仿宋" w:eastAsia="仿宋"/>
                <w:color w:val="auto"/>
                <w:sz w:val="24"/>
                <w:szCs w:val="24"/>
              </w:rPr>
            </w:pPr>
          </w:p>
        </w:tc>
        <w:tc>
          <w:tcPr>
            <w:tcW w:w="1824" w:type="dxa"/>
            <w:vAlign w:val="center"/>
          </w:tcPr>
          <w:p>
            <w:pPr>
              <w:spacing w:before="120" w:after="120"/>
              <w:jc w:val="center"/>
              <w:outlineLvl w:val="9"/>
              <w:rPr>
                <w:rFonts w:ascii="仿宋" w:hAnsi="仿宋" w:eastAsia="仿宋"/>
                <w:color w:val="auto"/>
                <w:sz w:val="24"/>
                <w:szCs w:val="24"/>
              </w:rPr>
            </w:pPr>
          </w:p>
        </w:tc>
        <w:tc>
          <w:tcPr>
            <w:tcW w:w="1809" w:type="dxa"/>
            <w:vAlign w:val="center"/>
          </w:tcPr>
          <w:p>
            <w:pPr>
              <w:spacing w:before="120" w:after="120"/>
              <w:jc w:val="center"/>
              <w:outlineLvl w:val="9"/>
              <w:rPr>
                <w:rFonts w:ascii="仿宋" w:hAnsi="仿宋" w:eastAsia="仿宋"/>
                <w:color w:val="auto"/>
                <w:sz w:val="24"/>
                <w:szCs w:val="24"/>
              </w:rPr>
            </w:pPr>
          </w:p>
        </w:tc>
        <w:tc>
          <w:tcPr>
            <w:tcW w:w="2729" w:type="dxa"/>
            <w:vAlign w:val="center"/>
          </w:tcPr>
          <w:p>
            <w:pPr>
              <w:spacing w:before="120" w:after="120"/>
              <w:jc w:val="center"/>
              <w:outlineLvl w:val="9"/>
              <w:rPr>
                <w:rFonts w:ascii="仿宋" w:hAnsi="仿宋" w:eastAsia="仿宋"/>
                <w:color w:val="auto"/>
                <w:sz w:val="24"/>
                <w:szCs w:val="24"/>
              </w:rPr>
            </w:pPr>
          </w:p>
        </w:tc>
        <w:tc>
          <w:tcPr>
            <w:tcW w:w="1427" w:type="dxa"/>
            <w:vAlign w:val="center"/>
          </w:tcPr>
          <w:p>
            <w:pPr>
              <w:spacing w:before="120" w:after="120"/>
              <w:jc w:val="center"/>
              <w:outlineLvl w:val="9"/>
              <w:rPr>
                <w:rFonts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78" w:hRule="atLeast"/>
          <w:jc w:val="center"/>
        </w:trPr>
        <w:tc>
          <w:tcPr>
            <w:tcW w:w="734" w:type="dxa"/>
            <w:vAlign w:val="center"/>
          </w:tcPr>
          <w:p>
            <w:pPr>
              <w:spacing w:before="120" w:after="120"/>
              <w:jc w:val="center"/>
              <w:outlineLvl w:val="9"/>
              <w:rPr>
                <w:rFonts w:ascii="仿宋" w:hAnsi="仿宋" w:eastAsia="仿宋"/>
                <w:color w:val="auto"/>
                <w:sz w:val="24"/>
                <w:szCs w:val="24"/>
              </w:rPr>
            </w:pPr>
          </w:p>
        </w:tc>
        <w:tc>
          <w:tcPr>
            <w:tcW w:w="1824" w:type="dxa"/>
            <w:vAlign w:val="center"/>
          </w:tcPr>
          <w:p>
            <w:pPr>
              <w:spacing w:before="120" w:after="120"/>
              <w:jc w:val="center"/>
              <w:outlineLvl w:val="9"/>
              <w:rPr>
                <w:rFonts w:ascii="仿宋" w:hAnsi="仿宋" w:eastAsia="仿宋"/>
                <w:color w:val="auto"/>
                <w:sz w:val="24"/>
                <w:szCs w:val="24"/>
              </w:rPr>
            </w:pPr>
          </w:p>
        </w:tc>
        <w:tc>
          <w:tcPr>
            <w:tcW w:w="1809" w:type="dxa"/>
            <w:vAlign w:val="center"/>
          </w:tcPr>
          <w:p>
            <w:pPr>
              <w:spacing w:before="120" w:after="120"/>
              <w:jc w:val="center"/>
              <w:outlineLvl w:val="9"/>
              <w:rPr>
                <w:rFonts w:ascii="仿宋" w:hAnsi="仿宋" w:eastAsia="仿宋"/>
                <w:color w:val="auto"/>
                <w:sz w:val="24"/>
                <w:szCs w:val="24"/>
              </w:rPr>
            </w:pPr>
          </w:p>
        </w:tc>
        <w:tc>
          <w:tcPr>
            <w:tcW w:w="2729" w:type="dxa"/>
            <w:vAlign w:val="center"/>
          </w:tcPr>
          <w:p>
            <w:pPr>
              <w:spacing w:before="120" w:after="120"/>
              <w:jc w:val="center"/>
              <w:outlineLvl w:val="9"/>
              <w:rPr>
                <w:rFonts w:ascii="仿宋" w:hAnsi="仿宋" w:eastAsia="仿宋"/>
                <w:color w:val="auto"/>
                <w:sz w:val="24"/>
                <w:szCs w:val="24"/>
              </w:rPr>
            </w:pPr>
          </w:p>
        </w:tc>
        <w:tc>
          <w:tcPr>
            <w:tcW w:w="1427" w:type="dxa"/>
            <w:vAlign w:val="center"/>
          </w:tcPr>
          <w:p>
            <w:pPr>
              <w:spacing w:before="120" w:after="120"/>
              <w:jc w:val="center"/>
              <w:outlineLvl w:val="9"/>
              <w:rPr>
                <w:rFonts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78" w:hRule="atLeast"/>
          <w:jc w:val="center"/>
        </w:trPr>
        <w:tc>
          <w:tcPr>
            <w:tcW w:w="734" w:type="dxa"/>
            <w:vAlign w:val="center"/>
          </w:tcPr>
          <w:p>
            <w:pPr>
              <w:spacing w:before="120" w:after="120"/>
              <w:jc w:val="center"/>
              <w:outlineLvl w:val="9"/>
              <w:rPr>
                <w:rFonts w:ascii="仿宋" w:hAnsi="仿宋" w:eastAsia="仿宋"/>
                <w:color w:val="auto"/>
                <w:sz w:val="24"/>
                <w:szCs w:val="24"/>
              </w:rPr>
            </w:pPr>
          </w:p>
        </w:tc>
        <w:tc>
          <w:tcPr>
            <w:tcW w:w="1824" w:type="dxa"/>
            <w:vAlign w:val="center"/>
          </w:tcPr>
          <w:p>
            <w:pPr>
              <w:spacing w:before="120" w:after="120"/>
              <w:jc w:val="center"/>
              <w:outlineLvl w:val="9"/>
              <w:rPr>
                <w:rFonts w:ascii="仿宋" w:hAnsi="仿宋" w:eastAsia="仿宋"/>
                <w:color w:val="auto"/>
                <w:sz w:val="24"/>
                <w:szCs w:val="24"/>
              </w:rPr>
            </w:pPr>
          </w:p>
        </w:tc>
        <w:tc>
          <w:tcPr>
            <w:tcW w:w="1809" w:type="dxa"/>
            <w:vAlign w:val="center"/>
          </w:tcPr>
          <w:p>
            <w:pPr>
              <w:spacing w:before="120" w:after="120"/>
              <w:jc w:val="center"/>
              <w:outlineLvl w:val="9"/>
              <w:rPr>
                <w:rFonts w:ascii="仿宋" w:hAnsi="仿宋" w:eastAsia="仿宋"/>
                <w:color w:val="auto"/>
                <w:sz w:val="24"/>
                <w:szCs w:val="24"/>
              </w:rPr>
            </w:pPr>
          </w:p>
        </w:tc>
        <w:tc>
          <w:tcPr>
            <w:tcW w:w="2729" w:type="dxa"/>
            <w:vAlign w:val="center"/>
          </w:tcPr>
          <w:p>
            <w:pPr>
              <w:spacing w:before="120" w:after="120"/>
              <w:jc w:val="center"/>
              <w:outlineLvl w:val="9"/>
              <w:rPr>
                <w:rFonts w:ascii="仿宋" w:hAnsi="仿宋" w:eastAsia="仿宋"/>
                <w:color w:val="auto"/>
                <w:sz w:val="24"/>
                <w:szCs w:val="24"/>
              </w:rPr>
            </w:pPr>
          </w:p>
        </w:tc>
        <w:tc>
          <w:tcPr>
            <w:tcW w:w="1427" w:type="dxa"/>
            <w:vAlign w:val="center"/>
          </w:tcPr>
          <w:p>
            <w:pPr>
              <w:spacing w:before="120" w:after="120"/>
              <w:jc w:val="center"/>
              <w:outlineLvl w:val="9"/>
              <w:rPr>
                <w:rFonts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78" w:hRule="atLeast"/>
          <w:jc w:val="center"/>
        </w:trPr>
        <w:tc>
          <w:tcPr>
            <w:tcW w:w="734" w:type="dxa"/>
            <w:vAlign w:val="center"/>
          </w:tcPr>
          <w:p>
            <w:pPr>
              <w:spacing w:before="120" w:after="120"/>
              <w:jc w:val="center"/>
              <w:outlineLvl w:val="9"/>
              <w:rPr>
                <w:rFonts w:ascii="仿宋" w:hAnsi="仿宋" w:eastAsia="仿宋"/>
                <w:color w:val="auto"/>
                <w:sz w:val="24"/>
                <w:szCs w:val="24"/>
              </w:rPr>
            </w:pPr>
          </w:p>
        </w:tc>
        <w:tc>
          <w:tcPr>
            <w:tcW w:w="1824" w:type="dxa"/>
            <w:vAlign w:val="center"/>
          </w:tcPr>
          <w:p>
            <w:pPr>
              <w:spacing w:before="120" w:after="120"/>
              <w:jc w:val="center"/>
              <w:outlineLvl w:val="9"/>
              <w:rPr>
                <w:rFonts w:ascii="仿宋" w:hAnsi="仿宋" w:eastAsia="仿宋"/>
                <w:color w:val="auto"/>
                <w:sz w:val="24"/>
                <w:szCs w:val="24"/>
              </w:rPr>
            </w:pPr>
          </w:p>
        </w:tc>
        <w:tc>
          <w:tcPr>
            <w:tcW w:w="1809" w:type="dxa"/>
            <w:vAlign w:val="center"/>
          </w:tcPr>
          <w:p>
            <w:pPr>
              <w:spacing w:before="120" w:after="120"/>
              <w:jc w:val="center"/>
              <w:outlineLvl w:val="9"/>
              <w:rPr>
                <w:rFonts w:ascii="仿宋" w:hAnsi="仿宋" w:eastAsia="仿宋"/>
                <w:color w:val="auto"/>
                <w:sz w:val="24"/>
                <w:szCs w:val="24"/>
              </w:rPr>
            </w:pPr>
          </w:p>
        </w:tc>
        <w:tc>
          <w:tcPr>
            <w:tcW w:w="2729" w:type="dxa"/>
            <w:vAlign w:val="center"/>
          </w:tcPr>
          <w:p>
            <w:pPr>
              <w:spacing w:before="120" w:after="120"/>
              <w:jc w:val="center"/>
              <w:outlineLvl w:val="9"/>
              <w:rPr>
                <w:rFonts w:ascii="仿宋" w:hAnsi="仿宋" w:eastAsia="仿宋"/>
                <w:color w:val="auto"/>
                <w:sz w:val="24"/>
                <w:szCs w:val="24"/>
              </w:rPr>
            </w:pPr>
          </w:p>
        </w:tc>
        <w:tc>
          <w:tcPr>
            <w:tcW w:w="1427" w:type="dxa"/>
            <w:vAlign w:val="center"/>
          </w:tcPr>
          <w:p>
            <w:pPr>
              <w:spacing w:before="120" w:after="120"/>
              <w:jc w:val="center"/>
              <w:outlineLvl w:val="9"/>
              <w:rPr>
                <w:rFonts w:ascii="仿宋" w:hAnsi="仿宋" w:eastAsia="仿宋"/>
                <w:color w:val="auto"/>
                <w:sz w:val="24"/>
                <w:szCs w:val="24"/>
              </w:rPr>
            </w:pPr>
          </w:p>
        </w:tc>
      </w:tr>
    </w:tbl>
    <w:p>
      <w:pPr>
        <w:spacing w:line="360" w:lineRule="auto"/>
        <w:jc w:val="left"/>
        <w:outlineLvl w:val="9"/>
        <w:rPr>
          <w:rFonts w:hint="eastAsia"/>
          <w:color w:val="auto"/>
          <w:sz w:val="24"/>
        </w:rPr>
      </w:pPr>
      <w:r>
        <w:rPr>
          <w:rFonts w:hint="eastAsia"/>
          <w:color w:val="auto"/>
          <w:sz w:val="24"/>
        </w:rPr>
        <w:t>供应商法定代表人</w:t>
      </w:r>
      <w:r>
        <w:rPr>
          <w:rFonts w:hint="eastAsia"/>
          <w:color w:val="auto"/>
          <w:sz w:val="24"/>
          <w:lang w:val="en-US" w:eastAsia="zh-CN"/>
        </w:rPr>
        <w:t>或</w:t>
      </w:r>
      <w:r>
        <w:rPr>
          <w:rFonts w:hint="eastAsia"/>
          <w:color w:val="auto"/>
          <w:sz w:val="24"/>
        </w:rPr>
        <w:t>授权代理人</w:t>
      </w:r>
      <w:r>
        <w:rPr>
          <w:rFonts w:hint="eastAsia"/>
          <w:color w:val="auto"/>
          <w:sz w:val="24"/>
          <w:lang w:eastAsia="zh-CN"/>
        </w:rPr>
        <w:t>（</w:t>
      </w:r>
      <w:r>
        <w:rPr>
          <w:rFonts w:hint="eastAsia"/>
          <w:color w:val="auto"/>
          <w:sz w:val="24"/>
        </w:rPr>
        <w:t>签字)：</w:t>
      </w:r>
    </w:p>
    <w:p>
      <w:pPr>
        <w:spacing w:line="360" w:lineRule="auto"/>
        <w:jc w:val="left"/>
        <w:outlineLvl w:val="9"/>
        <w:rPr>
          <w:rFonts w:hint="eastAsia"/>
          <w:color w:val="auto"/>
          <w:sz w:val="24"/>
        </w:rPr>
      </w:pPr>
      <w:r>
        <w:rPr>
          <w:rFonts w:hint="eastAsia"/>
          <w:color w:val="auto"/>
          <w:sz w:val="24"/>
        </w:rPr>
        <w:t>供应商</w:t>
      </w:r>
      <w:r>
        <w:rPr>
          <w:rFonts w:hint="eastAsia"/>
          <w:color w:val="auto"/>
          <w:sz w:val="24"/>
          <w:lang w:val="en-US" w:eastAsia="zh-CN"/>
        </w:rPr>
        <w:t>名</w:t>
      </w:r>
      <w:r>
        <w:rPr>
          <w:rFonts w:hint="eastAsia"/>
          <w:color w:val="auto"/>
          <w:sz w:val="24"/>
        </w:rPr>
        <w:t xml:space="preserve">称（盖章）：    </w:t>
      </w:r>
    </w:p>
    <w:p>
      <w:pPr>
        <w:spacing w:line="360" w:lineRule="auto"/>
        <w:jc w:val="left"/>
        <w:outlineLvl w:val="9"/>
        <w:rPr>
          <w:rFonts w:hint="eastAsia"/>
          <w:color w:val="auto"/>
          <w:sz w:val="24"/>
        </w:rPr>
      </w:pPr>
      <w:r>
        <w:rPr>
          <w:rFonts w:hint="eastAsia"/>
          <w:color w:val="auto"/>
          <w:sz w:val="24"/>
        </w:rPr>
        <w:t>日期：        年   月   日</w:t>
      </w:r>
    </w:p>
    <w:p>
      <w:pPr>
        <w:spacing w:line="360" w:lineRule="auto"/>
        <w:jc w:val="left"/>
        <w:outlineLvl w:val="9"/>
        <w:rPr>
          <w:rFonts w:hint="eastAsia"/>
          <w:color w:val="auto"/>
          <w:sz w:val="24"/>
        </w:rPr>
      </w:pPr>
    </w:p>
    <w:p>
      <w:pPr>
        <w:spacing w:line="360" w:lineRule="auto"/>
        <w:jc w:val="left"/>
        <w:outlineLvl w:val="9"/>
        <w:rPr>
          <w:rFonts w:hint="eastAsia"/>
          <w:color w:val="auto"/>
          <w:sz w:val="24"/>
        </w:rPr>
      </w:pPr>
      <w:r>
        <w:rPr>
          <w:rFonts w:hint="eastAsia"/>
          <w:color w:val="auto"/>
          <w:sz w:val="24"/>
        </w:rPr>
        <w:t>注：</w:t>
      </w:r>
    </w:p>
    <w:p>
      <w:pPr>
        <w:spacing w:line="360" w:lineRule="auto"/>
        <w:ind w:firstLine="480" w:firstLineChars="200"/>
        <w:jc w:val="left"/>
        <w:outlineLvl w:val="9"/>
        <w:rPr>
          <w:rFonts w:hint="eastAsia"/>
          <w:color w:val="auto"/>
          <w:sz w:val="24"/>
        </w:rPr>
      </w:pPr>
      <w:r>
        <w:rPr>
          <w:rFonts w:hint="eastAsia"/>
          <w:color w:val="auto"/>
          <w:sz w:val="24"/>
        </w:rPr>
        <w:t>供应商必须据实填写，不得虚假应答，否则将取消其报价或成交资格。</w:t>
      </w:r>
      <w:r>
        <w:rPr>
          <w:rFonts w:hint="eastAsia"/>
          <w:color w:val="auto"/>
          <w:sz w:val="24"/>
          <w:lang w:val="en-US" w:eastAsia="zh-CN"/>
        </w:rPr>
        <w:t>所有条款</w:t>
      </w:r>
      <w:r>
        <w:rPr>
          <w:rFonts w:hint="eastAsia"/>
          <w:color w:val="auto"/>
          <w:sz w:val="24"/>
        </w:rPr>
        <w:t>逐条应答。若采购文件中有要求提供证明材料的技术</w:t>
      </w:r>
      <w:r>
        <w:rPr>
          <w:rFonts w:hint="eastAsia"/>
          <w:color w:val="auto"/>
          <w:sz w:val="24"/>
          <w:lang w:eastAsia="zh-CN"/>
        </w:rPr>
        <w:t>、</w:t>
      </w:r>
      <w:r>
        <w:rPr>
          <w:rFonts w:hint="eastAsia"/>
          <w:color w:val="auto"/>
          <w:sz w:val="24"/>
        </w:rPr>
        <w:t>服务条款应当在此表中列出并应答。</w:t>
      </w:r>
    </w:p>
    <w:p>
      <w:pPr>
        <w:outlineLvl w:val="9"/>
        <w:rPr>
          <w:rFonts w:ascii="仿宋" w:hAnsi="仿宋" w:eastAsia="仿宋"/>
          <w:color w:val="auto"/>
          <w:sz w:val="24"/>
          <w:szCs w:val="24"/>
        </w:rPr>
      </w:pPr>
    </w:p>
    <w:p>
      <w:pPr>
        <w:spacing w:before="120"/>
        <w:outlineLvl w:val="9"/>
        <w:rPr>
          <w:rFonts w:ascii="仿宋" w:hAnsi="仿宋" w:eastAsia="仿宋"/>
          <w:color w:val="auto"/>
          <w:sz w:val="24"/>
          <w:szCs w:val="24"/>
        </w:rPr>
      </w:pPr>
      <w:r>
        <w:rPr>
          <w:rFonts w:ascii="仿宋" w:hAnsi="仿宋" w:eastAsia="仿宋"/>
          <w:color w:val="auto"/>
          <w:sz w:val="24"/>
          <w:szCs w:val="24"/>
        </w:rPr>
        <w:br w:type="page"/>
      </w:r>
      <w:bookmarkStart w:id="32" w:name="_Toc32242"/>
      <w:bookmarkStart w:id="33" w:name="_Toc21709"/>
      <w:r>
        <w:rPr>
          <w:rFonts w:hint="eastAsia" w:ascii="仿宋" w:hAnsi="仿宋" w:eastAsia="仿宋"/>
          <w:color w:val="auto"/>
          <w:sz w:val="24"/>
          <w:szCs w:val="24"/>
        </w:rPr>
        <w:t>格式</w:t>
      </w:r>
      <w:r>
        <w:rPr>
          <w:rFonts w:hint="eastAsia" w:ascii="仿宋" w:hAnsi="仿宋" w:eastAsia="仿宋"/>
          <w:color w:val="auto"/>
          <w:sz w:val="24"/>
          <w:szCs w:val="24"/>
          <w:lang w:val="en-US" w:eastAsia="zh-CN"/>
        </w:rPr>
        <w:t>4</w:t>
      </w:r>
      <w:r>
        <w:rPr>
          <w:rFonts w:hint="eastAsia" w:ascii="仿宋" w:hAnsi="仿宋" w:eastAsia="仿宋"/>
          <w:color w:val="auto"/>
          <w:sz w:val="24"/>
          <w:szCs w:val="24"/>
        </w:rPr>
        <w:t>-</w:t>
      </w:r>
      <w:r>
        <w:rPr>
          <w:rFonts w:hint="eastAsia" w:ascii="仿宋" w:hAnsi="仿宋" w:eastAsia="仿宋"/>
          <w:color w:val="auto"/>
          <w:sz w:val="24"/>
          <w:szCs w:val="24"/>
          <w:lang w:val="en-US" w:eastAsia="zh-CN"/>
        </w:rPr>
        <w:t>6</w:t>
      </w:r>
      <w:r>
        <w:rPr>
          <w:rFonts w:hint="eastAsia" w:ascii="仿宋" w:hAnsi="仿宋" w:eastAsia="仿宋"/>
          <w:color w:val="auto"/>
          <w:sz w:val="24"/>
          <w:szCs w:val="24"/>
        </w:rPr>
        <w:t>.</w:t>
      </w:r>
      <w:bookmarkEnd w:id="32"/>
      <w:bookmarkEnd w:id="33"/>
      <w:r>
        <w:rPr>
          <w:rFonts w:hint="eastAsia" w:ascii="仿宋" w:hAnsi="仿宋" w:eastAsia="仿宋"/>
          <w:color w:val="auto"/>
          <w:sz w:val="24"/>
          <w:szCs w:val="24"/>
        </w:rPr>
        <w:t xml:space="preserve"> </w:t>
      </w:r>
    </w:p>
    <w:p>
      <w:pPr>
        <w:tabs>
          <w:tab w:val="left" w:pos="180"/>
        </w:tabs>
        <w:spacing w:line="360" w:lineRule="auto"/>
        <w:jc w:val="center"/>
        <w:outlineLvl w:val="9"/>
        <w:rPr>
          <w:rFonts w:hint="eastAsia" w:ascii="宋体" w:hAnsi="宋体" w:eastAsia="黑体" w:cs="Times New Roman"/>
          <w:b/>
          <w:bCs/>
          <w:color w:val="auto"/>
          <w:kern w:val="2"/>
          <w:sz w:val="28"/>
          <w:szCs w:val="28"/>
          <w:lang w:val="en-US" w:eastAsia="zh-CN" w:bidi="ar-SA"/>
        </w:rPr>
      </w:pPr>
      <w:bookmarkStart w:id="34" w:name="_Toc28860"/>
      <w:bookmarkStart w:id="35" w:name="_Toc3195"/>
      <w:r>
        <w:rPr>
          <w:rFonts w:hint="eastAsia" w:ascii="宋体" w:hAnsi="宋体" w:eastAsia="黑体" w:cs="Times New Roman"/>
          <w:b/>
          <w:bCs/>
          <w:color w:val="auto"/>
          <w:kern w:val="2"/>
          <w:sz w:val="28"/>
          <w:szCs w:val="28"/>
          <w:lang w:val="en-US" w:eastAsia="zh-CN" w:bidi="ar-SA"/>
        </w:rPr>
        <w:t>商务要求响应/偏离表</w:t>
      </w:r>
      <w:bookmarkEnd w:id="34"/>
      <w:bookmarkEnd w:id="35"/>
    </w:p>
    <w:p>
      <w:pPr>
        <w:spacing w:before="120"/>
        <w:jc w:val="center"/>
        <w:outlineLvl w:val="9"/>
        <w:rPr>
          <w:rFonts w:ascii="仿宋" w:hAnsi="仿宋" w:eastAsia="仿宋"/>
          <w:color w:val="auto"/>
          <w:sz w:val="24"/>
          <w:szCs w:val="24"/>
        </w:rPr>
      </w:pPr>
    </w:p>
    <w:p>
      <w:pPr>
        <w:jc w:val="center"/>
        <w:outlineLvl w:val="9"/>
        <w:rPr>
          <w:rFonts w:ascii="仿宋" w:hAnsi="仿宋" w:eastAsia="仿宋"/>
          <w:color w:val="auto"/>
          <w:sz w:val="24"/>
          <w:szCs w:val="24"/>
        </w:rPr>
      </w:pPr>
    </w:p>
    <w:p>
      <w:pPr>
        <w:spacing w:line="360" w:lineRule="auto"/>
        <w:jc w:val="left"/>
        <w:outlineLvl w:val="9"/>
        <w:rPr>
          <w:rFonts w:hint="eastAsia"/>
          <w:color w:val="auto"/>
          <w:sz w:val="24"/>
        </w:rPr>
      </w:pPr>
      <w:r>
        <w:rPr>
          <w:rFonts w:hint="eastAsia"/>
          <w:color w:val="auto"/>
          <w:sz w:val="24"/>
        </w:rPr>
        <w:t>项目名称：  项目编号： 包号：</w:t>
      </w:r>
    </w:p>
    <w:tbl>
      <w:tblPr>
        <w:tblStyle w:val="31"/>
        <w:tblW w:w="85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884"/>
        <w:gridCol w:w="2323"/>
        <w:gridCol w:w="2098"/>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jc w:val="center"/>
        </w:trPr>
        <w:tc>
          <w:tcPr>
            <w:tcW w:w="798" w:type="dxa"/>
            <w:vAlign w:val="center"/>
          </w:tcPr>
          <w:p>
            <w:pPr>
              <w:jc w:val="center"/>
              <w:outlineLvl w:val="9"/>
              <w:rPr>
                <w:rFonts w:ascii="仿宋" w:hAnsi="仿宋" w:eastAsia="仿宋"/>
                <w:color w:val="auto"/>
                <w:sz w:val="24"/>
                <w:szCs w:val="24"/>
              </w:rPr>
            </w:pPr>
            <w:r>
              <w:rPr>
                <w:rFonts w:hint="eastAsia" w:ascii="仿宋" w:hAnsi="仿宋" w:eastAsia="仿宋"/>
                <w:color w:val="auto"/>
                <w:sz w:val="24"/>
                <w:szCs w:val="24"/>
              </w:rPr>
              <w:t>序号</w:t>
            </w:r>
          </w:p>
        </w:tc>
        <w:tc>
          <w:tcPr>
            <w:tcW w:w="1884" w:type="dxa"/>
            <w:vAlign w:val="center"/>
          </w:tcPr>
          <w:p>
            <w:pPr>
              <w:jc w:val="center"/>
              <w:outlineLvl w:val="9"/>
              <w:rPr>
                <w:rFonts w:ascii="仿宋" w:hAnsi="仿宋" w:eastAsia="仿宋"/>
                <w:color w:val="auto"/>
                <w:sz w:val="24"/>
                <w:szCs w:val="24"/>
              </w:rPr>
            </w:pPr>
            <w:r>
              <w:rPr>
                <w:rFonts w:hint="eastAsia" w:ascii="仿宋" w:hAnsi="仿宋" w:eastAsia="仿宋"/>
                <w:color w:val="auto"/>
                <w:sz w:val="24"/>
                <w:szCs w:val="24"/>
              </w:rPr>
              <w:t>采购文件条目号</w:t>
            </w:r>
          </w:p>
        </w:tc>
        <w:tc>
          <w:tcPr>
            <w:tcW w:w="2323" w:type="dxa"/>
            <w:vAlign w:val="center"/>
          </w:tcPr>
          <w:p>
            <w:pPr>
              <w:ind w:firstLine="98" w:firstLineChars="41"/>
              <w:jc w:val="center"/>
              <w:outlineLvl w:val="9"/>
              <w:rPr>
                <w:rFonts w:ascii="仿宋" w:hAnsi="仿宋" w:eastAsia="仿宋"/>
                <w:color w:val="auto"/>
                <w:sz w:val="24"/>
                <w:szCs w:val="24"/>
              </w:rPr>
            </w:pPr>
            <w:r>
              <w:rPr>
                <w:rFonts w:hint="eastAsia" w:ascii="仿宋" w:hAnsi="仿宋" w:eastAsia="仿宋"/>
                <w:color w:val="auto"/>
                <w:sz w:val="24"/>
                <w:szCs w:val="24"/>
              </w:rPr>
              <w:t>采购文件商务要求</w:t>
            </w:r>
          </w:p>
        </w:tc>
        <w:tc>
          <w:tcPr>
            <w:tcW w:w="2098" w:type="dxa"/>
            <w:vAlign w:val="center"/>
          </w:tcPr>
          <w:p>
            <w:pPr>
              <w:jc w:val="center"/>
              <w:outlineLvl w:val="9"/>
              <w:rPr>
                <w:rFonts w:ascii="仿宋" w:hAnsi="仿宋" w:eastAsia="仿宋"/>
                <w:color w:val="auto"/>
                <w:sz w:val="24"/>
                <w:szCs w:val="24"/>
              </w:rPr>
            </w:pPr>
            <w:r>
              <w:rPr>
                <w:rFonts w:hint="eastAsia" w:ascii="仿宋" w:hAnsi="仿宋" w:eastAsia="仿宋"/>
                <w:color w:val="auto"/>
                <w:sz w:val="24"/>
                <w:szCs w:val="24"/>
              </w:rPr>
              <w:t>报价文件响应说明</w:t>
            </w:r>
          </w:p>
        </w:tc>
        <w:tc>
          <w:tcPr>
            <w:tcW w:w="1420" w:type="dxa"/>
            <w:vAlign w:val="center"/>
          </w:tcPr>
          <w:p>
            <w:pPr>
              <w:jc w:val="center"/>
              <w:outlineLvl w:val="9"/>
              <w:rPr>
                <w:rFonts w:ascii="仿宋" w:hAnsi="仿宋" w:eastAsia="仿宋"/>
                <w:color w:val="auto"/>
                <w:sz w:val="24"/>
                <w:szCs w:val="24"/>
              </w:rPr>
            </w:pPr>
            <w:r>
              <w:rPr>
                <w:rFonts w:hint="eastAsia" w:ascii="仿宋" w:hAnsi="仿宋" w:eastAsia="仿宋"/>
                <w:color w:val="auto"/>
                <w:sz w:val="24"/>
                <w:szCs w:val="24"/>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jc w:val="center"/>
        </w:trPr>
        <w:tc>
          <w:tcPr>
            <w:tcW w:w="798" w:type="dxa"/>
            <w:vAlign w:val="center"/>
          </w:tcPr>
          <w:p>
            <w:pPr>
              <w:jc w:val="center"/>
              <w:outlineLvl w:val="9"/>
              <w:rPr>
                <w:rFonts w:ascii="仿宋" w:hAnsi="仿宋" w:eastAsia="仿宋"/>
                <w:color w:val="auto"/>
                <w:sz w:val="24"/>
                <w:szCs w:val="24"/>
              </w:rPr>
            </w:pPr>
          </w:p>
        </w:tc>
        <w:tc>
          <w:tcPr>
            <w:tcW w:w="1884" w:type="dxa"/>
            <w:vAlign w:val="center"/>
          </w:tcPr>
          <w:p>
            <w:pPr>
              <w:jc w:val="center"/>
              <w:outlineLvl w:val="9"/>
              <w:rPr>
                <w:rFonts w:ascii="仿宋" w:hAnsi="仿宋" w:eastAsia="仿宋"/>
                <w:color w:val="auto"/>
                <w:sz w:val="24"/>
                <w:szCs w:val="24"/>
              </w:rPr>
            </w:pPr>
          </w:p>
        </w:tc>
        <w:tc>
          <w:tcPr>
            <w:tcW w:w="2323" w:type="dxa"/>
            <w:vAlign w:val="center"/>
          </w:tcPr>
          <w:p>
            <w:pPr>
              <w:jc w:val="center"/>
              <w:outlineLvl w:val="9"/>
              <w:rPr>
                <w:rFonts w:ascii="仿宋" w:hAnsi="仿宋" w:eastAsia="仿宋"/>
                <w:color w:val="auto"/>
                <w:sz w:val="24"/>
                <w:szCs w:val="24"/>
              </w:rPr>
            </w:pPr>
          </w:p>
        </w:tc>
        <w:tc>
          <w:tcPr>
            <w:tcW w:w="2098" w:type="dxa"/>
            <w:vAlign w:val="center"/>
          </w:tcPr>
          <w:p>
            <w:pPr>
              <w:jc w:val="center"/>
              <w:outlineLvl w:val="9"/>
              <w:rPr>
                <w:rFonts w:ascii="仿宋" w:hAnsi="仿宋" w:eastAsia="仿宋"/>
                <w:color w:val="auto"/>
                <w:sz w:val="24"/>
                <w:szCs w:val="24"/>
              </w:rPr>
            </w:pPr>
          </w:p>
        </w:tc>
        <w:tc>
          <w:tcPr>
            <w:tcW w:w="1420" w:type="dxa"/>
            <w:vAlign w:val="center"/>
          </w:tcPr>
          <w:p>
            <w:pPr>
              <w:jc w:val="center"/>
              <w:outlineLvl w:val="9"/>
              <w:rPr>
                <w:rFonts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jc w:val="center"/>
        </w:trPr>
        <w:tc>
          <w:tcPr>
            <w:tcW w:w="798" w:type="dxa"/>
            <w:vAlign w:val="center"/>
          </w:tcPr>
          <w:p>
            <w:pPr>
              <w:jc w:val="center"/>
              <w:outlineLvl w:val="9"/>
              <w:rPr>
                <w:rFonts w:ascii="仿宋" w:hAnsi="仿宋" w:eastAsia="仿宋"/>
                <w:color w:val="auto"/>
                <w:sz w:val="24"/>
                <w:szCs w:val="24"/>
              </w:rPr>
            </w:pPr>
          </w:p>
        </w:tc>
        <w:tc>
          <w:tcPr>
            <w:tcW w:w="1884" w:type="dxa"/>
            <w:vAlign w:val="center"/>
          </w:tcPr>
          <w:p>
            <w:pPr>
              <w:jc w:val="center"/>
              <w:outlineLvl w:val="9"/>
              <w:rPr>
                <w:rFonts w:ascii="仿宋" w:hAnsi="仿宋" w:eastAsia="仿宋"/>
                <w:color w:val="auto"/>
                <w:sz w:val="24"/>
                <w:szCs w:val="24"/>
              </w:rPr>
            </w:pPr>
          </w:p>
        </w:tc>
        <w:tc>
          <w:tcPr>
            <w:tcW w:w="2323" w:type="dxa"/>
            <w:vAlign w:val="center"/>
          </w:tcPr>
          <w:p>
            <w:pPr>
              <w:jc w:val="center"/>
              <w:outlineLvl w:val="9"/>
              <w:rPr>
                <w:rFonts w:ascii="仿宋" w:hAnsi="仿宋" w:eastAsia="仿宋"/>
                <w:color w:val="auto"/>
                <w:sz w:val="24"/>
                <w:szCs w:val="24"/>
              </w:rPr>
            </w:pPr>
          </w:p>
        </w:tc>
        <w:tc>
          <w:tcPr>
            <w:tcW w:w="2098" w:type="dxa"/>
            <w:vAlign w:val="center"/>
          </w:tcPr>
          <w:p>
            <w:pPr>
              <w:jc w:val="center"/>
              <w:outlineLvl w:val="9"/>
              <w:rPr>
                <w:rFonts w:ascii="仿宋" w:hAnsi="仿宋" w:eastAsia="仿宋"/>
                <w:color w:val="auto"/>
                <w:sz w:val="24"/>
                <w:szCs w:val="24"/>
              </w:rPr>
            </w:pPr>
          </w:p>
        </w:tc>
        <w:tc>
          <w:tcPr>
            <w:tcW w:w="1420" w:type="dxa"/>
            <w:vAlign w:val="center"/>
          </w:tcPr>
          <w:p>
            <w:pPr>
              <w:jc w:val="center"/>
              <w:outlineLvl w:val="9"/>
              <w:rPr>
                <w:rFonts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jc w:val="center"/>
        </w:trPr>
        <w:tc>
          <w:tcPr>
            <w:tcW w:w="798" w:type="dxa"/>
            <w:vAlign w:val="center"/>
          </w:tcPr>
          <w:p>
            <w:pPr>
              <w:jc w:val="center"/>
              <w:outlineLvl w:val="9"/>
              <w:rPr>
                <w:rFonts w:ascii="仿宋" w:hAnsi="仿宋" w:eastAsia="仿宋"/>
                <w:color w:val="auto"/>
                <w:sz w:val="24"/>
                <w:szCs w:val="24"/>
              </w:rPr>
            </w:pPr>
          </w:p>
        </w:tc>
        <w:tc>
          <w:tcPr>
            <w:tcW w:w="1884" w:type="dxa"/>
            <w:vAlign w:val="center"/>
          </w:tcPr>
          <w:p>
            <w:pPr>
              <w:jc w:val="center"/>
              <w:outlineLvl w:val="9"/>
              <w:rPr>
                <w:rFonts w:ascii="仿宋" w:hAnsi="仿宋" w:eastAsia="仿宋"/>
                <w:color w:val="auto"/>
                <w:sz w:val="24"/>
                <w:szCs w:val="24"/>
              </w:rPr>
            </w:pPr>
          </w:p>
        </w:tc>
        <w:tc>
          <w:tcPr>
            <w:tcW w:w="2323" w:type="dxa"/>
            <w:vAlign w:val="center"/>
          </w:tcPr>
          <w:p>
            <w:pPr>
              <w:jc w:val="center"/>
              <w:outlineLvl w:val="9"/>
              <w:rPr>
                <w:rFonts w:ascii="仿宋" w:hAnsi="仿宋" w:eastAsia="仿宋"/>
                <w:color w:val="auto"/>
                <w:sz w:val="24"/>
                <w:szCs w:val="24"/>
              </w:rPr>
            </w:pPr>
          </w:p>
        </w:tc>
        <w:tc>
          <w:tcPr>
            <w:tcW w:w="2098" w:type="dxa"/>
            <w:vAlign w:val="center"/>
          </w:tcPr>
          <w:p>
            <w:pPr>
              <w:jc w:val="center"/>
              <w:outlineLvl w:val="9"/>
              <w:rPr>
                <w:rFonts w:ascii="仿宋" w:hAnsi="仿宋" w:eastAsia="仿宋"/>
                <w:color w:val="auto"/>
                <w:sz w:val="24"/>
                <w:szCs w:val="24"/>
              </w:rPr>
            </w:pPr>
          </w:p>
        </w:tc>
        <w:tc>
          <w:tcPr>
            <w:tcW w:w="1420" w:type="dxa"/>
            <w:vAlign w:val="center"/>
          </w:tcPr>
          <w:p>
            <w:pPr>
              <w:jc w:val="center"/>
              <w:outlineLvl w:val="9"/>
              <w:rPr>
                <w:rFonts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jc w:val="center"/>
        </w:trPr>
        <w:tc>
          <w:tcPr>
            <w:tcW w:w="798" w:type="dxa"/>
            <w:vAlign w:val="center"/>
          </w:tcPr>
          <w:p>
            <w:pPr>
              <w:jc w:val="center"/>
              <w:outlineLvl w:val="9"/>
              <w:rPr>
                <w:rFonts w:ascii="仿宋" w:hAnsi="仿宋" w:eastAsia="仿宋"/>
                <w:color w:val="auto"/>
                <w:sz w:val="24"/>
                <w:szCs w:val="24"/>
              </w:rPr>
            </w:pPr>
          </w:p>
        </w:tc>
        <w:tc>
          <w:tcPr>
            <w:tcW w:w="1884" w:type="dxa"/>
            <w:vAlign w:val="center"/>
          </w:tcPr>
          <w:p>
            <w:pPr>
              <w:jc w:val="center"/>
              <w:outlineLvl w:val="9"/>
              <w:rPr>
                <w:rFonts w:ascii="仿宋" w:hAnsi="仿宋" w:eastAsia="仿宋"/>
                <w:color w:val="auto"/>
                <w:sz w:val="24"/>
                <w:szCs w:val="24"/>
              </w:rPr>
            </w:pPr>
          </w:p>
        </w:tc>
        <w:tc>
          <w:tcPr>
            <w:tcW w:w="2323" w:type="dxa"/>
            <w:vAlign w:val="center"/>
          </w:tcPr>
          <w:p>
            <w:pPr>
              <w:jc w:val="center"/>
              <w:outlineLvl w:val="9"/>
              <w:rPr>
                <w:rFonts w:ascii="仿宋" w:hAnsi="仿宋" w:eastAsia="仿宋"/>
                <w:color w:val="auto"/>
                <w:sz w:val="24"/>
                <w:szCs w:val="24"/>
              </w:rPr>
            </w:pPr>
          </w:p>
        </w:tc>
        <w:tc>
          <w:tcPr>
            <w:tcW w:w="2098" w:type="dxa"/>
            <w:vAlign w:val="center"/>
          </w:tcPr>
          <w:p>
            <w:pPr>
              <w:jc w:val="center"/>
              <w:outlineLvl w:val="9"/>
              <w:rPr>
                <w:rFonts w:ascii="仿宋" w:hAnsi="仿宋" w:eastAsia="仿宋"/>
                <w:color w:val="auto"/>
                <w:sz w:val="24"/>
                <w:szCs w:val="24"/>
              </w:rPr>
            </w:pPr>
          </w:p>
        </w:tc>
        <w:tc>
          <w:tcPr>
            <w:tcW w:w="1420" w:type="dxa"/>
            <w:vAlign w:val="center"/>
          </w:tcPr>
          <w:p>
            <w:pPr>
              <w:jc w:val="center"/>
              <w:outlineLvl w:val="9"/>
              <w:rPr>
                <w:rFonts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jc w:val="center"/>
        </w:trPr>
        <w:tc>
          <w:tcPr>
            <w:tcW w:w="798" w:type="dxa"/>
            <w:vAlign w:val="center"/>
          </w:tcPr>
          <w:p>
            <w:pPr>
              <w:jc w:val="center"/>
              <w:outlineLvl w:val="9"/>
              <w:rPr>
                <w:rFonts w:ascii="仿宋" w:hAnsi="仿宋" w:eastAsia="仿宋"/>
                <w:color w:val="auto"/>
                <w:sz w:val="24"/>
                <w:szCs w:val="24"/>
              </w:rPr>
            </w:pPr>
          </w:p>
        </w:tc>
        <w:tc>
          <w:tcPr>
            <w:tcW w:w="1884" w:type="dxa"/>
            <w:vAlign w:val="center"/>
          </w:tcPr>
          <w:p>
            <w:pPr>
              <w:jc w:val="center"/>
              <w:outlineLvl w:val="9"/>
              <w:rPr>
                <w:rFonts w:ascii="仿宋" w:hAnsi="仿宋" w:eastAsia="仿宋"/>
                <w:color w:val="auto"/>
                <w:sz w:val="24"/>
                <w:szCs w:val="24"/>
              </w:rPr>
            </w:pPr>
          </w:p>
        </w:tc>
        <w:tc>
          <w:tcPr>
            <w:tcW w:w="2323" w:type="dxa"/>
            <w:vAlign w:val="center"/>
          </w:tcPr>
          <w:p>
            <w:pPr>
              <w:jc w:val="center"/>
              <w:outlineLvl w:val="9"/>
              <w:rPr>
                <w:rFonts w:ascii="仿宋" w:hAnsi="仿宋" w:eastAsia="仿宋"/>
                <w:color w:val="auto"/>
                <w:sz w:val="24"/>
                <w:szCs w:val="24"/>
              </w:rPr>
            </w:pPr>
          </w:p>
        </w:tc>
        <w:tc>
          <w:tcPr>
            <w:tcW w:w="2098" w:type="dxa"/>
            <w:vAlign w:val="center"/>
          </w:tcPr>
          <w:p>
            <w:pPr>
              <w:jc w:val="center"/>
              <w:outlineLvl w:val="9"/>
              <w:rPr>
                <w:rFonts w:ascii="仿宋" w:hAnsi="仿宋" w:eastAsia="仿宋"/>
                <w:color w:val="auto"/>
                <w:sz w:val="24"/>
                <w:szCs w:val="24"/>
              </w:rPr>
            </w:pPr>
          </w:p>
        </w:tc>
        <w:tc>
          <w:tcPr>
            <w:tcW w:w="1420" w:type="dxa"/>
            <w:vAlign w:val="center"/>
          </w:tcPr>
          <w:p>
            <w:pPr>
              <w:jc w:val="center"/>
              <w:outlineLvl w:val="9"/>
              <w:rPr>
                <w:rFonts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jc w:val="center"/>
        </w:trPr>
        <w:tc>
          <w:tcPr>
            <w:tcW w:w="798" w:type="dxa"/>
            <w:vAlign w:val="center"/>
          </w:tcPr>
          <w:p>
            <w:pPr>
              <w:jc w:val="center"/>
              <w:outlineLvl w:val="9"/>
              <w:rPr>
                <w:rFonts w:ascii="仿宋" w:hAnsi="仿宋" w:eastAsia="仿宋"/>
                <w:color w:val="auto"/>
                <w:sz w:val="24"/>
                <w:szCs w:val="24"/>
              </w:rPr>
            </w:pPr>
          </w:p>
        </w:tc>
        <w:tc>
          <w:tcPr>
            <w:tcW w:w="1884" w:type="dxa"/>
            <w:vAlign w:val="center"/>
          </w:tcPr>
          <w:p>
            <w:pPr>
              <w:jc w:val="center"/>
              <w:outlineLvl w:val="9"/>
              <w:rPr>
                <w:rFonts w:ascii="仿宋" w:hAnsi="仿宋" w:eastAsia="仿宋"/>
                <w:color w:val="auto"/>
                <w:sz w:val="24"/>
                <w:szCs w:val="24"/>
              </w:rPr>
            </w:pPr>
          </w:p>
        </w:tc>
        <w:tc>
          <w:tcPr>
            <w:tcW w:w="2323" w:type="dxa"/>
            <w:vAlign w:val="center"/>
          </w:tcPr>
          <w:p>
            <w:pPr>
              <w:jc w:val="center"/>
              <w:outlineLvl w:val="9"/>
              <w:rPr>
                <w:rFonts w:ascii="仿宋" w:hAnsi="仿宋" w:eastAsia="仿宋"/>
                <w:color w:val="auto"/>
                <w:sz w:val="24"/>
                <w:szCs w:val="24"/>
              </w:rPr>
            </w:pPr>
          </w:p>
        </w:tc>
        <w:tc>
          <w:tcPr>
            <w:tcW w:w="2098" w:type="dxa"/>
            <w:vAlign w:val="center"/>
          </w:tcPr>
          <w:p>
            <w:pPr>
              <w:jc w:val="center"/>
              <w:outlineLvl w:val="9"/>
              <w:rPr>
                <w:rFonts w:ascii="仿宋" w:hAnsi="仿宋" w:eastAsia="仿宋"/>
                <w:color w:val="auto"/>
                <w:sz w:val="24"/>
                <w:szCs w:val="24"/>
              </w:rPr>
            </w:pPr>
          </w:p>
        </w:tc>
        <w:tc>
          <w:tcPr>
            <w:tcW w:w="1420" w:type="dxa"/>
            <w:vAlign w:val="center"/>
          </w:tcPr>
          <w:p>
            <w:pPr>
              <w:jc w:val="center"/>
              <w:outlineLvl w:val="9"/>
              <w:rPr>
                <w:rFonts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jc w:val="center"/>
        </w:trPr>
        <w:tc>
          <w:tcPr>
            <w:tcW w:w="798" w:type="dxa"/>
            <w:vAlign w:val="center"/>
          </w:tcPr>
          <w:p>
            <w:pPr>
              <w:jc w:val="center"/>
              <w:outlineLvl w:val="9"/>
              <w:rPr>
                <w:rFonts w:ascii="仿宋" w:hAnsi="仿宋" w:eastAsia="仿宋"/>
                <w:color w:val="auto"/>
                <w:sz w:val="24"/>
                <w:szCs w:val="24"/>
              </w:rPr>
            </w:pPr>
          </w:p>
        </w:tc>
        <w:tc>
          <w:tcPr>
            <w:tcW w:w="1884" w:type="dxa"/>
            <w:vAlign w:val="center"/>
          </w:tcPr>
          <w:p>
            <w:pPr>
              <w:jc w:val="center"/>
              <w:outlineLvl w:val="9"/>
              <w:rPr>
                <w:rFonts w:ascii="仿宋" w:hAnsi="仿宋" w:eastAsia="仿宋"/>
                <w:color w:val="auto"/>
                <w:sz w:val="24"/>
                <w:szCs w:val="24"/>
              </w:rPr>
            </w:pPr>
          </w:p>
        </w:tc>
        <w:tc>
          <w:tcPr>
            <w:tcW w:w="2323" w:type="dxa"/>
            <w:vAlign w:val="center"/>
          </w:tcPr>
          <w:p>
            <w:pPr>
              <w:jc w:val="center"/>
              <w:outlineLvl w:val="9"/>
              <w:rPr>
                <w:rFonts w:ascii="仿宋" w:hAnsi="仿宋" w:eastAsia="仿宋"/>
                <w:color w:val="auto"/>
                <w:sz w:val="24"/>
                <w:szCs w:val="24"/>
              </w:rPr>
            </w:pPr>
          </w:p>
        </w:tc>
        <w:tc>
          <w:tcPr>
            <w:tcW w:w="2098" w:type="dxa"/>
            <w:vAlign w:val="center"/>
          </w:tcPr>
          <w:p>
            <w:pPr>
              <w:jc w:val="center"/>
              <w:outlineLvl w:val="9"/>
              <w:rPr>
                <w:rFonts w:ascii="仿宋" w:hAnsi="仿宋" w:eastAsia="仿宋"/>
                <w:color w:val="auto"/>
                <w:sz w:val="24"/>
                <w:szCs w:val="24"/>
              </w:rPr>
            </w:pPr>
          </w:p>
        </w:tc>
        <w:tc>
          <w:tcPr>
            <w:tcW w:w="1420" w:type="dxa"/>
            <w:vAlign w:val="center"/>
          </w:tcPr>
          <w:p>
            <w:pPr>
              <w:jc w:val="center"/>
              <w:outlineLvl w:val="9"/>
              <w:rPr>
                <w:rFonts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jc w:val="center"/>
        </w:trPr>
        <w:tc>
          <w:tcPr>
            <w:tcW w:w="798" w:type="dxa"/>
            <w:vAlign w:val="center"/>
          </w:tcPr>
          <w:p>
            <w:pPr>
              <w:jc w:val="center"/>
              <w:outlineLvl w:val="9"/>
              <w:rPr>
                <w:rFonts w:ascii="仿宋" w:hAnsi="仿宋" w:eastAsia="仿宋"/>
                <w:color w:val="auto"/>
                <w:sz w:val="24"/>
                <w:szCs w:val="24"/>
              </w:rPr>
            </w:pPr>
          </w:p>
        </w:tc>
        <w:tc>
          <w:tcPr>
            <w:tcW w:w="1884" w:type="dxa"/>
            <w:vAlign w:val="center"/>
          </w:tcPr>
          <w:p>
            <w:pPr>
              <w:jc w:val="center"/>
              <w:outlineLvl w:val="9"/>
              <w:rPr>
                <w:rFonts w:ascii="仿宋" w:hAnsi="仿宋" w:eastAsia="仿宋"/>
                <w:color w:val="auto"/>
                <w:sz w:val="24"/>
                <w:szCs w:val="24"/>
              </w:rPr>
            </w:pPr>
          </w:p>
        </w:tc>
        <w:tc>
          <w:tcPr>
            <w:tcW w:w="2323" w:type="dxa"/>
            <w:vAlign w:val="center"/>
          </w:tcPr>
          <w:p>
            <w:pPr>
              <w:jc w:val="center"/>
              <w:outlineLvl w:val="9"/>
              <w:rPr>
                <w:rFonts w:ascii="仿宋" w:hAnsi="仿宋" w:eastAsia="仿宋"/>
                <w:color w:val="auto"/>
                <w:sz w:val="24"/>
                <w:szCs w:val="24"/>
              </w:rPr>
            </w:pPr>
          </w:p>
        </w:tc>
        <w:tc>
          <w:tcPr>
            <w:tcW w:w="2098" w:type="dxa"/>
            <w:vAlign w:val="center"/>
          </w:tcPr>
          <w:p>
            <w:pPr>
              <w:jc w:val="center"/>
              <w:outlineLvl w:val="9"/>
              <w:rPr>
                <w:rFonts w:ascii="仿宋" w:hAnsi="仿宋" w:eastAsia="仿宋"/>
                <w:color w:val="auto"/>
                <w:sz w:val="24"/>
                <w:szCs w:val="24"/>
              </w:rPr>
            </w:pPr>
          </w:p>
        </w:tc>
        <w:tc>
          <w:tcPr>
            <w:tcW w:w="1420" w:type="dxa"/>
            <w:vAlign w:val="center"/>
          </w:tcPr>
          <w:p>
            <w:pPr>
              <w:jc w:val="center"/>
              <w:outlineLvl w:val="9"/>
              <w:rPr>
                <w:rFonts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jc w:val="center"/>
        </w:trPr>
        <w:tc>
          <w:tcPr>
            <w:tcW w:w="798" w:type="dxa"/>
            <w:vAlign w:val="center"/>
          </w:tcPr>
          <w:p>
            <w:pPr>
              <w:jc w:val="center"/>
              <w:outlineLvl w:val="9"/>
              <w:rPr>
                <w:rFonts w:ascii="仿宋" w:hAnsi="仿宋" w:eastAsia="仿宋"/>
                <w:color w:val="auto"/>
                <w:sz w:val="24"/>
                <w:szCs w:val="24"/>
              </w:rPr>
            </w:pPr>
          </w:p>
        </w:tc>
        <w:tc>
          <w:tcPr>
            <w:tcW w:w="1884" w:type="dxa"/>
            <w:vAlign w:val="center"/>
          </w:tcPr>
          <w:p>
            <w:pPr>
              <w:jc w:val="center"/>
              <w:outlineLvl w:val="9"/>
              <w:rPr>
                <w:rFonts w:ascii="仿宋" w:hAnsi="仿宋" w:eastAsia="仿宋"/>
                <w:color w:val="auto"/>
                <w:sz w:val="24"/>
                <w:szCs w:val="24"/>
              </w:rPr>
            </w:pPr>
          </w:p>
        </w:tc>
        <w:tc>
          <w:tcPr>
            <w:tcW w:w="2323" w:type="dxa"/>
            <w:vAlign w:val="center"/>
          </w:tcPr>
          <w:p>
            <w:pPr>
              <w:jc w:val="center"/>
              <w:outlineLvl w:val="9"/>
              <w:rPr>
                <w:rFonts w:ascii="仿宋" w:hAnsi="仿宋" w:eastAsia="仿宋"/>
                <w:color w:val="auto"/>
                <w:sz w:val="24"/>
                <w:szCs w:val="24"/>
              </w:rPr>
            </w:pPr>
          </w:p>
        </w:tc>
        <w:tc>
          <w:tcPr>
            <w:tcW w:w="2098" w:type="dxa"/>
            <w:vAlign w:val="center"/>
          </w:tcPr>
          <w:p>
            <w:pPr>
              <w:jc w:val="center"/>
              <w:outlineLvl w:val="9"/>
              <w:rPr>
                <w:rFonts w:ascii="仿宋" w:hAnsi="仿宋" w:eastAsia="仿宋"/>
                <w:color w:val="auto"/>
                <w:sz w:val="24"/>
                <w:szCs w:val="24"/>
              </w:rPr>
            </w:pPr>
          </w:p>
        </w:tc>
        <w:tc>
          <w:tcPr>
            <w:tcW w:w="1420" w:type="dxa"/>
            <w:vAlign w:val="center"/>
          </w:tcPr>
          <w:p>
            <w:pPr>
              <w:jc w:val="center"/>
              <w:outlineLvl w:val="9"/>
              <w:rPr>
                <w:rFonts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jc w:val="center"/>
        </w:trPr>
        <w:tc>
          <w:tcPr>
            <w:tcW w:w="798" w:type="dxa"/>
            <w:vAlign w:val="center"/>
          </w:tcPr>
          <w:p>
            <w:pPr>
              <w:jc w:val="center"/>
              <w:outlineLvl w:val="9"/>
              <w:rPr>
                <w:rFonts w:ascii="仿宋" w:hAnsi="仿宋" w:eastAsia="仿宋"/>
                <w:color w:val="auto"/>
                <w:sz w:val="24"/>
                <w:szCs w:val="24"/>
              </w:rPr>
            </w:pPr>
          </w:p>
        </w:tc>
        <w:tc>
          <w:tcPr>
            <w:tcW w:w="1884" w:type="dxa"/>
            <w:vAlign w:val="center"/>
          </w:tcPr>
          <w:p>
            <w:pPr>
              <w:jc w:val="center"/>
              <w:outlineLvl w:val="9"/>
              <w:rPr>
                <w:rFonts w:ascii="仿宋" w:hAnsi="仿宋" w:eastAsia="仿宋"/>
                <w:color w:val="auto"/>
                <w:sz w:val="24"/>
                <w:szCs w:val="24"/>
              </w:rPr>
            </w:pPr>
          </w:p>
        </w:tc>
        <w:tc>
          <w:tcPr>
            <w:tcW w:w="2323" w:type="dxa"/>
            <w:vAlign w:val="center"/>
          </w:tcPr>
          <w:p>
            <w:pPr>
              <w:jc w:val="center"/>
              <w:outlineLvl w:val="9"/>
              <w:rPr>
                <w:rFonts w:ascii="仿宋" w:hAnsi="仿宋" w:eastAsia="仿宋"/>
                <w:color w:val="auto"/>
                <w:sz w:val="24"/>
                <w:szCs w:val="24"/>
              </w:rPr>
            </w:pPr>
          </w:p>
        </w:tc>
        <w:tc>
          <w:tcPr>
            <w:tcW w:w="2098" w:type="dxa"/>
            <w:vAlign w:val="center"/>
          </w:tcPr>
          <w:p>
            <w:pPr>
              <w:jc w:val="center"/>
              <w:outlineLvl w:val="9"/>
              <w:rPr>
                <w:rFonts w:ascii="仿宋" w:hAnsi="仿宋" w:eastAsia="仿宋"/>
                <w:color w:val="auto"/>
                <w:sz w:val="24"/>
                <w:szCs w:val="24"/>
              </w:rPr>
            </w:pPr>
          </w:p>
        </w:tc>
        <w:tc>
          <w:tcPr>
            <w:tcW w:w="1420" w:type="dxa"/>
            <w:vAlign w:val="center"/>
          </w:tcPr>
          <w:p>
            <w:pPr>
              <w:jc w:val="center"/>
              <w:outlineLvl w:val="9"/>
              <w:rPr>
                <w:rFonts w:ascii="仿宋" w:hAnsi="仿宋" w:eastAsia="仿宋"/>
                <w:color w:val="auto"/>
                <w:sz w:val="24"/>
                <w:szCs w:val="24"/>
              </w:rPr>
            </w:pPr>
          </w:p>
        </w:tc>
      </w:tr>
    </w:tbl>
    <w:p>
      <w:pPr>
        <w:spacing w:line="360" w:lineRule="auto"/>
        <w:jc w:val="left"/>
        <w:outlineLvl w:val="9"/>
        <w:rPr>
          <w:rFonts w:hint="eastAsia"/>
          <w:color w:val="auto"/>
          <w:sz w:val="24"/>
        </w:rPr>
      </w:pPr>
      <w:r>
        <w:rPr>
          <w:rFonts w:hint="eastAsia"/>
          <w:color w:val="auto"/>
          <w:sz w:val="24"/>
        </w:rPr>
        <w:t>供应商法定代表人</w:t>
      </w:r>
      <w:r>
        <w:rPr>
          <w:rFonts w:hint="eastAsia"/>
          <w:color w:val="auto"/>
          <w:sz w:val="24"/>
          <w:lang w:val="en-US" w:eastAsia="zh-CN"/>
        </w:rPr>
        <w:t>或</w:t>
      </w:r>
      <w:r>
        <w:rPr>
          <w:rFonts w:hint="eastAsia"/>
          <w:color w:val="auto"/>
          <w:sz w:val="24"/>
        </w:rPr>
        <w:t>授权代理人</w:t>
      </w:r>
      <w:r>
        <w:rPr>
          <w:rFonts w:hint="eastAsia"/>
          <w:color w:val="auto"/>
          <w:sz w:val="24"/>
          <w:lang w:eastAsia="zh-CN"/>
        </w:rPr>
        <w:t>（</w:t>
      </w:r>
      <w:r>
        <w:rPr>
          <w:rFonts w:hint="eastAsia"/>
          <w:color w:val="auto"/>
          <w:sz w:val="24"/>
        </w:rPr>
        <w:t>签字)：</w:t>
      </w:r>
    </w:p>
    <w:p>
      <w:pPr>
        <w:spacing w:line="360" w:lineRule="auto"/>
        <w:jc w:val="left"/>
        <w:outlineLvl w:val="9"/>
        <w:rPr>
          <w:rFonts w:hint="eastAsia"/>
          <w:color w:val="auto"/>
          <w:sz w:val="24"/>
        </w:rPr>
      </w:pPr>
      <w:r>
        <w:rPr>
          <w:rFonts w:hint="eastAsia"/>
          <w:color w:val="auto"/>
          <w:sz w:val="24"/>
        </w:rPr>
        <w:t>供应商</w:t>
      </w:r>
      <w:r>
        <w:rPr>
          <w:rFonts w:hint="eastAsia"/>
          <w:color w:val="auto"/>
          <w:sz w:val="24"/>
          <w:lang w:val="en-US" w:eastAsia="zh-CN"/>
        </w:rPr>
        <w:t>名</w:t>
      </w:r>
      <w:r>
        <w:rPr>
          <w:rFonts w:hint="eastAsia"/>
          <w:color w:val="auto"/>
          <w:sz w:val="24"/>
        </w:rPr>
        <w:t xml:space="preserve">称（盖章）：      </w:t>
      </w:r>
    </w:p>
    <w:p>
      <w:pPr>
        <w:spacing w:line="360" w:lineRule="auto"/>
        <w:jc w:val="left"/>
        <w:outlineLvl w:val="9"/>
        <w:rPr>
          <w:rFonts w:hint="eastAsia"/>
          <w:color w:val="auto"/>
          <w:sz w:val="24"/>
        </w:rPr>
      </w:pPr>
      <w:r>
        <w:rPr>
          <w:rFonts w:hint="eastAsia"/>
          <w:color w:val="auto"/>
          <w:sz w:val="24"/>
        </w:rPr>
        <w:t>日期：        年   月   日</w:t>
      </w:r>
    </w:p>
    <w:p>
      <w:pPr>
        <w:spacing w:line="360" w:lineRule="auto"/>
        <w:jc w:val="left"/>
        <w:outlineLvl w:val="9"/>
        <w:rPr>
          <w:rFonts w:hint="eastAsia"/>
          <w:color w:val="auto"/>
          <w:sz w:val="24"/>
        </w:rPr>
      </w:pPr>
      <w:r>
        <w:rPr>
          <w:rFonts w:hint="eastAsia"/>
          <w:color w:val="auto"/>
          <w:sz w:val="24"/>
        </w:rPr>
        <w:t>注：</w:t>
      </w:r>
    </w:p>
    <w:p>
      <w:pPr>
        <w:spacing w:line="360" w:lineRule="auto"/>
        <w:jc w:val="left"/>
        <w:outlineLvl w:val="9"/>
        <w:rPr>
          <w:rFonts w:hint="eastAsia"/>
          <w:color w:val="auto"/>
          <w:sz w:val="24"/>
        </w:rPr>
      </w:pPr>
      <w:r>
        <w:rPr>
          <w:rFonts w:hint="eastAsia"/>
          <w:color w:val="auto"/>
          <w:sz w:val="24"/>
        </w:rPr>
        <w:t>供应商必须据实填写，不得虚假应答，否则将取消其报价或成交资格。</w:t>
      </w:r>
      <w:r>
        <w:rPr>
          <w:rFonts w:hint="eastAsia"/>
          <w:color w:val="auto"/>
          <w:sz w:val="24"/>
          <w:lang w:val="en-US" w:eastAsia="zh-CN"/>
        </w:rPr>
        <w:t>所有条款</w:t>
      </w:r>
      <w:r>
        <w:rPr>
          <w:rFonts w:hint="eastAsia"/>
          <w:color w:val="auto"/>
          <w:sz w:val="24"/>
        </w:rPr>
        <w:t>逐条应答。</w:t>
      </w:r>
    </w:p>
    <w:p>
      <w:pPr>
        <w:spacing w:line="400" w:lineRule="exact"/>
        <w:ind w:left="23" w:leftChars="11" w:firstLine="480" w:firstLineChars="200"/>
        <w:outlineLvl w:val="9"/>
        <w:rPr>
          <w:rFonts w:ascii="仿宋" w:hAnsi="仿宋" w:eastAsia="仿宋"/>
          <w:color w:val="auto"/>
          <w:sz w:val="24"/>
        </w:rPr>
      </w:pPr>
    </w:p>
    <w:p>
      <w:pPr>
        <w:spacing w:before="120"/>
        <w:outlineLvl w:val="9"/>
        <w:rPr>
          <w:rFonts w:ascii="仿宋" w:hAnsi="仿宋" w:eastAsia="仿宋"/>
          <w:color w:val="auto"/>
          <w:sz w:val="24"/>
          <w:szCs w:val="24"/>
        </w:rPr>
      </w:pPr>
    </w:p>
    <w:p>
      <w:pPr>
        <w:spacing w:before="120"/>
        <w:outlineLvl w:val="9"/>
        <w:rPr>
          <w:rFonts w:hint="eastAsia" w:ascii="仿宋" w:hAnsi="仿宋" w:eastAsia="仿宋"/>
          <w:color w:val="auto"/>
          <w:sz w:val="24"/>
          <w:szCs w:val="24"/>
        </w:rPr>
      </w:pPr>
      <w:bookmarkStart w:id="36" w:name="_Toc7328"/>
      <w:bookmarkStart w:id="37" w:name="_Toc21009"/>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lang w:val="en-US" w:eastAsia="zh-CN"/>
        </w:rPr>
      </w:pPr>
      <w:r>
        <w:rPr>
          <w:rFonts w:hint="eastAsia" w:ascii="仿宋" w:hAnsi="仿宋" w:eastAsia="仿宋"/>
          <w:color w:val="auto"/>
          <w:sz w:val="24"/>
          <w:szCs w:val="24"/>
        </w:rPr>
        <w:t>格式</w:t>
      </w:r>
      <w:r>
        <w:rPr>
          <w:rFonts w:hint="eastAsia" w:ascii="仿宋" w:hAnsi="仿宋" w:eastAsia="仿宋"/>
          <w:color w:val="auto"/>
          <w:sz w:val="24"/>
          <w:szCs w:val="24"/>
          <w:lang w:val="en-US" w:eastAsia="zh-CN"/>
        </w:rPr>
        <w:t>4</w:t>
      </w:r>
      <w:r>
        <w:rPr>
          <w:rFonts w:hint="eastAsia" w:ascii="仿宋" w:hAnsi="仿宋" w:eastAsia="仿宋"/>
          <w:color w:val="auto"/>
          <w:sz w:val="24"/>
          <w:szCs w:val="24"/>
        </w:rPr>
        <w:t>-</w:t>
      </w:r>
      <w:r>
        <w:rPr>
          <w:rFonts w:hint="eastAsia" w:ascii="仿宋" w:hAnsi="仿宋" w:eastAsia="仿宋"/>
          <w:color w:val="auto"/>
          <w:sz w:val="24"/>
          <w:szCs w:val="24"/>
          <w:lang w:val="en-US" w:eastAsia="zh-CN"/>
        </w:rPr>
        <w:t>7.</w:t>
      </w:r>
      <w:bookmarkEnd w:id="36"/>
      <w:bookmarkEnd w:id="37"/>
    </w:p>
    <w:p>
      <w:pPr>
        <w:pStyle w:val="3"/>
        <w:numPr>
          <w:ilvl w:val="1"/>
          <w:numId w:val="0"/>
        </w:numPr>
        <w:ind w:left="142" w:leftChars="0"/>
        <w:jc w:val="center"/>
        <w:rPr>
          <w:rFonts w:ascii="宋体" w:hAnsi="宋体"/>
          <w:color w:val="auto"/>
          <w:sz w:val="28"/>
          <w:szCs w:val="28"/>
        </w:rPr>
      </w:pPr>
      <w:r>
        <w:rPr>
          <w:rFonts w:hint="eastAsia" w:ascii="宋体" w:hAnsi="宋体"/>
          <w:color w:val="auto"/>
          <w:sz w:val="28"/>
          <w:szCs w:val="28"/>
          <w:lang w:val="en-US" w:eastAsia="zh-CN"/>
        </w:rPr>
        <w:t>供应商</w:t>
      </w:r>
      <w:r>
        <w:rPr>
          <w:rFonts w:hint="eastAsia" w:ascii="宋体" w:hAnsi="宋体"/>
          <w:color w:val="auto"/>
          <w:sz w:val="28"/>
          <w:szCs w:val="28"/>
        </w:rPr>
        <w:t>基本情况表</w:t>
      </w:r>
    </w:p>
    <w:tbl>
      <w:tblPr>
        <w:tblStyle w:val="31"/>
        <w:tblW w:w="8956"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1031"/>
        <w:gridCol w:w="1246"/>
        <w:gridCol w:w="1328"/>
        <w:gridCol w:w="8"/>
        <w:gridCol w:w="1400"/>
        <w:gridCol w:w="169"/>
        <w:gridCol w:w="1078"/>
        <w:gridCol w:w="112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6" w:hRule="atLeast"/>
          <w:jc w:val="center"/>
        </w:trPr>
        <w:tc>
          <w:tcPr>
            <w:tcW w:w="1570" w:type="dxa"/>
            <w:noWrap w:val="0"/>
            <w:vAlign w:val="center"/>
          </w:tcPr>
          <w:p>
            <w:pPr>
              <w:autoSpaceDE w:val="0"/>
              <w:autoSpaceDN w:val="0"/>
              <w:adjustRightInd w:val="0"/>
              <w:spacing w:line="360" w:lineRule="auto"/>
              <w:jc w:val="center"/>
              <w:rPr>
                <w:rFonts w:ascii="宋体"/>
                <w:color w:val="auto"/>
              </w:rPr>
            </w:pPr>
            <w:bookmarkStart w:id="38" w:name="_Toc185047535"/>
            <w:r>
              <w:rPr>
                <w:rFonts w:hint="eastAsia" w:ascii="宋体" w:hAnsi="宋体"/>
                <w:color w:val="auto"/>
              </w:rPr>
              <w:t>申请人名称</w:t>
            </w:r>
          </w:p>
        </w:tc>
        <w:tc>
          <w:tcPr>
            <w:tcW w:w="7386" w:type="dxa"/>
            <w:gridSpan w:val="8"/>
            <w:noWrap w:val="0"/>
            <w:vAlign w:val="center"/>
          </w:tcPr>
          <w:p>
            <w:pPr>
              <w:autoSpaceDE w:val="0"/>
              <w:autoSpaceDN w:val="0"/>
              <w:adjustRightInd w:val="0"/>
              <w:spacing w:line="360" w:lineRule="auto"/>
              <w:jc w:val="center"/>
              <w:rPr>
                <w:rFonts w:ascii="宋体"/>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6" w:hRule="atLeast"/>
          <w:jc w:val="center"/>
        </w:trPr>
        <w:tc>
          <w:tcPr>
            <w:tcW w:w="1570" w:type="dxa"/>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注册地址</w:t>
            </w:r>
          </w:p>
        </w:tc>
        <w:tc>
          <w:tcPr>
            <w:tcW w:w="3613" w:type="dxa"/>
            <w:gridSpan w:val="4"/>
            <w:noWrap w:val="0"/>
            <w:vAlign w:val="center"/>
          </w:tcPr>
          <w:p>
            <w:pPr>
              <w:autoSpaceDE w:val="0"/>
              <w:autoSpaceDN w:val="0"/>
              <w:adjustRightInd w:val="0"/>
              <w:spacing w:line="360" w:lineRule="auto"/>
              <w:jc w:val="center"/>
              <w:rPr>
                <w:rFonts w:ascii="宋体"/>
                <w:color w:val="auto"/>
              </w:rPr>
            </w:pPr>
          </w:p>
        </w:tc>
        <w:tc>
          <w:tcPr>
            <w:tcW w:w="1400" w:type="dxa"/>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邮政编码</w:t>
            </w:r>
          </w:p>
        </w:tc>
        <w:tc>
          <w:tcPr>
            <w:tcW w:w="2373" w:type="dxa"/>
            <w:gridSpan w:val="3"/>
            <w:noWrap w:val="0"/>
            <w:vAlign w:val="center"/>
          </w:tcPr>
          <w:p>
            <w:pPr>
              <w:autoSpaceDE w:val="0"/>
              <w:autoSpaceDN w:val="0"/>
              <w:adjustRightInd w:val="0"/>
              <w:spacing w:line="360" w:lineRule="auto"/>
              <w:jc w:val="center"/>
              <w:rPr>
                <w:rFonts w:ascii="宋体"/>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1570" w:type="dxa"/>
            <w:vMerge w:val="restart"/>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联系方式</w:t>
            </w:r>
          </w:p>
        </w:tc>
        <w:tc>
          <w:tcPr>
            <w:tcW w:w="1031" w:type="dxa"/>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联系人</w:t>
            </w:r>
          </w:p>
        </w:tc>
        <w:tc>
          <w:tcPr>
            <w:tcW w:w="2582" w:type="dxa"/>
            <w:gridSpan w:val="3"/>
            <w:noWrap w:val="0"/>
            <w:vAlign w:val="center"/>
          </w:tcPr>
          <w:p>
            <w:pPr>
              <w:autoSpaceDE w:val="0"/>
              <w:autoSpaceDN w:val="0"/>
              <w:adjustRightInd w:val="0"/>
              <w:spacing w:line="360" w:lineRule="auto"/>
              <w:jc w:val="center"/>
              <w:rPr>
                <w:rFonts w:ascii="宋体"/>
                <w:color w:val="auto"/>
              </w:rPr>
            </w:pPr>
          </w:p>
        </w:tc>
        <w:tc>
          <w:tcPr>
            <w:tcW w:w="1400" w:type="dxa"/>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电话</w:t>
            </w:r>
          </w:p>
        </w:tc>
        <w:tc>
          <w:tcPr>
            <w:tcW w:w="2373" w:type="dxa"/>
            <w:gridSpan w:val="3"/>
            <w:noWrap w:val="0"/>
            <w:vAlign w:val="center"/>
          </w:tcPr>
          <w:p>
            <w:pPr>
              <w:autoSpaceDE w:val="0"/>
              <w:autoSpaceDN w:val="0"/>
              <w:adjustRightInd w:val="0"/>
              <w:spacing w:line="360" w:lineRule="auto"/>
              <w:jc w:val="center"/>
              <w:rPr>
                <w:rFonts w:ascii="宋体"/>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198" w:hRule="atLeast"/>
          <w:jc w:val="center"/>
        </w:trPr>
        <w:tc>
          <w:tcPr>
            <w:tcW w:w="1570" w:type="dxa"/>
            <w:vMerge w:val="continue"/>
            <w:noWrap w:val="0"/>
            <w:vAlign w:val="center"/>
          </w:tcPr>
          <w:p>
            <w:pPr>
              <w:spacing w:line="360" w:lineRule="auto"/>
              <w:jc w:val="left"/>
              <w:rPr>
                <w:rFonts w:ascii="宋体"/>
                <w:color w:val="auto"/>
              </w:rPr>
            </w:pPr>
          </w:p>
        </w:tc>
        <w:tc>
          <w:tcPr>
            <w:tcW w:w="1031" w:type="dxa"/>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传真</w:t>
            </w:r>
          </w:p>
        </w:tc>
        <w:tc>
          <w:tcPr>
            <w:tcW w:w="2582" w:type="dxa"/>
            <w:gridSpan w:val="3"/>
            <w:noWrap w:val="0"/>
            <w:vAlign w:val="center"/>
          </w:tcPr>
          <w:p>
            <w:pPr>
              <w:autoSpaceDE w:val="0"/>
              <w:autoSpaceDN w:val="0"/>
              <w:adjustRightInd w:val="0"/>
              <w:spacing w:line="360" w:lineRule="auto"/>
              <w:jc w:val="center"/>
              <w:rPr>
                <w:rFonts w:ascii="宋体"/>
                <w:color w:val="auto"/>
              </w:rPr>
            </w:pPr>
          </w:p>
        </w:tc>
        <w:tc>
          <w:tcPr>
            <w:tcW w:w="1400" w:type="dxa"/>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网址</w:t>
            </w:r>
          </w:p>
        </w:tc>
        <w:tc>
          <w:tcPr>
            <w:tcW w:w="2373" w:type="dxa"/>
            <w:gridSpan w:val="3"/>
            <w:noWrap w:val="0"/>
            <w:vAlign w:val="center"/>
          </w:tcPr>
          <w:p>
            <w:pPr>
              <w:autoSpaceDE w:val="0"/>
              <w:autoSpaceDN w:val="0"/>
              <w:adjustRightInd w:val="0"/>
              <w:spacing w:line="360" w:lineRule="auto"/>
              <w:jc w:val="center"/>
              <w:rPr>
                <w:rFonts w:ascii="宋体"/>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1570" w:type="dxa"/>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法定代表人</w:t>
            </w:r>
          </w:p>
        </w:tc>
        <w:tc>
          <w:tcPr>
            <w:tcW w:w="1031" w:type="dxa"/>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姓名</w:t>
            </w:r>
          </w:p>
        </w:tc>
        <w:tc>
          <w:tcPr>
            <w:tcW w:w="1246" w:type="dxa"/>
            <w:noWrap w:val="0"/>
            <w:vAlign w:val="center"/>
          </w:tcPr>
          <w:p>
            <w:pPr>
              <w:autoSpaceDE w:val="0"/>
              <w:autoSpaceDN w:val="0"/>
              <w:adjustRightInd w:val="0"/>
              <w:spacing w:line="360" w:lineRule="auto"/>
              <w:jc w:val="center"/>
              <w:rPr>
                <w:rFonts w:ascii="宋体"/>
                <w:color w:val="auto"/>
              </w:rPr>
            </w:pPr>
          </w:p>
        </w:tc>
        <w:tc>
          <w:tcPr>
            <w:tcW w:w="1328" w:type="dxa"/>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职称</w:t>
            </w:r>
          </w:p>
        </w:tc>
        <w:tc>
          <w:tcPr>
            <w:tcW w:w="1408" w:type="dxa"/>
            <w:gridSpan w:val="2"/>
            <w:noWrap w:val="0"/>
            <w:vAlign w:val="center"/>
          </w:tcPr>
          <w:p>
            <w:pPr>
              <w:autoSpaceDE w:val="0"/>
              <w:autoSpaceDN w:val="0"/>
              <w:adjustRightInd w:val="0"/>
              <w:spacing w:line="360" w:lineRule="auto"/>
              <w:jc w:val="center"/>
              <w:rPr>
                <w:rFonts w:ascii="宋体"/>
                <w:color w:val="auto"/>
              </w:rPr>
            </w:pPr>
          </w:p>
        </w:tc>
        <w:tc>
          <w:tcPr>
            <w:tcW w:w="1247" w:type="dxa"/>
            <w:gridSpan w:val="2"/>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电话</w:t>
            </w:r>
          </w:p>
        </w:tc>
        <w:tc>
          <w:tcPr>
            <w:tcW w:w="1126" w:type="dxa"/>
            <w:noWrap w:val="0"/>
            <w:vAlign w:val="center"/>
          </w:tcPr>
          <w:p>
            <w:pPr>
              <w:autoSpaceDE w:val="0"/>
              <w:autoSpaceDN w:val="0"/>
              <w:adjustRightInd w:val="0"/>
              <w:spacing w:line="360" w:lineRule="auto"/>
              <w:jc w:val="center"/>
              <w:rPr>
                <w:rFonts w:ascii="宋体"/>
                <w:b/>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1570" w:type="dxa"/>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成立时间</w:t>
            </w:r>
          </w:p>
        </w:tc>
        <w:tc>
          <w:tcPr>
            <w:tcW w:w="2277" w:type="dxa"/>
            <w:gridSpan w:val="2"/>
            <w:noWrap w:val="0"/>
            <w:vAlign w:val="center"/>
          </w:tcPr>
          <w:p>
            <w:pPr>
              <w:autoSpaceDE w:val="0"/>
              <w:autoSpaceDN w:val="0"/>
              <w:adjustRightInd w:val="0"/>
              <w:spacing w:line="360" w:lineRule="auto"/>
              <w:jc w:val="center"/>
              <w:rPr>
                <w:rFonts w:ascii="宋体"/>
                <w:color w:val="auto"/>
              </w:rPr>
            </w:pPr>
          </w:p>
        </w:tc>
        <w:tc>
          <w:tcPr>
            <w:tcW w:w="5109" w:type="dxa"/>
            <w:gridSpan w:val="6"/>
            <w:noWrap w:val="0"/>
            <w:vAlign w:val="center"/>
          </w:tcPr>
          <w:p>
            <w:pPr>
              <w:autoSpaceDE w:val="0"/>
              <w:autoSpaceDN w:val="0"/>
              <w:adjustRightInd w:val="0"/>
              <w:spacing w:line="360" w:lineRule="auto"/>
              <w:ind w:firstLine="1470" w:firstLineChars="700"/>
              <w:rPr>
                <w:rFonts w:ascii="宋体"/>
                <w:color w:val="auto"/>
              </w:rPr>
            </w:pPr>
            <w:r>
              <w:rPr>
                <w:rFonts w:hint="eastAsia" w:ascii="宋体" w:hAnsi="宋体"/>
                <w:color w:val="auto"/>
              </w:rPr>
              <w:t>员工总人数：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6" w:hRule="atLeast"/>
          <w:jc w:val="center"/>
        </w:trPr>
        <w:tc>
          <w:tcPr>
            <w:tcW w:w="1570" w:type="dxa"/>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单位性质</w:t>
            </w:r>
          </w:p>
        </w:tc>
        <w:tc>
          <w:tcPr>
            <w:tcW w:w="2277" w:type="dxa"/>
            <w:gridSpan w:val="2"/>
            <w:noWrap w:val="0"/>
            <w:vAlign w:val="center"/>
          </w:tcPr>
          <w:p>
            <w:pPr>
              <w:autoSpaceDE w:val="0"/>
              <w:autoSpaceDN w:val="0"/>
              <w:adjustRightInd w:val="0"/>
              <w:spacing w:line="360" w:lineRule="auto"/>
              <w:jc w:val="center"/>
              <w:rPr>
                <w:rFonts w:ascii="宋体"/>
                <w:color w:val="auto"/>
              </w:rPr>
            </w:pPr>
          </w:p>
        </w:tc>
        <w:tc>
          <w:tcPr>
            <w:tcW w:w="1328" w:type="dxa"/>
            <w:vMerge w:val="restart"/>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其中</w:t>
            </w:r>
          </w:p>
        </w:tc>
        <w:tc>
          <w:tcPr>
            <w:tcW w:w="1577" w:type="dxa"/>
            <w:gridSpan w:val="3"/>
            <w:vMerge w:val="restart"/>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高级职称人员</w:t>
            </w:r>
          </w:p>
        </w:tc>
        <w:tc>
          <w:tcPr>
            <w:tcW w:w="2204" w:type="dxa"/>
            <w:gridSpan w:val="2"/>
            <w:vMerge w:val="restart"/>
            <w:noWrap w:val="0"/>
            <w:vAlign w:val="center"/>
          </w:tcPr>
          <w:p>
            <w:pPr>
              <w:autoSpaceDE w:val="0"/>
              <w:autoSpaceDN w:val="0"/>
              <w:adjustRightInd w:val="0"/>
              <w:spacing w:line="360" w:lineRule="auto"/>
              <w:jc w:val="center"/>
              <w:rPr>
                <w:rFonts w:ascii="宋体"/>
                <w:b/>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373" w:hRule="atLeast"/>
          <w:jc w:val="center"/>
        </w:trPr>
        <w:tc>
          <w:tcPr>
            <w:tcW w:w="1570" w:type="dxa"/>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营业执照号</w:t>
            </w:r>
          </w:p>
        </w:tc>
        <w:tc>
          <w:tcPr>
            <w:tcW w:w="2277" w:type="dxa"/>
            <w:gridSpan w:val="2"/>
            <w:noWrap w:val="0"/>
            <w:vAlign w:val="center"/>
          </w:tcPr>
          <w:p>
            <w:pPr>
              <w:autoSpaceDE w:val="0"/>
              <w:autoSpaceDN w:val="0"/>
              <w:adjustRightInd w:val="0"/>
              <w:spacing w:line="360" w:lineRule="auto"/>
              <w:jc w:val="center"/>
              <w:rPr>
                <w:rFonts w:ascii="宋体"/>
                <w:color w:val="auto"/>
              </w:rPr>
            </w:pPr>
          </w:p>
        </w:tc>
        <w:tc>
          <w:tcPr>
            <w:tcW w:w="1328" w:type="dxa"/>
            <w:vMerge w:val="continue"/>
            <w:noWrap w:val="0"/>
            <w:vAlign w:val="center"/>
          </w:tcPr>
          <w:p>
            <w:pPr>
              <w:spacing w:line="360" w:lineRule="auto"/>
              <w:jc w:val="left"/>
              <w:rPr>
                <w:rFonts w:ascii="宋体"/>
                <w:color w:val="auto"/>
              </w:rPr>
            </w:pPr>
          </w:p>
        </w:tc>
        <w:tc>
          <w:tcPr>
            <w:tcW w:w="1577" w:type="dxa"/>
            <w:gridSpan w:val="3"/>
            <w:vMerge w:val="continue"/>
            <w:noWrap w:val="0"/>
            <w:vAlign w:val="center"/>
          </w:tcPr>
          <w:p>
            <w:pPr>
              <w:autoSpaceDE w:val="0"/>
              <w:autoSpaceDN w:val="0"/>
              <w:adjustRightInd w:val="0"/>
              <w:spacing w:line="360" w:lineRule="auto"/>
              <w:jc w:val="center"/>
              <w:rPr>
                <w:rFonts w:ascii="宋体"/>
                <w:color w:val="auto"/>
              </w:rPr>
            </w:pPr>
          </w:p>
        </w:tc>
        <w:tc>
          <w:tcPr>
            <w:tcW w:w="2204" w:type="dxa"/>
            <w:gridSpan w:val="2"/>
            <w:vMerge w:val="continue"/>
            <w:noWrap w:val="0"/>
            <w:vAlign w:val="center"/>
          </w:tcPr>
          <w:p>
            <w:pPr>
              <w:autoSpaceDE w:val="0"/>
              <w:autoSpaceDN w:val="0"/>
              <w:adjustRightInd w:val="0"/>
              <w:spacing w:line="360" w:lineRule="auto"/>
              <w:jc w:val="center"/>
              <w:rPr>
                <w:rFonts w:ascii="宋体"/>
                <w:b/>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1570" w:type="dxa"/>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注册资金</w:t>
            </w:r>
          </w:p>
        </w:tc>
        <w:tc>
          <w:tcPr>
            <w:tcW w:w="2277" w:type="dxa"/>
            <w:gridSpan w:val="2"/>
            <w:noWrap w:val="0"/>
            <w:vAlign w:val="center"/>
          </w:tcPr>
          <w:p>
            <w:pPr>
              <w:autoSpaceDE w:val="0"/>
              <w:autoSpaceDN w:val="0"/>
              <w:adjustRightInd w:val="0"/>
              <w:spacing w:line="360" w:lineRule="auto"/>
              <w:jc w:val="center"/>
              <w:rPr>
                <w:rFonts w:ascii="宋体"/>
                <w:color w:val="auto"/>
              </w:rPr>
            </w:pPr>
          </w:p>
        </w:tc>
        <w:tc>
          <w:tcPr>
            <w:tcW w:w="1328" w:type="dxa"/>
            <w:vMerge w:val="continue"/>
            <w:noWrap w:val="0"/>
            <w:vAlign w:val="center"/>
          </w:tcPr>
          <w:p>
            <w:pPr>
              <w:spacing w:line="360" w:lineRule="auto"/>
              <w:jc w:val="left"/>
              <w:rPr>
                <w:rFonts w:ascii="宋体"/>
                <w:color w:val="auto"/>
              </w:rPr>
            </w:pPr>
          </w:p>
        </w:tc>
        <w:tc>
          <w:tcPr>
            <w:tcW w:w="1577" w:type="dxa"/>
            <w:gridSpan w:val="3"/>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中级职称人员</w:t>
            </w:r>
          </w:p>
        </w:tc>
        <w:tc>
          <w:tcPr>
            <w:tcW w:w="2204" w:type="dxa"/>
            <w:gridSpan w:val="2"/>
            <w:noWrap w:val="0"/>
            <w:vAlign w:val="center"/>
          </w:tcPr>
          <w:p>
            <w:pPr>
              <w:autoSpaceDE w:val="0"/>
              <w:autoSpaceDN w:val="0"/>
              <w:adjustRightInd w:val="0"/>
              <w:spacing w:line="360" w:lineRule="auto"/>
              <w:jc w:val="center"/>
              <w:rPr>
                <w:rFonts w:ascii="宋体"/>
                <w:b/>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6" w:hRule="atLeast"/>
          <w:jc w:val="center"/>
        </w:trPr>
        <w:tc>
          <w:tcPr>
            <w:tcW w:w="1570" w:type="dxa"/>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开户银行</w:t>
            </w:r>
          </w:p>
        </w:tc>
        <w:tc>
          <w:tcPr>
            <w:tcW w:w="2277" w:type="dxa"/>
            <w:gridSpan w:val="2"/>
            <w:noWrap w:val="0"/>
            <w:vAlign w:val="center"/>
          </w:tcPr>
          <w:p>
            <w:pPr>
              <w:autoSpaceDE w:val="0"/>
              <w:autoSpaceDN w:val="0"/>
              <w:adjustRightInd w:val="0"/>
              <w:spacing w:line="360" w:lineRule="auto"/>
              <w:jc w:val="center"/>
              <w:rPr>
                <w:rFonts w:ascii="宋体"/>
                <w:color w:val="auto"/>
              </w:rPr>
            </w:pPr>
          </w:p>
        </w:tc>
        <w:tc>
          <w:tcPr>
            <w:tcW w:w="1328" w:type="dxa"/>
            <w:vMerge w:val="continue"/>
            <w:noWrap w:val="0"/>
            <w:vAlign w:val="center"/>
          </w:tcPr>
          <w:p>
            <w:pPr>
              <w:spacing w:line="360" w:lineRule="auto"/>
              <w:jc w:val="left"/>
              <w:rPr>
                <w:rFonts w:ascii="宋体"/>
                <w:color w:val="auto"/>
              </w:rPr>
            </w:pPr>
          </w:p>
        </w:tc>
        <w:tc>
          <w:tcPr>
            <w:tcW w:w="1577" w:type="dxa"/>
            <w:gridSpan w:val="3"/>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初级职称人员</w:t>
            </w:r>
          </w:p>
        </w:tc>
        <w:tc>
          <w:tcPr>
            <w:tcW w:w="2204" w:type="dxa"/>
            <w:gridSpan w:val="2"/>
            <w:noWrap w:val="0"/>
            <w:vAlign w:val="center"/>
          </w:tcPr>
          <w:p>
            <w:pPr>
              <w:autoSpaceDE w:val="0"/>
              <w:autoSpaceDN w:val="0"/>
              <w:adjustRightInd w:val="0"/>
              <w:spacing w:line="360" w:lineRule="auto"/>
              <w:jc w:val="center"/>
              <w:rPr>
                <w:rFonts w:ascii="宋体"/>
                <w:b/>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1570" w:type="dxa"/>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账</w:t>
            </w:r>
            <w:r>
              <w:rPr>
                <w:rFonts w:ascii="宋体" w:hAnsi="宋体"/>
                <w:color w:val="auto"/>
              </w:rPr>
              <w:t xml:space="preserve">  </w:t>
            </w:r>
            <w:r>
              <w:rPr>
                <w:rFonts w:hint="eastAsia" w:ascii="宋体" w:hAnsi="宋体"/>
                <w:color w:val="auto"/>
              </w:rPr>
              <w:t>号</w:t>
            </w:r>
          </w:p>
        </w:tc>
        <w:tc>
          <w:tcPr>
            <w:tcW w:w="2277" w:type="dxa"/>
            <w:gridSpan w:val="2"/>
            <w:noWrap w:val="0"/>
            <w:vAlign w:val="center"/>
          </w:tcPr>
          <w:p>
            <w:pPr>
              <w:autoSpaceDE w:val="0"/>
              <w:autoSpaceDN w:val="0"/>
              <w:adjustRightInd w:val="0"/>
              <w:spacing w:line="360" w:lineRule="auto"/>
              <w:jc w:val="center"/>
              <w:rPr>
                <w:rFonts w:ascii="宋体"/>
                <w:color w:val="auto"/>
              </w:rPr>
            </w:pPr>
          </w:p>
        </w:tc>
        <w:tc>
          <w:tcPr>
            <w:tcW w:w="1328" w:type="dxa"/>
            <w:vMerge w:val="continue"/>
            <w:noWrap w:val="0"/>
            <w:vAlign w:val="center"/>
          </w:tcPr>
          <w:p>
            <w:pPr>
              <w:spacing w:line="360" w:lineRule="auto"/>
              <w:jc w:val="left"/>
              <w:rPr>
                <w:rFonts w:ascii="宋体"/>
                <w:color w:val="auto"/>
              </w:rPr>
            </w:pPr>
          </w:p>
        </w:tc>
        <w:tc>
          <w:tcPr>
            <w:tcW w:w="1577" w:type="dxa"/>
            <w:gridSpan w:val="3"/>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普通员工</w:t>
            </w:r>
          </w:p>
        </w:tc>
        <w:tc>
          <w:tcPr>
            <w:tcW w:w="2204" w:type="dxa"/>
            <w:gridSpan w:val="2"/>
            <w:noWrap w:val="0"/>
            <w:vAlign w:val="center"/>
          </w:tcPr>
          <w:p>
            <w:pPr>
              <w:autoSpaceDE w:val="0"/>
              <w:autoSpaceDN w:val="0"/>
              <w:adjustRightInd w:val="0"/>
              <w:spacing w:line="360" w:lineRule="auto"/>
              <w:jc w:val="center"/>
              <w:rPr>
                <w:rFonts w:ascii="宋体"/>
                <w:b/>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248" w:hRule="atLeast"/>
          <w:jc w:val="center"/>
        </w:trPr>
        <w:tc>
          <w:tcPr>
            <w:tcW w:w="1570" w:type="dxa"/>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经营范围</w:t>
            </w:r>
          </w:p>
        </w:tc>
        <w:tc>
          <w:tcPr>
            <w:tcW w:w="7386" w:type="dxa"/>
            <w:gridSpan w:val="8"/>
            <w:noWrap w:val="0"/>
            <w:vAlign w:val="center"/>
          </w:tcPr>
          <w:p>
            <w:pPr>
              <w:autoSpaceDE w:val="0"/>
              <w:autoSpaceDN w:val="0"/>
              <w:adjustRightInd w:val="0"/>
              <w:spacing w:line="360" w:lineRule="auto"/>
              <w:rPr>
                <w:rFonts w:ascii="宋体"/>
                <w:b/>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71" w:hRule="atLeast"/>
          <w:jc w:val="center"/>
        </w:trPr>
        <w:tc>
          <w:tcPr>
            <w:tcW w:w="1570" w:type="dxa"/>
            <w:noWrap w:val="0"/>
            <w:vAlign w:val="center"/>
          </w:tcPr>
          <w:p>
            <w:pPr>
              <w:autoSpaceDE w:val="0"/>
              <w:autoSpaceDN w:val="0"/>
              <w:adjustRightInd w:val="0"/>
              <w:spacing w:line="360" w:lineRule="auto"/>
              <w:jc w:val="center"/>
              <w:rPr>
                <w:rFonts w:ascii="宋体"/>
                <w:color w:val="auto"/>
              </w:rPr>
            </w:pPr>
            <w:r>
              <w:rPr>
                <w:rFonts w:hint="eastAsia" w:ascii="宋体" w:hAnsi="宋体"/>
                <w:color w:val="auto"/>
              </w:rPr>
              <w:t>备注</w:t>
            </w:r>
          </w:p>
        </w:tc>
        <w:tc>
          <w:tcPr>
            <w:tcW w:w="7386" w:type="dxa"/>
            <w:gridSpan w:val="8"/>
            <w:noWrap w:val="0"/>
            <w:vAlign w:val="center"/>
          </w:tcPr>
          <w:p>
            <w:pPr>
              <w:autoSpaceDE w:val="0"/>
              <w:autoSpaceDN w:val="0"/>
              <w:adjustRightInd w:val="0"/>
              <w:spacing w:line="360" w:lineRule="auto"/>
              <w:jc w:val="left"/>
              <w:rPr>
                <w:rFonts w:ascii="宋体"/>
                <w:color w:val="auto"/>
              </w:rPr>
            </w:pPr>
          </w:p>
        </w:tc>
      </w:tr>
    </w:tbl>
    <w:p>
      <w:pPr>
        <w:adjustRightInd w:val="0"/>
        <w:spacing w:line="400" w:lineRule="exact"/>
        <w:ind w:firstLine="480" w:firstLineChars="200"/>
        <w:jc w:val="left"/>
        <w:rPr>
          <w:rFonts w:hAnsi="宋体"/>
          <w:color w:val="auto"/>
          <w:sz w:val="24"/>
        </w:rPr>
      </w:pPr>
    </w:p>
    <w:p>
      <w:pPr>
        <w:adjustRightInd w:val="0"/>
        <w:spacing w:line="400" w:lineRule="exact"/>
        <w:ind w:firstLine="480" w:firstLineChars="200"/>
        <w:jc w:val="left"/>
        <w:rPr>
          <w:rFonts w:hAnsi="宋体"/>
          <w:color w:val="auto"/>
          <w:sz w:val="24"/>
        </w:rPr>
      </w:pPr>
      <w:r>
        <w:rPr>
          <w:rFonts w:hint="eastAsia" w:hAnsi="宋体"/>
          <w:color w:val="auto"/>
          <w:sz w:val="24"/>
          <w:lang w:val="en-US" w:eastAsia="zh-CN"/>
        </w:rPr>
        <w:t>供应商名称</w:t>
      </w:r>
      <w:r>
        <w:rPr>
          <w:rFonts w:hint="eastAsia" w:hAnsi="宋体"/>
          <w:color w:val="auto"/>
          <w:sz w:val="24"/>
        </w:rPr>
        <w:t>：</w:t>
      </w:r>
      <w:r>
        <w:rPr>
          <w:rFonts w:hint="eastAsia" w:hAnsi="宋体"/>
          <w:color w:val="auto"/>
          <w:sz w:val="24"/>
          <w:u w:val="single"/>
        </w:rPr>
        <w:t xml:space="preserve">                                     </w:t>
      </w:r>
      <w:r>
        <w:rPr>
          <w:rFonts w:hint="eastAsia" w:hAnsi="宋体"/>
          <w:color w:val="auto"/>
          <w:sz w:val="24"/>
        </w:rPr>
        <w:t>（盖单位章）</w:t>
      </w:r>
    </w:p>
    <w:p>
      <w:pPr>
        <w:adjustRightInd w:val="0"/>
        <w:spacing w:line="400" w:lineRule="exact"/>
        <w:ind w:firstLine="480" w:firstLineChars="200"/>
        <w:jc w:val="left"/>
        <w:rPr>
          <w:rFonts w:hAnsi="宋体"/>
          <w:color w:val="auto"/>
          <w:sz w:val="24"/>
        </w:rPr>
      </w:pPr>
      <w:r>
        <w:rPr>
          <w:rFonts w:hint="eastAsia" w:hAnsi="宋体"/>
          <w:color w:val="auto"/>
          <w:sz w:val="24"/>
        </w:rPr>
        <w:t>法定代表人或其授权代理人：</w:t>
      </w:r>
      <w:r>
        <w:rPr>
          <w:rFonts w:hint="eastAsia" w:hAnsi="宋体"/>
          <w:color w:val="auto"/>
          <w:sz w:val="24"/>
          <w:u w:val="single"/>
        </w:rPr>
        <w:t xml:space="preserve">                       </w:t>
      </w:r>
      <w:r>
        <w:rPr>
          <w:rFonts w:hint="eastAsia" w:hAnsi="宋体"/>
          <w:color w:val="auto"/>
          <w:sz w:val="24"/>
        </w:rPr>
        <w:t>（签字）</w:t>
      </w:r>
    </w:p>
    <w:p>
      <w:pPr>
        <w:adjustRightInd w:val="0"/>
        <w:spacing w:line="400" w:lineRule="exact"/>
        <w:ind w:firstLine="480" w:firstLineChars="200"/>
        <w:jc w:val="left"/>
        <w:rPr>
          <w:rFonts w:hAnsi="宋体"/>
          <w:color w:val="auto"/>
          <w:sz w:val="24"/>
        </w:rPr>
      </w:pPr>
      <w:r>
        <w:rPr>
          <w:rFonts w:hint="eastAsia" w:hAnsi="宋体"/>
          <w:color w:val="auto"/>
          <w:sz w:val="24"/>
        </w:rPr>
        <w:t>日期：</w:t>
      </w:r>
      <w:r>
        <w:rPr>
          <w:rFonts w:hint="eastAsia" w:hAnsi="宋体"/>
          <w:color w:val="auto"/>
          <w:sz w:val="24"/>
          <w:u w:val="single"/>
        </w:rPr>
        <w:t xml:space="preserve">       </w:t>
      </w:r>
      <w:r>
        <w:rPr>
          <w:rFonts w:hint="eastAsia" w:hAnsi="宋体"/>
          <w:color w:val="auto"/>
          <w:sz w:val="24"/>
        </w:rPr>
        <w:t>年</w:t>
      </w:r>
      <w:r>
        <w:rPr>
          <w:rFonts w:hint="eastAsia" w:hAnsi="宋体"/>
          <w:color w:val="auto"/>
          <w:sz w:val="24"/>
          <w:u w:val="single"/>
        </w:rPr>
        <w:t xml:space="preserve">       </w:t>
      </w:r>
      <w:r>
        <w:rPr>
          <w:rFonts w:hint="eastAsia" w:hAnsi="宋体"/>
          <w:color w:val="auto"/>
          <w:sz w:val="24"/>
        </w:rPr>
        <w:t>月</w:t>
      </w:r>
      <w:r>
        <w:rPr>
          <w:rFonts w:hint="eastAsia" w:hAnsi="宋体"/>
          <w:color w:val="auto"/>
          <w:sz w:val="24"/>
          <w:u w:val="single"/>
        </w:rPr>
        <w:t xml:space="preserve">       </w:t>
      </w:r>
      <w:r>
        <w:rPr>
          <w:rFonts w:hint="eastAsia" w:hAnsi="宋体"/>
          <w:color w:val="auto"/>
          <w:sz w:val="24"/>
        </w:rPr>
        <w:t>日</w:t>
      </w:r>
    </w:p>
    <w:bookmarkEnd w:id="38"/>
    <w:p>
      <w:pPr>
        <w:spacing w:before="120"/>
        <w:outlineLvl w:val="9"/>
        <w:rPr>
          <w:rFonts w:hint="eastAsia" w:ascii="仿宋" w:hAnsi="仿宋" w:eastAsia="仿宋"/>
          <w:color w:val="auto"/>
          <w:sz w:val="24"/>
          <w:szCs w:val="24"/>
        </w:rPr>
      </w:pPr>
      <w:bookmarkStart w:id="39" w:name="_Toc24591"/>
      <w:bookmarkStart w:id="40" w:name="_Toc19468"/>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宋体" w:hAnsi="宋体"/>
          <w:color w:val="auto"/>
          <w:sz w:val="28"/>
          <w:szCs w:val="28"/>
        </w:rPr>
      </w:pPr>
      <w:r>
        <w:rPr>
          <w:rFonts w:hint="eastAsia" w:ascii="仿宋" w:hAnsi="仿宋" w:eastAsia="仿宋"/>
          <w:color w:val="auto"/>
          <w:sz w:val="24"/>
          <w:szCs w:val="24"/>
        </w:rPr>
        <w:t>格式</w:t>
      </w:r>
      <w:r>
        <w:rPr>
          <w:rFonts w:hint="eastAsia" w:ascii="仿宋" w:hAnsi="仿宋" w:eastAsia="仿宋"/>
          <w:color w:val="auto"/>
          <w:sz w:val="24"/>
          <w:szCs w:val="24"/>
          <w:lang w:val="en-US" w:eastAsia="zh-CN"/>
        </w:rPr>
        <w:t>4</w:t>
      </w:r>
      <w:r>
        <w:rPr>
          <w:rFonts w:hint="eastAsia" w:ascii="仿宋" w:hAnsi="仿宋" w:eastAsia="仿宋"/>
          <w:color w:val="auto"/>
          <w:sz w:val="24"/>
          <w:szCs w:val="24"/>
        </w:rPr>
        <w:t>-</w:t>
      </w:r>
      <w:r>
        <w:rPr>
          <w:rFonts w:hint="eastAsia" w:ascii="仿宋" w:hAnsi="仿宋" w:eastAsia="仿宋"/>
          <w:color w:val="auto"/>
          <w:sz w:val="24"/>
          <w:szCs w:val="24"/>
          <w:lang w:val="en-US" w:eastAsia="zh-CN"/>
        </w:rPr>
        <w:t>8.</w:t>
      </w:r>
    </w:p>
    <w:p>
      <w:pPr>
        <w:pStyle w:val="3"/>
        <w:numPr>
          <w:ilvl w:val="1"/>
          <w:numId w:val="0"/>
        </w:numPr>
        <w:ind w:left="142" w:leftChars="0"/>
        <w:jc w:val="center"/>
        <w:rPr>
          <w:rFonts w:ascii="宋体" w:hAnsi="宋体"/>
          <w:color w:val="auto"/>
          <w:sz w:val="28"/>
          <w:szCs w:val="28"/>
        </w:rPr>
      </w:pPr>
      <w:r>
        <w:rPr>
          <w:rFonts w:hint="eastAsia" w:ascii="宋体" w:hAnsi="宋体"/>
          <w:color w:val="auto"/>
          <w:sz w:val="28"/>
          <w:szCs w:val="28"/>
        </w:rPr>
        <w:t>拟投入本项目机构人员汇总表</w:t>
      </w:r>
      <w:bookmarkEnd w:id="39"/>
      <w:bookmarkEnd w:id="40"/>
    </w:p>
    <w:tbl>
      <w:tblPr>
        <w:tblStyle w:val="31"/>
        <w:tblW w:w="98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2"/>
        <w:gridCol w:w="2586"/>
        <w:gridCol w:w="1255"/>
        <w:gridCol w:w="1201"/>
        <w:gridCol w:w="2031"/>
        <w:gridCol w:w="1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2" w:type="dxa"/>
            <w:noWrap w:val="0"/>
            <w:vAlign w:val="center"/>
          </w:tcPr>
          <w:p>
            <w:pPr>
              <w:spacing w:line="360" w:lineRule="auto"/>
              <w:ind w:right="-4" w:rightChars="-2"/>
              <w:jc w:val="center"/>
              <w:rPr>
                <w:rFonts w:ascii="宋体" w:hAnsi="宋体"/>
                <w:color w:val="auto"/>
                <w:sz w:val="24"/>
              </w:rPr>
            </w:pPr>
            <w:r>
              <w:rPr>
                <w:rFonts w:hint="eastAsia" w:ascii="宋体" w:hAnsi="宋体"/>
                <w:color w:val="auto"/>
                <w:sz w:val="24"/>
              </w:rPr>
              <w:t>序号</w:t>
            </w:r>
          </w:p>
        </w:tc>
        <w:tc>
          <w:tcPr>
            <w:tcW w:w="2586" w:type="dxa"/>
            <w:noWrap w:val="0"/>
            <w:vAlign w:val="center"/>
          </w:tcPr>
          <w:p>
            <w:pPr>
              <w:spacing w:line="360" w:lineRule="auto"/>
              <w:ind w:right="-4" w:rightChars="-2"/>
              <w:jc w:val="center"/>
              <w:rPr>
                <w:rFonts w:ascii="宋体" w:hAnsi="宋体"/>
                <w:color w:val="auto"/>
                <w:sz w:val="24"/>
              </w:rPr>
            </w:pPr>
            <w:r>
              <w:rPr>
                <w:rFonts w:hint="eastAsia" w:ascii="宋体" w:hAnsi="宋体"/>
                <w:color w:val="auto"/>
                <w:sz w:val="24"/>
              </w:rPr>
              <w:t>姓名</w:t>
            </w:r>
          </w:p>
        </w:tc>
        <w:tc>
          <w:tcPr>
            <w:tcW w:w="1255" w:type="dxa"/>
            <w:noWrap w:val="0"/>
            <w:vAlign w:val="center"/>
          </w:tcPr>
          <w:p>
            <w:pPr>
              <w:spacing w:line="360" w:lineRule="auto"/>
              <w:ind w:right="-4" w:rightChars="-2"/>
              <w:jc w:val="center"/>
              <w:rPr>
                <w:rFonts w:ascii="宋体" w:hAnsi="宋体"/>
                <w:color w:val="auto"/>
                <w:sz w:val="24"/>
              </w:rPr>
            </w:pPr>
            <w:r>
              <w:rPr>
                <w:rFonts w:hint="eastAsia" w:ascii="宋体" w:hAnsi="宋体"/>
                <w:color w:val="auto"/>
                <w:sz w:val="24"/>
              </w:rPr>
              <w:t>性别</w:t>
            </w:r>
          </w:p>
        </w:tc>
        <w:tc>
          <w:tcPr>
            <w:tcW w:w="1201" w:type="dxa"/>
            <w:noWrap w:val="0"/>
            <w:vAlign w:val="center"/>
          </w:tcPr>
          <w:p>
            <w:pPr>
              <w:spacing w:line="360" w:lineRule="auto"/>
              <w:ind w:right="-4" w:rightChars="-2"/>
              <w:jc w:val="center"/>
              <w:rPr>
                <w:rFonts w:ascii="宋体" w:hAnsi="宋体"/>
                <w:color w:val="auto"/>
                <w:sz w:val="24"/>
              </w:rPr>
            </w:pPr>
            <w:r>
              <w:rPr>
                <w:rFonts w:hint="eastAsia" w:ascii="宋体" w:hAnsi="宋体"/>
                <w:color w:val="auto"/>
                <w:sz w:val="24"/>
              </w:rPr>
              <w:t>年龄</w:t>
            </w:r>
          </w:p>
        </w:tc>
        <w:tc>
          <w:tcPr>
            <w:tcW w:w="2031" w:type="dxa"/>
            <w:noWrap w:val="0"/>
            <w:vAlign w:val="center"/>
          </w:tcPr>
          <w:p>
            <w:pPr>
              <w:spacing w:line="360" w:lineRule="auto"/>
              <w:ind w:right="-4" w:rightChars="-2"/>
              <w:jc w:val="center"/>
              <w:rPr>
                <w:rFonts w:ascii="宋体" w:hAnsi="宋体"/>
                <w:color w:val="auto"/>
                <w:sz w:val="24"/>
              </w:rPr>
            </w:pPr>
            <w:r>
              <w:rPr>
                <w:rFonts w:hint="eastAsia" w:ascii="宋体" w:hAnsi="宋体"/>
                <w:color w:val="auto"/>
                <w:sz w:val="24"/>
              </w:rPr>
              <w:t>拟任职务</w:t>
            </w:r>
          </w:p>
        </w:tc>
        <w:tc>
          <w:tcPr>
            <w:tcW w:w="1802" w:type="dxa"/>
            <w:noWrap w:val="0"/>
            <w:vAlign w:val="center"/>
          </w:tcPr>
          <w:p>
            <w:pPr>
              <w:spacing w:line="360" w:lineRule="auto"/>
              <w:ind w:right="-4" w:rightChars="-2"/>
              <w:jc w:val="center"/>
              <w:rPr>
                <w:rFonts w:ascii="宋体" w:hAnsi="宋体"/>
                <w:color w:val="auto"/>
                <w:sz w:val="24"/>
              </w:rPr>
            </w:pPr>
            <w:r>
              <w:rPr>
                <w:rFonts w:hint="eastAsia" w:ascii="宋体" w:hAnsi="宋体"/>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trPr>
        <w:tc>
          <w:tcPr>
            <w:tcW w:w="1002" w:type="dxa"/>
            <w:noWrap w:val="0"/>
            <w:vAlign w:val="top"/>
          </w:tcPr>
          <w:p>
            <w:pPr>
              <w:spacing w:line="360" w:lineRule="auto"/>
              <w:ind w:right="-4" w:rightChars="-2"/>
              <w:jc w:val="center"/>
              <w:rPr>
                <w:rFonts w:ascii="宋体" w:hAnsi="宋体"/>
                <w:color w:val="auto"/>
                <w:sz w:val="24"/>
              </w:rPr>
            </w:pPr>
            <w:r>
              <w:rPr>
                <w:rFonts w:hint="eastAsia" w:ascii="宋体" w:hAnsi="宋体"/>
                <w:color w:val="auto"/>
                <w:sz w:val="24"/>
              </w:rPr>
              <w:t>1</w:t>
            </w:r>
          </w:p>
        </w:tc>
        <w:tc>
          <w:tcPr>
            <w:tcW w:w="2586" w:type="dxa"/>
            <w:noWrap w:val="0"/>
            <w:vAlign w:val="top"/>
          </w:tcPr>
          <w:p>
            <w:pPr>
              <w:spacing w:line="360" w:lineRule="auto"/>
              <w:ind w:right="-4" w:rightChars="-2"/>
              <w:rPr>
                <w:rFonts w:ascii="宋体" w:hAnsi="宋体"/>
                <w:color w:val="auto"/>
                <w:sz w:val="24"/>
              </w:rPr>
            </w:pPr>
          </w:p>
        </w:tc>
        <w:tc>
          <w:tcPr>
            <w:tcW w:w="1255" w:type="dxa"/>
            <w:noWrap w:val="0"/>
            <w:vAlign w:val="top"/>
          </w:tcPr>
          <w:p>
            <w:pPr>
              <w:spacing w:line="360" w:lineRule="auto"/>
              <w:ind w:right="-4" w:rightChars="-2"/>
              <w:rPr>
                <w:rFonts w:ascii="宋体" w:hAnsi="宋体"/>
                <w:color w:val="auto"/>
                <w:sz w:val="24"/>
              </w:rPr>
            </w:pPr>
          </w:p>
        </w:tc>
        <w:tc>
          <w:tcPr>
            <w:tcW w:w="1201" w:type="dxa"/>
            <w:noWrap w:val="0"/>
            <w:vAlign w:val="top"/>
          </w:tcPr>
          <w:p>
            <w:pPr>
              <w:spacing w:line="360" w:lineRule="auto"/>
              <w:ind w:right="-4" w:rightChars="-2"/>
              <w:rPr>
                <w:rFonts w:ascii="宋体" w:hAnsi="宋体"/>
                <w:color w:val="auto"/>
                <w:sz w:val="24"/>
              </w:rPr>
            </w:pPr>
          </w:p>
        </w:tc>
        <w:tc>
          <w:tcPr>
            <w:tcW w:w="2031" w:type="dxa"/>
            <w:noWrap w:val="0"/>
            <w:vAlign w:val="top"/>
          </w:tcPr>
          <w:p>
            <w:pPr>
              <w:spacing w:line="360" w:lineRule="auto"/>
              <w:ind w:right="-4" w:rightChars="-2"/>
              <w:rPr>
                <w:rFonts w:ascii="宋体" w:hAnsi="宋体"/>
                <w:color w:val="auto"/>
                <w:sz w:val="24"/>
              </w:rPr>
            </w:pPr>
          </w:p>
        </w:tc>
        <w:tc>
          <w:tcPr>
            <w:tcW w:w="1802" w:type="dxa"/>
            <w:noWrap w:val="0"/>
            <w:vAlign w:val="top"/>
          </w:tcPr>
          <w:p>
            <w:pPr>
              <w:spacing w:line="360" w:lineRule="auto"/>
              <w:ind w:right="-4" w:rightChars="-2"/>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2" w:type="dxa"/>
            <w:noWrap w:val="0"/>
            <w:vAlign w:val="top"/>
          </w:tcPr>
          <w:p>
            <w:pPr>
              <w:spacing w:line="360" w:lineRule="auto"/>
              <w:ind w:right="-4" w:rightChars="-2"/>
              <w:jc w:val="center"/>
              <w:rPr>
                <w:rFonts w:ascii="宋体" w:hAnsi="宋体"/>
                <w:color w:val="auto"/>
                <w:sz w:val="24"/>
              </w:rPr>
            </w:pPr>
            <w:r>
              <w:rPr>
                <w:rFonts w:hint="eastAsia" w:ascii="宋体" w:hAnsi="宋体"/>
                <w:color w:val="auto"/>
                <w:sz w:val="24"/>
              </w:rPr>
              <w:t>2</w:t>
            </w:r>
          </w:p>
        </w:tc>
        <w:tc>
          <w:tcPr>
            <w:tcW w:w="2586" w:type="dxa"/>
            <w:noWrap w:val="0"/>
            <w:vAlign w:val="top"/>
          </w:tcPr>
          <w:p>
            <w:pPr>
              <w:spacing w:line="360" w:lineRule="auto"/>
              <w:ind w:right="-4" w:rightChars="-2"/>
              <w:rPr>
                <w:rFonts w:ascii="宋体" w:hAnsi="宋体"/>
                <w:color w:val="auto"/>
                <w:sz w:val="24"/>
              </w:rPr>
            </w:pPr>
          </w:p>
        </w:tc>
        <w:tc>
          <w:tcPr>
            <w:tcW w:w="1255" w:type="dxa"/>
            <w:noWrap w:val="0"/>
            <w:vAlign w:val="top"/>
          </w:tcPr>
          <w:p>
            <w:pPr>
              <w:spacing w:line="360" w:lineRule="auto"/>
              <w:ind w:right="-4" w:rightChars="-2"/>
              <w:rPr>
                <w:rFonts w:ascii="宋体" w:hAnsi="宋体"/>
                <w:color w:val="auto"/>
                <w:sz w:val="24"/>
              </w:rPr>
            </w:pPr>
          </w:p>
        </w:tc>
        <w:tc>
          <w:tcPr>
            <w:tcW w:w="1201" w:type="dxa"/>
            <w:noWrap w:val="0"/>
            <w:vAlign w:val="top"/>
          </w:tcPr>
          <w:p>
            <w:pPr>
              <w:spacing w:line="360" w:lineRule="auto"/>
              <w:ind w:right="-4" w:rightChars="-2"/>
              <w:rPr>
                <w:rFonts w:ascii="宋体" w:hAnsi="宋体"/>
                <w:color w:val="auto"/>
                <w:sz w:val="24"/>
              </w:rPr>
            </w:pPr>
          </w:p>
        </w:tc>
        <w:tc>
          <w:tcPr>
            <w:tcW w:w="2031" w:type="dxa"/>
            <w:noWrap w:val="0"/>
            <w:vAlign w:val="top"/>
          </w:tcPr>
          <w:p>
            <w:pPr>
              <w:spacing w:line="360" w:lineRule="auto"/>
              <w:ind w:right="-4" w:rightChars="-2"/>
              <w:rPr>
                <w:rFonts w:ascii="宋体" w:hAnsi="宋体"/>
                <w:color w:val="auto"/>
                <w:sz w:val="24"/>
              </w:rPr>
            </w:pPr>
          </w:p>
        </w:tc>
        <w:tc>
          <w:tcPr>
            <w:tcW w:w="1802" w:type="dxa"/>
            <w:noWrap w:val="0"/>
            <w:vAlign w:val="top"/>
          </w:tcPr>
          <w:p>
            <w:pPr>
              <w:spacing w:line="360" w:lineRule="auto"/>
              <w:ind w:right="-4" w:rightChars="-2"/>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2" w:type="dxa"/>
            <w:noWrap w:val="0"/>
            <w:vAlign w:val="top"/>
          </w:tcPr>
          <w:p>
            <w:pPr>
              <w:spacing w:line="360" w:lineRule="auto"/>
              <w:ind w:right="-4" w:rightChars="-2"/>
              <w:jc w:val="center"/>
              <w:rPr>
                <w:rFonts w:ascii="宋体" w:hAnsi="宋体"/>
                <w:color w:val="auto"/>
                <w:sz w:val="24"/>
              </w:rPr>
            </w:pPr>
            <w:r>
              <w:rPr>
                <w:rFonts w:hint="eastAsia" w:ascii="宋体" w:hAnsi="宋体"/>
                <w:color w:val="auto"/>
                <w:sz w:val="24"/>
              </w:rPr>
              <w:t>3</w:t>
            </w:r>
          </w:p>
        </w:tc>
        <w:tc>
          <w:tcPr>
            <w:tcW w:w="2586" w:type="dxa"/>
            <w:noWrap w:val="0"/>
            <w:vAlign w:val="top"/>
          </w:tcPr>
          <w:p>
            <w:pPr>
              <w:spacing w:line="360" w:lineRule="auto"/>
              <w:ind w:right="-4" w:rightChars="-2"/>
              <w:rPr>
                <w:rFonts w:ascii="宋体" w:hAnsi="宋体"/>
                <w:color w:val="auto"/>
                <w:sz w:val="24"/>
              </w:rPr>
            </w:pPr>
          </w:p>
        </w:tc>
        <w:tc>
          <w:tcPr>
            <w:tcW w:w="1255" w:type="dxa"/>
            <w:noWrap w:val="0"/>
            <w:vAlign w:val="top"/>
          </w:tcPr>
          <w:p>
            <w:pPr>
              <w:spacing w:line="360" w:lineRule="auto"/>
              <w:ind w:right="-4" w:rightChars="-2"/>
              <w:rPr>
                <w:rFonts w:ascii="宋体" w:hAnsi="宋体"/>
                <w:color w:val="auto"/>
                <w:sz w:val="24"/>
              </w:rPr>
            </w:pPr>
          </w:p>
        </w:tc>
        <w:tc>
          <w:tcPr>
            <w:tcW w:w="1201" w:type="dxa"/>
            <w:noWrap w:val="0"/>
            <w:vAlign w:val="top"/>
          </w:tcPr>
          <w:p>
            <w:pPr>
              <w:spacing w:line="360" w:lineRule="auto"/>
              <w:ind w:right="-4" w:rightChars="-2"/>
              <w:rPr>
                <w:rFonts w:ascii="宋体" w:hAnsi="宋体"/>
                <w:color w:val="auto"/>
                <w:sz w:val="24"/>
              </w:rPr>
            </w:pPr>
          </w:p>
        </w:tc>
        <w:tc>
          <w:tcPr>
            <w:tcW w:w="2031" w:type="dxa"/>
            <w:noWrap w:val="0"/>
            <w:vAlign w:val="top"/>
          </w:tcPr>
          <w:p>
            <w:pPr>
              <w:spacing w:line="360" w:lineRule="auto"/>
              <w:ind w:right="-4" w:rightChars="-2"/>
              <w:rPr>
                <w:rFonts w:ascii="宋体" w:hAnsi="宋体"/>
                <w:color w:val="auto"/>
                <w:sz w:val="24"/>
              </w:rPr>
            </w:pPr>
          </w:p>
        </w:tc>
        <w:tc>
          <w:tcPr>
            <w:tcW w:w="1802" w:type="dxa"/>
            <w:noWrap w:val="0"/>
            <w:vAlign w:val="top"/>
          </w:tcPr>
          <w:p>
            <w:pPr>
              <w:spacing w:line="360" w:lineRule="auto"/>
              <w:ind w:right="-4" w:rightChars="-2"/>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2" w:type="dxa"/>
            <w:noWrap w:val="0"/>
            <w:vAlign w:val="top"/>
          </w:tcPr>
          <w:p>
            <w:pPr>
              <w:spacing w:line="360" w:lineRule="auto"/>
              <w:ind w:right="-4" w:rightChars="-2"/>
              <w:rPr>
                <w:rFonts w:ascii="宋体" w:hAnsi="宋体"/>
                <w:color w:val="auto"/>
                <w:sz w:val="24"/>
              </w:rPr>
            </w:pPr>
            <w:r>
              <w:rPr>
                <w:rFonts w:hint="eastAsia" w:ascii="宋体" w:hAnsi="宋体"/>
                <w:color w:val="auto"/>
                <w:sz w:val="24"/>
              </w:rPr>
              <w:t>…</w:t>
            </w:r>
          </w:p>
        </w:tc>
        <w:tc>
          <w:tcPr>
            <w:tcW w:w="2586" w:type="dxa"/>
            <w:noWrap w:val="0"/>
            <w:vAlign w:val="top"/>
          </w:tcPr>
          <w:p>
            <w:pPr>
              <w:spacing w:line="360" w:lineRule="auto"/>
              <w:ind w:right="-4" w:rightChars="-2"/>
              <w:rPr>
                <w:rFonts w:ascii="宋体" w:hAnsi="宋体"/>
                <w:color w:val="auto"/>
                <w:sz w:val="24"/>
              </w:rPr>
            </w:pPr>
          </w:p>
        </w:tc>
        <w:tc>
          <w:tcPr>
            <w:tcW w:w="1255" w:type="dxa"/>
            <w:noWrap w:val="0"/>
            <w:vAlign w:val="top"/>
          </w:tcPr>
          <w:p>
            <w:pPr>
              <w:spacing w:line="360" w:lineRule="auto"/>
              <w:ind w:right="-4" w:rightChars="-2"/>
              <w:rPr>
                <w:rFonts w:ascii="宋体" w:hAnsi="宋体"/>
                <w:color w:val="auto"/>
                <w:sz w:val="24"/>
              </w:rPr>
            </w:pPr>
          </w:p>
        </w:tc>
        <w:tc>
          <w:tcPr>
            <w:tcW w:w="1201" w:type="dxa"/>
            <w:noWrap w:val="0"/>
            <w:vAlign w:val="top"/>
          </w:tcPr>
          <w:p>
            <w:pPr>
              <w:spacing w:line="360" w:lineRule="auto"/>
              <w:ind w:right="-4" w:rightChars="-2"/>
              <w:rPr>
                <w:rFonts w:ascii="宋体" w:hAnsi="宋体"/>
                <w:color w:val="auto"/>
                <w:sz w:val="24"/>
              </w:rPr>
            </w:pPr>
          </w:p>
        </w:tc>
        <w:tc>
          <w:tcPr>
            <w:tcW w:w="2031" w:type="dxa"/>
            <w:noWrap w:val="0"/>
            <w:vAlign w:val="top"/>
          </w:tcPr>
          <w:p>
            <w:pPr>
              <w:spacing w:line="360" w:lineRule="auto"/>
              <w:ind w:right="-4" w:rightChars="-2"/>
              <w:rPr>
                <w:rFonts w:ascii="宋体" w:hAnsi="宋体"/>
                <w:color w:val="auto"/>
                <w:sz w:val="24"/>
              </w:rPr>
            </w:pPr>
          </w:p>
        </w:tc>
        <w:tc>
          <w:tcPr>
            <w:tcW w:w="1802" w:type="dxa"/>
            <w:noWrap w:val="0"/>
            <w:vAlign w:val="top"/>
          </w:tcPr>
          <w:p>
            <w:pPr>
              <w:spacing w:line="360" w:lineRule="auto"/>
              <w:ind w:right="-4" w:rightChars="-2"/>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2" w:type="dxa"/>
            <w:noWrap w:val="0"/>
            <w:vAlign w:val="top"/>
          </w:tcPr>
          <w:p>
            <w:pPr>
              <w:spacing w:line="360" w:lineRule="auto"/>
              <w:ind w:right="-4" w:rightChars="-2"/>
              <w:rPr>
                <w:rFonts w:ascii="宋体" w:hAnsi="宋体"/>
                <w:color w:val="auto"/>
                <w:sz w:val="24"/>
              </w:rPr>
            </w:pPr>
          </w:p>
        </w:tc>
        <w:tc>
          <w:tcPr>
            <w:tcW w:w="2586" w:type="dxa"/>
            <w:noWrap w:val="0"/>
            <w:vAlign w:val="top"/>
          </w:tcPr>
          <w:p>
            <w:pPr>
              <w:spacing w:line="360" w:lineRule="auto"/>
              <w:ind w:right="-4" w:rightChars="-2"/>
              <w:rPr>
                <w:rFonts w:ascii="宋体" w:hAnsi="宋体"/>
                <w:color w:val="auto"/>
                <w:sz w:val="24"/>
              </w:rPr>
            </w:pPr>
          </w:p>
        </w:tc>
        <w:tc>
          <w:tcPr>
            <w:tcW w:w="1255" w:type="dxa"/>
            <w:noWrap w:val="0"/>
            <w:vAlign w:val="top"/>
          </w:tcPr>
          <w:p>
            <w:pPr>
              <w:spacing w:line="360" w:lineRule="auto"/>
              <w:ind w:right="-4" w:rightChars="-2"/>
              <w:rPr>
                <w:rFonts w:ascii="宋体" w:hAnsi="宋体"/>
                <w:color w:val="auto"/>
                <w:sz w:val="24"/>
              </w:rPr>
            </w:pPr>
          </w:p>
        </w:tc>
        <w:tc>
          <w:tcPr>
            <w:tcW w:w="1201" w:type="dxa"/>
            <w:noWrap w:val="0"/>
            <w:vAlign w:val="top"/>
          </w:tcPr>
          <w:p>
            <w:pPr>
              <w:spacing w:line="360" w:lineRule="auto"/>
              <w:ind w:right="-4" w:rightChars="-2"/>
              <w:rPr>
                <w:rFonts w:ascii="宋体" w:hAnsi="宋体"/>
                <w:color w:val="auto"/>
                <w:sz w:val="24"/>
              </w:rPr>
            </w:pPr>
          </w:p>
        </w:tc>
        <w:tc>
          <w:tcPr>
            <w:tcW w:w="2031" w:type="dxa"/>
            <w:noWrap w:val="0"/>
            <w:vAlign w:val="top"/>
          </w:tcPr>
          <w:p>
            <w:pPr>
              <w:spacing w:line="360" w:lineRule="auto"/>
              <w:ind w:right="-4" w:rightChars="-2"/>
              <w:rPr>
                <w:rFonts w:ascii="宋体" w:hAnsi="宋体"/>
                <w:color w:val="auto"/>
                <w:sz w:val="24"/>
              </w:rPr>
            </w:pPr>
          </w:p>
        </w:tc>
        <w:tc>
          <w:tcPr>
            <w:tcW w:w="1802" w:type="dxa"/>
            <w:noWrap w:val="0"/>
            <w:vAlign w:val="top"/>
          </w:tcPr>
          <w:p>
            <w:pPr>
              <w:spacing w:line="360" w:lineRule="auto"/>
              <w:ind w:right="-4" w:rightChars="-2"/>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2" w:type="dxa"/>
            <w:noWrap w:val="0"/>
            <w:vAlign w:val="top"/>
          </w:tcPr>
          <w:p>
            <w:pPr>
              <w:spacing w:line="360" w:lineRule="auto"/>
              <w:ind w:right="-4" w:rightChars="-2"/>
              <w:rPr>
                <w:rFonts w:ascii="宋体" w:hAnsi="宋体"/>
                <w:color w:val="auto"/>
                <w:sz w:val="24"/>
              </w:rPr>
            </w:pPr>
          </w:p>
        </w:tc>
        <w:tc>
          <w:tcPr>
            <w:tcW w:w="2586" w:type="dxa"/>
            <w:noWrap w:val="0"/>
            <w:vAlign w:val="top"/>
          </w:tcPr>
          <w:p>
            <w:pPr>
              <w:spacing w:line="360" w:lineRule="auto"/>
              <w:ind w:right="-4" w:rightChars="-2"/>
              <w:rPr>
                <w:rFonts w:ascii="宋体" w:hAnsi="宋体"/>
                <w:color w:val="auto"/>
                <w:sz w:val="24"/>
              </w:rPr>
            </w:pPr>
          </w:p>
        </w:tc>
        <w:tc>
          <w:tcPr>
            <w:tcW w:w="1255" w:type="dxa"/>
            <w:noWrap w:val="0"/>
            <w:vAlign w:val="top"/>
          </w:tcPr>
          <w:p>
            <w:pPr>
              <w:spacing w:line="360" w:lineRule="auto"/>
              <w:ind w:right="-4" w:rightChars="-2"/>
              <w:rPr>
                <w:rFonts w:ascii="宋体" w:hAnsi="宋体"/>
                <w:color w:val="auto"/>
                <w:sz w:val="24"/>
              </w:rPr>
            </w:pPr>
          </w:p>
        </w:tc>
        <w:tc>
          <w:tcPr>
            <w:tcW w:w="1201" w:type="dxa"/>
            <w:noWrap w:val="0"/>
            <w:vAlign w:val="top"/>
          </w:tcPr>
          <w:p>
            <w:pPr>
              <w:spacing w:line="360" w:lineRule="auto"/>
              <w:ind w:right="-4" w:rightChars="-2"/>
              <w:rPr>
                <w:rFonts w:ascii="宋体" w:hAnsi="宋体"/>
                <w:color w:val="auto"/>
                <w:sz w:val="24"/>
              </w:rPr>
            </w:pPr>
          </w:p>
        </w:tc>
        <w:tc>
          <w:tcPr>
            <w:tcW w:w="2031" w:type="dxa"/>
            <w:noWrap w:val="0"/>
            <w:vAlign w:val="top"/>
          </w:tcPr>
          <w:p>
            <w:pPr>
              <w:spacing w:line="360" w:lineRule="auto"/>
              <w:ind w:right="-4" w:rightChars="-2"/>
              <w:rPr>
                <w:rFonts w:ascii="宋体" w:hAnsi="宋体"/>
                <w:color w:val="auto"/>
                <w:sz w:val="24"/>
              </w:rPr>
            </w:pPr>
          </w:p>
        </w:tc>
        <w:tc>
          <w:tcPr>
            <w:tcW w:w="1802" w:type="dxa"/>
            <w:noWrap w:val="0"/>
            <w:vAlign w:val="top"/>
          </w:tcPr>
          <w:p>
            <w:pPr>
              <w:spacing w:line="360" w:lineRule="auto"/>
              <w:ind w:right="-4" w:rightChars="-2"/>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2" w:type="dxa"/>
            <w:noWrap w:val="0"/>
            <w:vAlign w:val="top"/>
          </w:tcPr>
          <w:p>
            <w:pPr>
              <w:spacing w:line="360" w:lineRule="auto"/>
              <w:ind w:right="-4" w:rightChars="-2"/>
              <w:rPr>
                <w:rFonts w:ascii="宋体" w:hAnsi="宋体"/>
                <w:color w:val="auto"/>
                <w:sz w:val="24"/>
              </w:rPr>
            </w:pPr>
          </w:p>
        </w:tc>
        <w:tc>
          <w:tcPr>
            <w:tcW w:w="2586" w:type="dxa"/>
            <w:noWrap w:val="0"/>
            <w:vAlign w:val="top"/>
          </w:tcPr>
          <w:p>
            <w:pPr>
              <w:spacing w:line="360" w:lineRule="auto"/>
              <w:ind w:right="-4" w:rightChars="-2"/>
              <w:rPr>
                <w:rFonts w:ascii="宋体" w:hAnsi="宋体"/>
                <w:color w:val="auto"/>
                <w:sz w:val="24"/>
              </w:rPr>
            </w:pPr>
          </w:p>
        </w:tc>
        <w:tc>
          <w:tcPr>
            <w:tcW w:w="1255" w:type="dxa"/>
            <w:noWrap w:val="0"/>
            <w:vAlign w:val="top"/>
          </w:tcPr>
          <w:p>
            <w:pPr>
              <w:spacing w:line="360" w:lineRule="auto"/>
              <w:ind w:right="-4" w:rightChars="-2"/>
              <w:rPr>
                <w:rFonts w:ascii="宋体" w:hAnsi="宋体"/>
                <w:color w:val="auto"/>
                <w:sz w:val="24"/>
              </w:rPr>
            </w:pPr>
          </w:p>
        </w:tc>
        <w:tc>
          <w:tcPr>
            <w:tcW w:w="1201" w:type="dxa"/>
            <w:noWrap w:val="0"/>
            <w:vAlign w:val="top"/>
          </w:tcPr>
          <w:p>
            <w:pPr>
              <w:spacing w:line="360" w:lineRule="auto"/>
              <w:ind w:right="-4" w:rightChars="-2"/>
              <w:rPr>
                <w:rFonts w:ascii="宋体" w:hAnsi="宋体"/>
                <w:color w:val="auto"/>
                <w:sz w:val="24"/>
              </w:rPr>
            </w:pPr>
          </w:p>
        </w:tc>
        <w:tc>
          <w:tcPr>
            <w:tcW w:w="2031" w:type="dxa"/>
            <w:noWrap w:val="0"/>
            <w:vAlign w:val="top"/>
          </w:tcPr>
          <w:p>
            <w:pPr>
              <w:spacing w:line="360" w:lineRule="auto"/>
              <w:ind w:right="-4" w:rightChars="-2"/>
              <w:rPr>
                <w:rFonts w:ascii="宋体" w:hAnsi="宋体"/>
                <w:color w:val="auto"/>
                <w:sz w:val="24"/>
              </w:rPr>
            </w:pPr>
          </w:p>
        </w:tc>
        <w:tc>
          <w:tcPr>
            <w:tcW w:w="1802" w:type="dxa"/>
            <w:noWrap w:val="0"/>
            <w:vAlign w:val="top"/>
          </w:tcPr>
          <w:p>
            <w:pPr>
              <w:spacing w:line="360" w:lineRule="auto"/>
              <w:ind w:right="-4" w:rightChars="-2"/>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2" w:type="dxa"/>
            <w:noWrap w:val="0"/>
            <w:vAlign w:val="top"/>
          </w:tcPr>
          <w:p>
            <w:pPr>
              <w:spacing w:line="360" w:lineRule="auto"/>
              <w:ind w:right="-4" w:rightChars="-2"/>
              <w:rPr>
                <w:rFonts w:ascii="宋体" w:hAnsi="宋体"/>
                <w:color w:val="auto"/>
                <w:sz w:val="24"/>
              </w:rPr>
            </w:pPr>
          </w:p>
        </w:tc>
        <w:tc>
          <w:tcPr>
            <w:tcW w:w="2586" w:type="dxa"/>
            <w:noWrap w:val="0"/>
            <w:vAlign w:val="top"/>
          </w:tcPr>
          <w:p>
            <w:pPr>
              <w:spacing w:line="360" w:lineRule="auto"/>
              <w:ind w:right="-4" w:rightChars="-2"/>
              <w:rPr>
                <w:rFonts w:ascii="宋体" w:hAnsi="宋体"/>
                <w:color w:val="auto"/>
                <w:sz w:val="24"/>
              </w:rPr>
            </w:pPr>
          </w:p>
        </w:tc>
        <w:tc>
          <w:tcPr>
            <w:tcW w:w="1255" w:type="dxa"/>
            <w:noWrap w:val="0"/>
            <w:vAlign w:val="top"/>
          </w:tcPr>
          <w:p>
            <w:pPr>
              <w:spacing w:line="360" w:lineRule="auto"/>
              <w:ind w:right="-4" w:rightChars="-2"/>
              <w:rPr>
                <w:rFonts w:ascii="宋体" w:hAnsi="宋体"/>
                <w:color w:val="auto"/>
                <w:sz w:val="24"/>
              </w:rPr>
            </w:pPr>
          </w:p>
        </w:tc>
        <w:tc>
          <w:tcPr>
            <w:tcW w:w="1201" w:type="dxa"/>
            <w:noWrap w:val="0"/>
            <w:vAlign w:val="top"/>
          </w:tcPr>
          <w:p>
            <w:pPr>
              <w:spacing w:line="360" w:lineRule="auto"/>
              <w:ind w:right="-4" w:rightChars="-2"/>
              <w:rPr>
                <w:rFonts w:ascii="宋体" w:hAnsi="宋体"/>
                <w:color w:val="auto"/>
                <w:sz w:val="24"/>
              </w:rPr>
            </w:pPr>
          </w:p>
        </w:tc>
        <w:tc>
          <w:tcPr>
            <w:tcW w:w="2031" w:type="dxa"/>
            <w:noWrap w:val="0"/>
            <w:vAlign w:val="top"/>
          </w:tcPr>
          <w:p>
            <w:pPr>
              <w:spacing w:line="360" w:lineRule="auto"/>
              <w:ind w:right="-4" w:rightChars="-2"/>
              <w:rPr>
                <w:rFonts w:ascii="宋体" w:hAnsi="宋体"/>
                <w:color w:val="auto"/>
                <w:sz w:val="24"/>
              </w:rPr>
            </w:pPr>
          </w:p>
        </w:tc>
        <w:tc>
          <w:tcPr>
            <w:tcW w:w="1802" w:type="dxa"/>
            <w:noWrap w:val="0"/>
            <w:vAlign w:val="top"/>
          </w:tcPr>
          <w:p>
            <w:pPr>
              <w:spacing w:line="360" w:lineRule="auto"/>
              <w:ind w:right="-4" w:rightChars="-2"/>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2" w:type="dxa"/>
            <w:noWrap w:val="0"/>
            <w:vAlign w:val="top"/>
          </w:tcPr>
          <w:p>
            <w:pPr>
              <w:spacing w:line="360" w:lineRule="auto"/>
              <w:ind w:right="-4" w:rightChars="-2"/>
              <w:rPr>
                <w:rFonts w:ascii="宋体" w:hAnsi="宋体"/>
                <w:color w:val="auto"/>
                <w:sz w:val="24"/>
              </w:rPr>
            </w:pPr>
          </w:p>
        </w:tc>
        <w:tc>
          <w:tcPr>
            <w:tcW w:w="2586" w:type="dxa"/>
            <w:noWrap w:val="0"/>
            <w:vAlign w:val="top"/>
          </w:tcPr>
          <w:p>
            <w:pPr>
              <w:spacing w:line="360" w:lineRule="auto"/>
              <w:ind w:right="-4" w:rightChars="-2"/>
              <w:rPr>
                <w:rFonts w:ascii="宋体" w:hAnsi="宋体"/>
                <w:color w:val="auto"/>
                <w:sz w:val="24"/>
              </w:rPr>
            </w:pPr>
          </w:p>
        </w:tc>
        <w:tc>
          <w:tcPr>
            <w:tcW w:w="1255" w:type="dxa"/>
            <w:noWrap w:val="0"/>
            <w:vAlign w:val="top"/>
          </w:tcPr>
          <w:p>
            <w:pPr>
              <w:spacing w:line="360" w:lineRule="auto"/>
              <w:ind w:right="-4" w:rightChars="-2"/>
              <w:rPr>
                <w:rFonts w:ascii="宋体" w:hAnsi="宋体"/>
                <w:color w:val="auto"/>
                <w:sz w:val="24"/>
              </w:rPr>
            </w:pPr>
          </w:p>
        </w:tc>
        <w:tc>
          <w:tcPr>
            <w:tcW w:w="1201" w:type="dxa"/>
            <w:noWrap w:val="0"/>
            <w:vAlign w:val="top"/>
          </w:tcPr>
          <w:p>
            <w:pPr>
              <w:spacing w:line="360" w:lineRule="auto"/>
              <w:ind w:right="-4" w:rightChars="-2"/>
              <w:rPr>
                <w:rFonts w:ascii="宋体" w:hAnsi="宋体"/>
                <w:color w:val="auto"/>
                <w:sz w:val="24"/>
              </w:rPr>
            </w:pPr>
          </w:p>
        </w:tc>
        <w:tc>
          <w:tcPr>
            <w:tcW w:w="2031" w:type="dxa"/>
            <w:noWrap w:val="0"/>
            <w:vAlign w:val="top"/>
          </w:tcPr>
          <w:p>
            <w:pPr>
              <w:spacing w:line="360" w:lineRule="auto"/>
              <w:ind w:right="-4" w:rightChars="-2"/>
              <w:rPr>
                <w:rFonts w:ascii="宋体" w:hAnsi="宋体"/>
                <w:color w:val="auto"/>
                <w:sz w:val="24"/>
              </w:rPr>
            </w:pPr>
          </w:p>
        </w:tc>
        <w:tc>
          <w:tcPr>
            <w:tcW w:w="1802" w:type="dxa"/>
            <w:noWrap w:val="0"/>
            <w:vAlign w:val="top"/>
          </w:tcPr>
          <w:p>
            <w:pPr>
              <w:spacing w:line="360" w:lineRule="auto"/>
              <w:ind w:right="-4" w:rightChars="-2"/>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2" w:type="dxa"/>
            <w:noWrap w:val="0"/>
            <w:vAlign w:val="top"/>
          </w:tcPr>
          <w:p>
            <w:pPr>
              <w:spacing w:line="360" w:lineRule="auto"/>
              <w:ind w:right="-4" w:rightChars="-2"/>
              <w:rPr>
                <w:rFonts w:ascii="宋体" w:hAnsi="宋体"/>
                <w:color w:val="auto"/>
                <w:sz w:val="24"/>
              </w:rPr>
            </w:pPr>
          </w:p>
        </w:tc>
        <w:tc>
          <w:tcPr>
            <w:tcW w:w="2586" w:type="dxa"/>
            <w:noWrap w:val="0"/>
            <w:vAlign w:val="top"/>
          </w:tcPr>
          <w:p>
            <w:pPr>
              <w:spacing w:line="360" w:lineRule="auto"/>
              <w:ind w:right="-4" w:rightChars="-2"/>
              <w:rPr>
                <w:rFonts w:ascii="宋体" w:hAnsi="宋体"/>
                <w:color w:val="auto"/>
                <w:sz w:val="24"/>
              </w:rPr>
            </w:pPr>
          </w:p>
        </w:tc>
        <w:tc>
          <w:tcPr>
            <w:tcW w:w="1255" w:type="dxa"/>
            <w:noWrap w:val="0"/>
            <w:vAlign w:val="top"/>
          </w:tcPr>
          <w:p>
            <w:pPr>
              <w:spacing w:line="360" w:lineRule="auto"/>
              <w:ind w:right="-4" w:rightChars="-2"/>
              <w:rPr>
                <w:rFonts w:ascii="宋体" w:hAnsi="宋体"/>
                <w:color w:val="auto"/>
                <w:sz w:val="24"/>
              </w:rPr>
            </w:pPr>
          </w:p>
        </w:tc>
        <w:tc>
          <w:tcPr>
            <w:tcW w:w="1201" w:type="dxa"/>
            <w:noWrap w:val="0"/>
            <w:vAlign w:val="top"/>
          </w:tcPr>
          <w:p>
            <w:pPr>
              <w:spacing w:line="360" w:lineRule="auto"/>
              <w:ind w:right="-4" w:rightChars="-2"/>
              <w:rPr>
                <w:rFonts w:ascii="宋体" w:hAnsi="宋体"/>
                <w:color w:val="auto"/>
                <w:sz w:val="24"/>
              </w:rPr>
            </w:pPr>
          </w:p>
        </w:tc>
        <w:tc>
          <w:tcPr>
            <w:tcW w:w="2031" w:type="dxa"/>
            <w:noWrap w:val="0"/>
            <w:vAlign w:val="top"/>
          </w:tcPr>
          <w:p>
            <w:pPr>
              <w:spacing w:line="360" w:lineRule="auto"/>
              <w:ind w:right="-4" w:rightChars="-2"/>
              <w:rPr>
                <w:rFonts w:ascii="宋体" w:hAnsi="宋体"/>
                <w:color w:val="auto"/>
                <w:sz w:val="24"/>
              </w:rPr>
            </w:pPr>
          </w:p>
        </w:tc>
        <w:tc>
          <w:tcPr>
            <w:tcW w:w="1802" w:type="dxa"/>
            <w:noWrap w:val="0"/>
            <w:vAlign w:val="top"/>
          </w:tcPr>
          <w:p>
            <w:pPr>
              <w:spacing w:line="360" w:lineRule="auto"/>
              <w:ind w:right="-4" w:rightChars="-2"/>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2" w:type="dxa"/>
            <w:noWrap w:val="0"/>
            <w:vAlign w:val="top"/>
          </w:tcPr>
          <w:p>
            <w:pPr>
              <w:spacing w:line="360" w:lineRule="auto"/>
              <w:ind w:right="-4" w:rightChars="-2"/>
              <w:rPr>
                <w:rFonts w:ascii="宋体" w:hAnsi="宋体"/>
                <w:color w:val="auto"/>
                <w:sz w:val="24"/>
              </w:rPr>
            </w:pPr>
          </w:p>
        </w:tc>
        <w:tc>
          <w:tcPr>
            <w:tcW w:w="2586" w:type="dxa"/>
            <w:noWrap w:val="0"/>
            <w:vAlign w:val="top"/>
          </w:tcPr>
          <w:p>
            <w:pPr>
              <w:spacing w:line="360" w:lineRule="auto"/>
              <w:ind w:right="-4" w:rightChars="-2"/>
              <w:rPr>
                <w:rFonts w:ascii="宋体" w:hAnsi="宋体"/>
                <w:color w:val="auto"/>
                <w:sz w:val="24"/>
              </w:rPr>
            </w:pPr>
          </w:p>
        </w:tc>
        <w:tc>
          <w:tcPr>
            <w:tcW w:w="1255" w:type="dxa"/>
            <w:noWrap w:val="0"/>
            <w:vAlign w:val="top"/>
          </w:tcPr>
          <w:p>
            <w:pPr>
              <w:spacing w:line="360" w:lineRule="auto"/>
              <w:ind w:right="-4" w:rightChars="-2"/>
              <w:rPr>
                <w:rFonts w:ascii="宋体" w:hAnsi="宋体"/>
                <w:color w:val="auto"/>
                <w:sz w:val="24"/>
              </w:rPr>
            </w:pPr>
          </w:p>
        </w:tc>
        <w:tc>
          <w:tcPr>
            <w:tcW w:w="1201" w:type="dxa"/>
            <w:noWrap w:val="0"/>
            <w:vAlign w:val="top"/>
          </w:tcPr>
          <w:p>
            <w:pPr>
              <w:spacing w:line="360" w:lineRule="auto"/>
              <w:ind w:right="-4" w:rightChars="-2"/>
              <w:rPr>
                <w:rFonts w:ascii="宋体" w:hAnsi="宋体"/>
                <w:color w:val="auto"/>
                <w:sz w:val="24"/>
              </w:rPr>
            </w:pPr>
          </w:p>
        </w:tc>
        <w:tc>
          <w:tcPr>
            <w:tcW w:w="2031" w:type="dxa"/>
            <w:noWrap w:val="0"/>
            <w:vAlign w:val="top"/>
          </w:tcPr>
          <w:p>
            <w:pPr>
              <w:spacing w:line="360" w:lineRule="auto"/>
              <w:ind w:right="-4" w:rightChars="-2"/>
              <w:rPr>
                <w:rFonts w:ascii="宋体" w:hAnsi="宋体"/>
                <w:color w:val="auto"/>
                <w:sz w:val="24"/>
              </w:rPr>
            </w:pPr>
          </w:p>
        </w:tc>
        <w:tc>
          <w:tcPr>
            <w:tcW w:w="1802" w:type="dxa"/>
            <w:noWrap w:val="0"/>
            <w:vAlign w:val="top"/>
          </w:tcPr>
          <w:p>
            <w:pPr>
              <w:spacing w:line="360" w:lineRule="auto"/>
              <w:ind w:right="-4" w:rightChars="-2"/>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2" w:type="dxa"/>
            <w:noWrap w:val="0"/>
            <w:vAlign w:val="top"/>
          </w:tcPr>
          <w:p>
            <w:pPr>
              <w:spacing w:line="360" w:lineRule="auto"/>
              <w:ind w:right="-4" w:rightChars="-2"/>
              <w:rPr>
                <w:rFonts w:ascii="宋体" w:hAnsi="宋体"/>
                <w:color w:val="auto"/>
                <w:sz w:val="24"/>
              </w:rPr>
            </w:pPr>
          </w:p>
        </w:tc>
        <w:tc>
          <w:tcPr>
            <w:tcW w:w="2586" w:type="dxa"/>
            <w:noWrap w:val="0"/>
            <w:vAlign w:val="top"/>
          </w:tcPr>
          <w:p>
            <w:pPr>
              <w:spacing w:line="360" w:lineRule="auto"/>
              <w:ind w:right="-4" w:rightChars="-2"/>
              <w:rPr>
                <w:rFonts w:ascii="宋体" w:hAnsi="宋体"/>
                <w:color w:val="auto"/>
                <w:sz w:val="24"/>
              </w:rPr>
            </w:pPr>
          </w:p>
        </w:tc>
        <w:tc>
          <w:tcPr>
            <w:tcW w:w="1255" w:type="dxa"/>
            <w:noWrap w:val="0"/>
            <w:vAlign w:val="top"/>
          </w:tcPr>
          <w:p>
            <w:pPr>
              <w:spacing w:line="360" w:lineRule="auto"/>
              <w:ind w:right="-4" w:rightChars="-2"/>
              <w:rPr>
                <w:rFonts w:ascii="宋体" w:hAnsi="宋体"/>
                <w:color w:val="auto"/>
                <w:sz w:val="24"/>
              </w:rPr>
            </w:pPr>
          </w:p>
        </w:tc>
        <w:tc>
          <w:tcPr>
            <w:tcW w:w="1201" w:type="dxa"/>
            <w:noWrap w:val="0"/>
            <w:vAlign w:val="top"/>
          </w:tcPr>
          <w:p>
            <w:pPr>
              <w:spacing w:line="360" w:lineRule="auto"/>
              <w:ind w:right="-4" w:rightChars="-2"/>
              <w:rPr>
                <w:rFonts w:ascii="宋体" w:hAnsi="宋体"/>
                <w:color w:val="auto"/>
                <w:sz w:val="24"/>
              </w:rPr>
            </w:pPr>
          </w:p>
        </w:tc>
        <w:tc>
          <w:tcPr>
            <w:tcW w:w="2031" w:type="dxa"/>
            <w:noWrap w:val="0"/>
            <w:vAlign w:val="top"/>
          </w:tcPr>
          <w:p>
            <w:pPr>
              <w:spacing w:line="360" w:lineRule="auto"/>
              <w:ind w:right="-4" w:rightChars="-2"/>
              <w:rPr>
                <w:rFonts w:ascii="宋体" w:hAnsi="宋体"/>
                <w:color w:val="auto"/>
                <w:sz w:val="24"/>
              </w:rPr>
            </w:pPr>
          </w:p>
        </w:tc>
        <w:tc>
          <w:tcPr>
            <w:tcW w:w="1802" w:type="dxa"/>
            <w:noWrap w:val="0"/>
            <w:vAlign w:val="top"/>
          </w:tcPr>
          <w:p>
            <w:pPr>
              <w:spacing w:line="360" w:lineRule="auto"/>
              <w:ind w:right="-4" w:rightChars="-2"/>
              <w:rPr>
                <w:rFonts w:ascii="宋体" w:hAnsi="宋体"/>
                <w:color w:val="auto"/>
                <w:sz w:val="24"/>
              </w:rPr>
            </w:pPr>
          </w:p>
        </w:tc>
      </w:tr>
    </w:tbl>
    <w:p>
      <w:pPr>
        <w:adjustRightInd w:val="0"/>
        <w:spacing w:line="440" w:lineRule="exact"/>
        <w:textAlignment w:val="baseline"/>
        <w:rPr>
          <w:rFonts w:ascii="宋体" w:hAnsi="宋体"/>
          <w:color w:val="auto"/>
          <w:szCs w:val="21"/>
        </w:rPr>
      </w:pPr>
    </w:p>
    <w:p>
      <w:pPr>
        <w:adjustRightInd w:val="0"/>
        <w:spacing w:line="400" w:lineRule="exact"/>
        <w:ind w:firstLine="480" w:firstLineChars="200"/>
        <w:jc w:val="left"/>
        <w:rPr>
          <w:rFonts w:hAnsi="宋体"/>
          <w:color w:val="auto"/>
          <w:sz w:val="24"/>
        </w:rPr>
      </w:pPr>
      <w:r>
        <w:rPr>
          <w:rFonts w:hint="eastAsia" w:hAnsi="宋体"/>
          <w:color w:val="auto"/>
          <w:sz w:val="24"/>
          <w:lang w:val="en-US" w:eastAsia="zh-CN"/>
        </w:rPr>
        <w:t>供应商名称</w:t>
      </w:r>
      <w:r>
        <w:rPr>
          <w:rFonts w:hint="eastAsia" w:hAnsi="宋体"/>
          <w:color w:val="auto"/>
          <w:sz w:val="24"/>
        </w:rPr>
        <w:t>：</w:t>
      </w:r>
      <w:r>
        <w:rPr>
          <w:rFonts w:hint="eastAsia" w:hAnsi="宋体"/>
          <w:color w:val="auto"/>
          <w:sz w:val="24"/>
          <w:u w:val="single"/>
        </w:rPr>
        <w:t xml:space="preserve">                                     </w:t>
      </w:r>
      <w:r>
        <w:rPr>
          <w:rFonts w:hint="eastAsia" w:hAnsi="宋体"/>
          <w:color w:val="auto"/>
          <w:sz w:val="24"/>
        </w:rPr>
        <w:t>（盖单位章）</w:t>
      </w:r>
    </w:p>
    <w:p>
      <w:pPr>
        <w:adjustRightInd w:val="0"/>
        <w:spacing w:line="400" w:lineRule="exact"/>
        <w:ind w:firstLine="480" w:firstLineChars="200"/>
        <w:jc w:val="left"/>
        <w:rPr>
          <w:rFonts w:hAnsi="宋体"/>
          <w:color w:val="auto"/>
          <w:sz w:val="24"/>
        </w:rPr>
      </w:pPr>
      <w:r>
        <w:rPr>
          <w:rFonts w:hint="eastAsia" w:hAnsi="宋体"/>
          <w:color w:val="auto"/>
          <w:sz w:val="24"/>
        </w:rPr>
        <w:t>法定代表人或其授权代理人：</w:t>
      </w:r>
      <w:r>
        <w:rPr>
          <w:rFonts w:hint="eastAsia" w:hAnsi="宋体"/>
          <w:color w:val="auto"/>
          <w:sz w:val="24"/>
          <w:u w:val="single"/>
        </w:rPr>
        <w:t xml:space="preserve">                       </w:t>
      </w:r>
      <w:r>
        <w:rPr>
          <w:rFonts w:hint="eastAsia" w:hAnsi="宋体"/>
          <w:color w:val="auto"/>
          <w:sz w:val="24"/>
        </w:rPr>
        <w:t>（签字）</w:t>
      </w:r>
    </w:p>
    <w:p>
      <w:pPr>
        <w:adjustRightInd w:val="0"/>
        <w:spacing w:line="400" w:lineRule="exact"/>
        <w:ind w:firstLine="480" w:firstLineChars="200"/>
        <w:jc w:val="left"/>
        <w:rPr>
          <w:rFonts w:hAnsi="宋体"/>
          <w:color w:val="auto"/>
          <w:sz w:val="24"/>
        </w:rPr>
      </w:pPr>
      <w:r>
        <w:rPr>
          <w:rFonts w:hint="eastAsia" w:hAnsi="宋体"/>
          <w:color w:val="auto"/>
          <w:sz w:val="24"/>
        </w:rPr>
        <w:t>日期：</w:t>
      </w:r>
      <w:r>
        <w:rPr>
          <w:rFonts w:hint="eastAsia" w:hAnsi="宋体"/>
          <w:color w:val="auto"/>
          <w:sz w:val="24"/>
          <w:u w:val="single"/>
        </w:rPr>
        <w:t xml:space="preserve">       </w:t>
      </w:r>
      <w:r>
        <w:rPr>
          <w:rFonts w:hint="eastAsia" w:hAnsi="宋体"/>
          <w:color w:val="auto"/>
          <w:sz w:val="24"/>
        </w:rPr>
        <w:t>年</w:t>
      </w:r>
      <w:r>
        <w:rPr>
          <w:rFonts w:hint="eastAsia" w:hAnsi="宋体"/>
          <w:color w:val="auto"/>
          <w:sz w:val="24"/>
          <w:u w:val="single"/>
        </w:rPr>
        <w:t xml:space="preserve">       </w:t>
      </w:r>
      <w:r>
        <w:rPr>
          <w:rFonts w:hint="eastAsia" w:hAnsi="宋体"/>
          <w:color w:val="auto"/>
          <w:sz w:val="24"/>
        </w:rPr>
        <w:t>月</w:t>
      </w:r>
      <w:r>
        <w:rPr>
          <w:rFonts w:hint="eastAsia" w:hAnsi="宋体"/>
          <w:color w:val="auto"/>
          <w:sz w:val="24"/>
          <w:u w:val="single"/>
        </w:rPr>
        <w:t xml:space="preserve">       </w:t>
      </w:r>
      <w:r>
        <w:rPr>
          <w:rFonts w:hint="eastAsia" w:hAnsi="宋体"/>
          <w:color w:val="auto"/>
          <w:sz w:val="24"/>
        </w:rPr>
        <w:t>日</w:t>
      </w: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宋体" w:hAnsi="宋体"/>
          <w:color w:val="auto"/>
          <w:sz w:val="28"/>
          <w:szCs w:val="28"/>
        </w:rPr>
      </w:pPr>
      <w:r>
        <w:rPr>
          <w:rFonts w:hint="eastAsia" w:ascii="仿宋" w:hAnsi="仿宋" w:eastAsia="仿宋"/>
          <w:color w:val="auto"/>
          <w:sz w:val="24"/>
          <w:szCs w:val="24"/>
        </w:rPr>
        <w:t>格式</w:t>
      </w:r>
      <w:r>
        <w:rPr>
          <w:rFonts w:hint="eastAsia" w:ascii="仿宋" w:hAnsi="仿宋" w:eastAsia="仿宋"/>
          <w:color w:val="auto"/>
          <w:sz w:val="24"/>
          <w:szCs w:val="24"/>
          <w:lang w:val="en-US" w:eastAsia="zh-CN"/>
        </w:rPr>
        <w:t>4</w:t>
      </w:r>
      <w:r>
        <w:rPr>
          <w:rFonts w:hint="eastAsia" w:ascii="仿宋" w:hAnsi="仿宋" w:eastAsia="仿宋"/>
          <w:color w:val="auto"/>
          <w:sz w:val="24"/>
          <w:szCs w:val="24"/>
        </w:rPr>
        <w:t>-</w:t>
      </w:r>
      <w:r>
        <w:rPr>
          <w:rFonts w:hint="eastAsia" w:ascii="仿宋" w:hAnsi="仿宋" w:eastAsia="仿宋"/>
          <w:color w:val="auto"/>
          <w:sz w:val="24"/>
          <w:szCs w:val="24"/>
          <w:lang w:val="en-US" w:eastAsia="zh-CN"/>
        </w:rPr>
        <w:t>9.</w:t>
      </w:r>
    </w:p>
    <w:p>
      <w:pPr>
        <w:pStyle w:val="3"/>
        <w:numPr>
          <w:ilvl w:val="1"/>
          <w:numId w:val="0"/>
        </w:numPr>
        <w:jc w:val="center"/>
        <w:rPr>
          <w:rFonts w:ascii="宋体" w:hAnsi="宋体"/>
          <w:color w:val="auto"/>
          <w:sz w:val="28"/>
          <w:szCs w:val="28"/>
        </w:rPr>
      </w:pPr>
      <w:r>
        <w:rPr>
          <w:rFonts w:hint="eastAsia" w:ascii="宋体" w:hAnsi="宋体"/>
          <w:color w:val="auto"/>
          <w:sz w:val="28"/>
          <w:szCs w:val="28"/>
        </w:rPr>
        <w:t>类似项目案例一览表</w:t>
      </w:r>
    </w:p>
    <w:p>
      <w:pPr>
        <w:rPr>
          <w:color w:val="auto"/>
        </w:rPr>
      </w:pPr>
      <w:r>
        <w:rPr>
          <w:rFonts w:hint="eastAsia"/>
          <w:color w:val="auto"/>
        </w:rPr>
        <w:t xml:space="preserve">项目编号： </w:t>
      </w:r>
    </w:p>
    <w:tbl>
      <w:tblPr>
        <w:tblStyle w:val="31"/>
        <w:tblW w:w="976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4" w:type="dxa"/>
          <w:bottom w:w="0" w:type="dxa"/>
          <w:right w:w="54" w:type="dxa"/>
        </w:tblCellMar>
      </w:tblPr>
      <w:tblGrid>
        <w:gridCol w:w="763"/>
        <w:gridCol w:w="1856"/>
        <w:gridCol w:w="1600"/>
        <w:gridCol w:w="2072"/>
        <w:gridCol w:w="2835"/>
        <w:gridCol w:w="64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4" w:type="dxa"/>
            <w:bottom w:w="0" w:type="dxa"/>
            <w:right w:w="54" w:type="dxa"/>
          </w:tblCellMar>
        </w:tblPrEx>
        <w:trPr>
          <w:cantSplit/>
          <w:trHeight w:val="600" w:hRule="atLeast"/>
          <w:jc w:val="center"/>
        </w:trPr>
        <w:tc>
          <w:tcPr>
            <w:tcW w:w="763" w:type="dxa"/>
            <w:noWrap w:val="0"/>
            <w:vAlign w:val="center"/>
          </w:tcPr>
          <w:p>
            <w:pPr>
              <w:spacing w:line="400" w:lineRule="exact"/>
              <w:ind w:firstLine="105" w:firstLineChars="50"/>
              <w:jc w:val="center"/>
              <w:rPr>
                <w:rFonts w:ascii="宋体"/>
                <w:color w:val="auto"/>
                <w:sz w:val="24"/>
              </w:rPr>
            </w:pPr>
            <w:r>
              <w:rPr>
                <w:rFonts w:hint="eastAsia" w:ascii="宋体" w:hAnsi="宋体" w:cs="Arial"/>
                <w:b/>
                <w:color w:val="auto"/>
              </w:rPr>
              <w:t>年份</w:t>
            </w:r>
          </w:p>
        </w:tc>
        <w:tc>
          <w:tcPr>
            <w:tcW w:w="1856" w:type="dxa"/>
            <w:noWrap w:val="0"/>
            <w:vAlign w:val="center"/>
          </w:tcPr>
          <w:p>
            <w:pPr>
              <w:spacing w:line="400" w:lineRule="exact"/>
              <w:jc w:val="center"/>
              <w:rPr>
                <w:rFonts w:ascii="宋体"/>
                <w:color w:val="auto"/>
                <w:sz w:val="24"/>
              </w:rPr>
            </w:pPr>
            <w:r>
              <w:rPr>
                <w:rFonts w:hint="eastAsia" w:ascii="宋体" w:hAnsi="宋体" w:cs="Arial"/>
                <w:b/>
                <w:color w:val="auto"/>
              </w:rPr>
              <w:t>用户名称</w:t>
            </w:r>
          </w:p>
        </w:tc>
        <w:tc>
          <w:tcPr>
            <w:tcW w:w="1600" w:type="dxa"/>
            <w:noWrap w:val="0"/>
            <w:vAlign w:val="center"/>
          </w:tcPr>
          <w:p>
            <w:pPr>
              <w:spacing w:line="400" w:lineRule="exact"/>
              <w:jc w:val="center"/>
              <w:rPr>
                <w:rFonts w:ascii="宋体"/>
                <w:color w:val="auto"/>
                <w:sz w:val="24"/>
              </w:rPr>
            </w:pPr>
            <w:r>
              <w:rPr>
                <w:rFonts w:ascii="宋体" w:hAnsi="宋体" w:cs="Arial"/>
                <w:b/>
                <w:color w:val="auto"/>
              </w:rPr>
              <w:t>项目名称</w:t>
            </w:r>
          </w:p>
        </w:tc>
        <w:tc>
          <w:tcPr>
            <w:tcW w:w="2072" w:type="dxa"/>
            <w:noWrap w:val="0"/>
            <w:vAlign w:val="center"/>
          </w:tcPr>
          <w:p>
            <w:pPr>
              <w:spacing w:line="400" w:lineRule="exact"/>
              <w:jc w:val="center"/>
              <w:rPr>
                <w:rFonts w:ascii="宋体"/>
                <w:color w:val="auto"/>
                <w:sz w:val="24"/>
              </w:rPr>
            </w:pPr>
            <w:r>
              <w:rPr>
                <w:rFonts w:ascii="宋体" w:hAnsi="宋体" w:cs="Arial"/>
                <w:b/>
                <w:color w:val="auto"/>
              </w:rPr>
              <w:t>完成时间</w:t>
            </w:r>
          </w:p>
        </w:tc>
        <w:tc>
          <w:tcPr>
            <w:tcW w:w="2835" w:type="dxa"/>
            <w:noWrap w:val="0"/>
            <w:vAlign w:val="center"/>
          </w:tcPr>
          <w:p>
            <w:pPr>
              <w:spacing w:line="400" w:lineRule="exact"/>
              <w:ind w:firstLine="105" w:firstLineChars="50"/>
              <w:jc w:val="center"/>
              <w:rPr>
                <w:rFonts w:ascii="宋体"/>
                <w:color w:val="auto"/>
                <w:sz w:val="24"/>
              </w:rPr>
            </w:pPr>
            <w:r>
              <w:rPr>
                <w:rFonts w:ascii="宋体" w:hAnsi="宋体" w:cs="Arial"/>
                <w:b/>
                <w:color w:val="auto"/>
              </w:rPr>
              <w:t>合同金额</w:t>
            </w:r>
          </w:p>
        </w:tc>
        <w:tc>
          <w:tcPr>
            <w:tcW w:w="643" w:type="dxa"/>
            <w:noWrap w:val="0"/>
            <w:vAlign w:val="center"/>
          </w:tcPr>
          <w:p>
            <w:pPr>
              <w:spacing w:line="400" w:lineRule="exact"/>
              <w:jc w:val="center"/>
              <w:rPr>
                <w:rFonts w:ascii="宋体"/>
                <w:color w:val="auto"/>
                <w:sz w:val="24"/>
              </w:rPr>
            </w:pPr>
            <w:r>
              <w:rPr>
                <w:rFonts w:hint="eastAsia" w:ascii="宋体" w:hAnsi="宋体" w:cs="Arial"/>
                <w:b/>
                <w:color w:val="auto"/>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4" w:type="dxa"/>
            <w:bottom w:w="0" w:type="dxa"/>
            <w:right w:w="54" w:type="dxa"/>
          </w:tblCellMar>
        </w:tblPrEx>
        <w:trPr>
          <w:cantSplit/>
          <w:trHeight w:val="600" w:hRule="atLeast"/>
          <w:jc w:val="center"/>
        </w:trPr>
        <w:tc>
          <w:tcPr>
            <w:tcW w:w="763" w:type="dxa"/>
            <w:noWrap w:val="0"/>
            <w:vAlign w:val="center"/>
          </w:tcPr>
          <w:p>
            <w:pPr>
              <w:widowControl/>
              <w:spacing w:line="360" w:lineRule="atLeast"/>
              <w:ind w:firstLine="470" w:firstLineChars="196"/>
              <w:jc w:val="left"/>
              <w:outlineLvl w:val="1"/>
              <w:rPr>
                <w:rFonts w:ascii="宋体"/>
                <w:color w:val="auto"/>
                <w:sz w:val="24"/>
              </w:rPr>
            </w:pPr>
          </w:p>
        </w:tc>
        <w:tc>
          <w:tcPr>
            <w:tcW w:w="1856" w:type="dxa"/>
            <w:noWrap w:val="0"/>
            <w:vAlign w:val="center"/>
          </w:tcPr>
          <w:p>
            <w:pPr>
              <w:widowControl/>
              <w:spacing w:line="360" w:lineRule="atLeast"/>
              <w:ind w:firstLine="470" w:firstLineChars="196"/>
              <w:jc w:val="left"/>
              <w:outlineLvl w:val="1"/>
              <w:rPr>
                <w:rFonts w:ascii="宋体"/>
                <w:color w:val="auto"/>
                <w:sz w:val="24"/>
              </w:rPr>
            </w:pPr>
          </w:p>
        </w:tc>
        <w:tc>
          <w:tcPr>
            <w:tcW w:w="1600" w:type="dxa"/>
            <w:noWrap w:val="0"/>
            <w:vAlign w:val="center"/>
          </w:tcPr>
          <w:p>
            <w:pPr>
              <w:widowControl/>
              <w:spacing w:line="360" w:lineRule="atLeast"/>
              <w:ind w:firstLine="470" w:firstLineChars="196"/>
              <w:jc w:val="left"/>
              <w:outlineLvl w:val="1"/>
              <w:rPr>
                <w:rFonts w:ascii="宋体"/>
                <w:color w:val="auto"/>
                <w:sz w:val="24"/>
              </w:rPr>
            </w:pPr>
          </w:p>
        </w:tc>
        <w:tc>
          <w:tcPr>
            <w:tcW w:w="2072" w:type="dxa"/>
            <w:noWrap w:val="0"/>
            <w:vAlign w:val="center"/>
          </w:tcPr>
          <w:p>
            <w:pPr>
              <w:widowControl/>
              <w:spacing w:line="360" w:lineRule="atLeast"/>
              <w:ind w:firstLine="470" w:firstLineChars="196"/>
              <w:jc w:val="left"/>
              <w:outlineLvl w:val="1"/>
              <w:rPr>
                <w:rFonts w:ascii="宋体"/>
                <w:color w:val="auto"/>
                <w:sz w:val="24"/>
              </w:rPr>
            </w:pPr>
          </w:p>
        </w:tc>
        <w:tc>
          <w:tcPr>
            <w:tcW w:w="2835" w:type="dxa"/>
            <w:noWrap w:val="0"/>
            <w:vAlign w:val="center"/>
          </w:tcPr>
          <w:p>
            <w:pPr>
              <w:widowControl/>
              <w:spacing w:line="360" w:lineRule="atLeast"/>
              <w:ind w:firstLine="470" w:firstLineChars="196"/>
              <w:jc w:val="left"/>
              <w:outlineLvl w:val="1"/>
              <w:rPr>
                <w:rFonts w:ascii="宋体"/>
                <w:color w:val="auto"/>
                <w:sz w:val="24"/>
              </w:rPr>
            </w:pPr>
          </w:p>
        </w:tc>
        <w:tc>
          <w:tcPr>
            <w:tcW w:w="643" w:type="dxa"/>
            <w:noWrap w:val="0"/>
            <w:vAlign w:val="center"/>
          </w:tcPr>
          <w:p>
            <w:pPr>
              <w:widowControl/>
              <w:spacing w:line="360" w:lineRule="atLeast"/>
              <w:ind w:firstLine="470" w:firstLineChars="196"/>
              <w:jc w:val="left"/>
              <w:outlineLvl w:val="1"/>
              <w:rPr>
                <w:rFonts w:asci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4" w:type="dxa"/>
            <w:bottom w:w="0" w:type="dxa"/>
            <w:right w:w="54" w:type="dxa"/>
          </w:tblCellMar>
        </w:tblPrEx>
        <w:trPr>
          <w:cantSplit/>
          <w:trHeight w:val="600" w:hRule="atLeast"/>
          <w:jc w:val="center"/>
        </w:trPr>
        <w:tc>
          <w:tcPr>
            <w:tcW w:w="763" w:type="dxa"/>
            <w:noWrap w:val="0"/>
            <w:vAlign w:val="center"/>
          </w:tcPr>
          <w:p>
            <w:pPr>
              <w:widowControl/>
              <w:spacing w:line="360" w:lineRule="atLeast"/>
              <w:ind w:firstLine="470" w:firstLineChars="196"/>
              <w:jc w:val="left"/>
              <w:outlineLvl w:val="1"/>
              <w:rPr>
                <w:rFonts w:ascii="宋体"/>
                <w:color w:val="auto"/>
                <w:sz w:val="24"/>
              </w:rPr>
            </w:pPr>
          </w:p>
        </w:tc>
        <w:tc>
          <w:tcPr>
            <w:tcW w:w="1856" w:type="dxa"/>
            <w:noWrap w:val="0"/>
            <w:vAlign w:val="center"/>
          </w:tcPr>
          <w:p>
            <w:pPr>
              <w:widowControl/>
              <w:spacing w:line="360" w:lineRule="atLeast"/>
              <w:ind w:firstLine="470" w:firstLineChars="196"/>
              <w:jc w:val="left"/>
              <w:outlineLvl w:val="1"/>
              <w:rPr>
                <w:rFonts w:ascii="宋体"/>
                <w:color w:val="auto"/>
                <w:sz w:val="24"/>
              </w:rPr>
            </w:pPr>
          </w:p>
        </w:tc>
        <w:tc>
          <w:tcPr>
            <w:tcW w:w="1600" w:type="dxa"/>
            <w:noWrap w:val="0"/>
            <w:vAlign w:val="center"/>
          </w:tcPr>
          <w:p>
            <w:pPr>
              <w:widowControl/>
              <w:spacing w:line="360" w:lineRule="atLeast"/>
              <w:ind w:firstLine="470" w:firstLineChars="196"/>
              <w:jc w:val="left"/>
              <w:outlineLvl w:val="1"/>
              <w:rPr>
                <w:rFonts w:ascii="宋体"/>
                <w:color w:val="auto"/>
                <w:sz w:val="24"/>
              </w:rPr>
            </w:pPr>
          </w:p>
        </w:tc>
        <w:tc>
          <w:tcPr>
            <w:tcW w:w="2072" w:type="dxa"/>
            <w:noWrap w:val="0"/>
            <w:vAlign w:val="center"/>
          </w:tcPr>
          <w:p>
            <w:pPr>
              <w:widowControl/>
              <w:spacing w:line="360" w:lineRule="atLeast"/>
              <w:ind w:firstLine="470" w:firstLineChars="196"/>
              <w:jc w:val="left"/>
              <w:outlineLvl w:val="1"/>
              <w:rPr>
                <w:rFonts w:ascii="宋体"/>
                <w:color w:val="auto"/>
                <w:sz w:val="24"/>
              </w:rPr>
            </w:pPr>
          </w:p>
        </w:tc>
        <w:tc>
          <w:tcPr>
            <w:tcW w:w="2835" w:type="dxa"/>
            <w:noWrap w:val="0"/>
            <w:vAlign w:val="center"/>
          </w:tcPr>
          <w:p>
            <w:pPr>
              <w:widowControl/>
              <w:spacing w:line="360" w:lineRule="atLeast"/>
              <w:ind w:firstLine="470" w:firstLineChars="196"/>
              <w:jc w:val="left"/>
              <w:outlineLvl w:val="1"/>
              <w:rPr>
                <w:rFonts w:ascii="宋体"/>
                <w:color w:val="auto"/>
                <w:sz w:val="24"/>
              </w:rPr>
            </w:pPr>
          </w:p>
        </w:tc>
        <w:tc>
          <w:tcPr>
            <w:tcW w:w="643" w:type="dxa"/>
            <w:noWrap w:val="0"/>
            <w:vAlign w:val="center"/>
          </w:tcPr>
          <w:p>
            <w:pPr>
              <w:widowControl/>
              <w:spacing w:line="360" w:lineRule="atLeast"/>
              <w:ind w:firstLine="470" w:firstLineChars="196"/>
              <w:jc w:val="left"/>
              <w:outlineLvl w:val="1"/>
              <w:rPr>
                <w:rFonts w:asci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4" w:type="dxa"/>
            <w:bottom w:w="0" w:type="dxa"/>
            <w:right w:w="54" w:type="dxa"/>
          </w:tblCellMar>
        </w:tblPrEx>
        <w:trPr>
          <w:cantSplit/>
          <w:trHeight w:val="600" w:hRule="atLeast"/>
          <w:jc w:val="center"/>
        </w:trPr>
        <w:tc>
          <w:tcPr>
            <w:tcW w:w="763" w:type="dxa"/>
            <w:noWrap w:val="0"/>
            <w:vAlign w:val="center"/>
          </w:tcPr>
          <w:p>
            <w:pPr>
              <w:widowControl/>
              <w:spacing w:line="360" w:lineRule="atLeast"/>
              <w:ind w:firstLine="470" w:firstLineChars="196"/>
              <w:jc w:val="left"/>
              <w:outlineLvl w:val="1"/>
              <w:rPr>
                <w:rFonts w:ascii="宋体"/>
                <w:color w:val="auto"/>
                <w:sz w:val="24"/>
              </w:rPr>
            </w:pPr>
          </w:p>
        </w:tc>
        <w:tc>
          <w:tcPr>
            <w:tcW w:w="1856" w:type="dxa"/>
            <w:noWrap w:val="0"/>
            <w:vAlign w:val="center"/>
          </w:tcPr>
          <w:p>
            <w:pPr>
              <w:widowControl/>
              <w:spacing w:line="360" w:lineRule="atLeast"/>
              <w:ind w:firstLine="470" w:firstLineChars="196"/>
              <w:jc w:val="left"/>
              <w:outlineLvl w:val="1"/>
              <w:rPr>
                <w:rFonts w:ascii="宋体"/>
                <w:color w:val="auto"/>
                <w:sz w:val="24"/>
              </w:rPr>
            </w:pPr>
          </w:p>
        </w:tc>
        <w:tc>
          <w:tcPr>
            <w:tcW w:w="1600" w:type="dxa"/>
            <w:noWrap w:val="0"/>
            <w:vAlign w:val="center"/>
          </w:tcPr>
          <w:p>
            <w:pPr>
              <w:widowControl/>
              <w:spacing w:line="360" w:lineRule="atLeast"/>
              <w:ind w:firstLine="470" w:firstLineChars="196"/>
              <w:jc w:val="left"/>
              <w:outlineLvl w:val="1"/>
              <w:rPr>
                <w:rFonts w:ascii="宋体"/>
                <w:color w:val="auto"/>
                <w:sz w:val="24"/>
              </w:rPr>
            </w:pPr>
          </w:p>
        </w:tc>
        <w:tc>
          <w:tcPr>
            <w:tcW w:w="2072" w:type="dxa"/>
            <w:noWrap w:val="0"/>
            <w:vAlign w:val="center"/>
          </w:tcPr>
          <w:p>
            <w:pPr>
              <w:widowControl/>
              <w:spacing w:line="360" w:lineRule="atLeast"/>
              <w:ind w:firstLine="470" w:firstLineChars="196"/>
              <w:jc w:val="left"/>
              <w:outlineLvl w:val="1"/>
              <w:rPr>
                <w:rFonts w:ascii="宋体"/>
                <w:color w:val="auto"/>
                <w:sz w:val="24"/>
              </w:rPr>
            </w:pPr>
          </w:p>
        </w:tc>
        <w:tc>
          <w:tcPr>
            <w:tcW w:w="2835" w:type="dxa"/>
            <w:noWrap w:val="0"/>
            <w:vAlign w:val="center"/>
          </w:tcPr>
          <w:p>
            <w:pPr>
              <w:widowControl/>
              <w:spacing w:line="360" w:lineRule="atLeast"/>
              <w:ind w:firstLine="470" w:firstLineChars="196"/>
              <w:jc w:val="left"/>
              <w:outlineLvl w:val="1"/>
              <w:rPr>
                <w:rFonts w:ascii="宋体"/>
                <w:color w:val="auto"/>
                <w:sz w:val="24"/>
              </w:rPr>
            </w:pPr>
          </w:p>
        </w:tc>
        <w:tc>
          <w:tcPr>
            <w:tcW w:w="643" w:type="dxa"/>
            <w:noWrap w:val="0"/>
            <w:vAlign w:val="center"/>
          </w:tcPr>
          <w:p>
            <w:pPr>
              <w:widowControl/>
              <w:spacing w:line="360" w:lineRule="atLeast"/>
              <w:ind w:firstLine="470" w:firstLineChars="196"/>
              <w:jc w:val="left"/>
              <w:outlineLvl w:val="1"/>
              <w:rPr>
                <w:rFonts w:asci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4" w:type="dxa"/>
            <w:bottom w:w="0" w:type="dxa"/>
            <w:right w:w="54" w:type="dxa"/>
          </w:tblCellMar>
        </w:tblPrEx>
        <w:trPr>
          <w:cantSplit/>
          <w:trHeight w:val="600" w:hRule="atLeast"/>
          <w:jc w:val="center"/>
        </w:trPr>
        <w:tc>
          <w:tcPr>
            <w:tcW w:w="763" w:type="dxa"/>
            <w:noWrap w:val="0"/>
            <w:vAlign w:val="center"/>
          </w:tcPr>
          <w:p>
            <w:pPr>
              <w:widowControl/>
              <w:spacing w:line="360" w:lineRule="atLeast"/>
              <w:ind w:firstLine="470" w:firstLineChars="196"/>
              <w:jc w:val="left"/>
              <w:outlineLvl w:val="1"/>
              <w:rPr>
                <w:rFonts w:ascii="宋体"/>
                <w:color w:val="auto"/>
                <w:sz w:val="24"/>
              </w:rPr>
            </w:pPr>
          </w:p>
        </w:tc>
        <w:tc>
          <w:tcPr>
            <w:tcW w:w="1856" w:type="dxa"/>
            <w:noWrap w:val="0"/>
            <w:vAlign w:val="center"/>
          </w:tcPr>
          <w:p>
            <w:pPr>
              <w:widowControl/>
              <w:spacing w:line="360" w:lineRule="atLeast"/>
              <w:ind w:firstLine="470" w:firstLineChars="196"/>
              <w:jc w:val="left"/>
              <w:outlineLvl w:val="1"/>
              <w:rPr>
                <w:rFonts w:ascii="宋体"/>
                <w:color w:val="auto"/>
                <w:sz w:val="24"/>
              </w:rPr>
            </w:pPr>
          </w:p>
        </w:tc>
        <w:tc>
          <w:tcPr>
            <w:tcW w:w="1600" w:type="dxa"/>
            <w:noWrap w:val="0"/>
            <w:vAlign w:val="center"/>
          </w:tcPr>
          <w:p>
            <w:pPr>
              <w:widowControl/>
              <w:spacing w:line="360" w:lineRule="atLeast"/>
              <w:ind w:firstLine="470" w:firstLineChars="196"/>
              <w:jc w:val="left"/>
              <w:outlineLvl w:val="1"/>
              <w:rPr>
                <w:rFonts w:ascii="宋体"/>
                <w:color w:val="auto"/>
                <w:sz w:val="24"/>
              </w:rPr>
            </w:pPr>
          </w:p>
        </w:tc>
        <w:tc>
          <w:tcPr>
            <w:tcW w:w="2072" w:type="dxa"/>
            <w:noWrap w:val="0"/>
            <w:vAlign w:val="center"/>
          </w:tcPr>
          <w:p>
            <w:pPr>
              <w:widowControl/>
              <w:spacing w:line="360" w:lineRule="atLeast"/>
              <w:ind w:firstLine="470" w:firstLineChars="196"/>
              <w:jc w:val="left"/>
              <w:outlineLvl w:val="1"/>
              <w:rPr>
                <w:rFonts w:ascii="宋体"/>
                <w:color w:val="auto"/>
                <w:sz w:val="24"/>
              </w:rPr>
            </w:pPr>
          </w:p>
        </w:tc>
        <w:tc>
          <w:tcPr>
            <w:tcW w:w="2835" w:type="dxa"/>
            <w:noWrap w:val="0"/>
            <w:vAlign w:val="center"/>
          </w:tcPr>
          <w:p>
            <w:pPr>
              <w:widowControl/>
              <w:spacing w:line="360" w:lineRule="atLeast"/>
              <w:ind w:firstLine="470" w:firstLineChars="196"/>
              <w:jc w:val="left"/>
              <w:outlineLvl w:val="1"/>
              <w:rPr>
                <w:rFonts w:ascii="宋体"/>
                <w:color w:val="auto"/>
                <w:sz w:val="24"/>
              </w:rPr>
            </w:pPr>
          </w:p>
        </w:tc>
        <w:tc>
          <w:tcPr>
            <w:tcW w:w="643" w:type="dxa"/>
            <w:noWrap w:val="0"/>
            <w:vAlign w:val="center"/>
          </w:tcPr>
          <w:p>
            <w:pPr>
              <w:widowControl/>
              <w:spacing w:line="360" w:lineRule="atLeast"/>
              <w:ind w:firstLine="470" w:firstLineChars="196"/>
              <w:jc w:val="left"/>
              <w:outlineLvl w:val="1"/>
              <w:rPr>
                <w:rFonts w:asci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4" w:type="dxa"/>
            <w:bottom w:w="0" w:type="dxa"/>
            <w:right w:w="54" w:type="dxa"/>
          </w:tblCellMar>
        </w:tblPrEx>
        <w:trPr>
          <w:cantSplit/>
          <w:trHeight w:val="600" w:hRule="atLeast"/>
          <w:jc w:val="center"/>
        </w:trPr>
        <w:tc>
          <w:tcPr>
            <w:tcW w:w="763" w:type="dxa"/>
            <w:noWrap w:val="0"/>
            <w:vAlign w:val="center"/>
          </w:tcPr>
          <w:p>
            <w:pPr>
              <w:widowControl/>
              <w:spacing w:line="360" w:lineRule="atLeast"/>
              <w:ind w:firstLine="470" w:firstLineChars="196"/>
              <w:jc w:val="left"/>
              <w:outlineLvl w:val="1"/>
              <w:rPr>
                <w:rFonts w:ascii="宋体"/>
                <w:color w:val="auto"/>
                <w:sz w:val="24"/>
              </w:rPr>
            </w:pPr>
          </w:p>
        </w:tc>
        <w:tc>
          <w:tcPr>
            <w:tcW w:w="1856" w:type="dxa"/>
            <w:noWrap w:val="0"/>
            <w:vAlign w:val="center"/>
          </w:tcPr>
          <w:p>
            <w:pPr>
              <w:widowControl/>
              <w:spacing w:line="360" w:lineRule="atLeast"/>
              <w:ind w:firstLine="470" w:firstLineChars="196"/>
              <w:jc w:val="left"/>
              <w:outlineLvl w:val="1"/>
              <w:rPr>
                <w:rFonts w:ascii="宋体"/>
                <w:color w:val="auto"/>
                <w:sz w:val="24"/>
              </w:rPr>
            </w:pPr>
          </w:p>
        </w:tc>
        <w:tc>
          <w:tcPr>
            <w:tcW w:w="1600" w:type="dxa"/>
            <w:noWrap w:val="0"/>
            <w:vAlign w:val="center"/>
          </w:tcPr>
          <w:p>
            <w:pPr>
              <w:widowControl/>
              <w:spacing w:line="360" w:lineRule="atLeast"/>
              <w:ind w:firstLine="470" w:firstLineChars="196"/>
              <w:jc w:val="left"/>
              <w:outlineLvl w:val="1"/>
              <w:rPr>
                <w:rFonts w:ascii="宋体"/>
                <w:color w:val="auto"/>
                <w:sz w:val="24"/>
              </w:rPr>
            </w:pPr>
          </w:p>
        </w:tc>
        <w:tc>
          <w:tcPr>
            <w:tcW w:w="2072" w:type="dxa"/>
            <w:noWrap w:val="0"/>
            <w:vAlign w:val="center"/>
          </w:tcPr>
          <w:p>
            <w:pPr>
              <w:widowControl/>
              <w:spacing w:line="360" w:lineRule="atLeast"/>
              <w:ind w:firstLine="470" w:firstLineChars="196"/>
              <w:jc w:val="left"/>
              <w:outlineLvl w:val="1"/>
              <w:rPr>
                <w:rFonts w:ascii="宋体"/>
                <w:color w:val="auto"/>
                <w:sz w:val="24"/>
              </w:rPr>
            </w:pPr>
          </w:p>
        </w:tc>
        <w:tc>
          <w:tcPr>
            <w:tcW w:w="2835" w:type="dxa"/>
            <w:noWrap w:val="0"/>
            <w:vAlign w:val="center"/>
          </w:tcPr>
          <w:p>
            <w:pPr>
              <w:widowControl/>
              <w:spacing w:line="360" w:lineRule="atLeast"/>
              <w:ind w:firstLine="470" w:firstLineChars="196"/>
              <w:jc w:val="left"/>
              <w:outlineLvl w:val="1"/>
              <w:rPr>
                <w:rFonts w:ascii="宋体"/>
                <w:color w:val="auto"/>
                <w:sz w:val="24"/>
              </w:rPr>
            </w:pPr>
          </w:p>
        </w:tc>
        <w:tc>
          <w:tcPr>
            <w:tcW w:w="643" w:type="dxa"/>
            <w:noWrap w:val="0"/>
            <w:vAlign w:val="center"/>
          </w:tcPr>
          <w:p>
            <w:pPr>
              <w:widowControl/>
              <w:spacing w:line="360" w:lineRule="atLeast"/>
              <w:ind w:firstLine="470" w:firstLineChars="196"/>
              <w:jc w:val="left"/>
              <w:outlineLvl w:val="1"/>
              <w:rPr>
                <w:rFonts w:asci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4" w:type="dxa"/>
            <w:bottom w:w="0" w:type="dxa"/>
            <w:right w:w="54" w:type="dxa"/>
          </w:tblCellMar>
        </w:tblPrEx>
        <w:trPr>
          <w:cantSplit/>
          <w:trHeight w:val="600" w:hRule="atLeast"/>
          <w:jc w:val="center"/>
        </w:trPr>
        <w:tc>
          <w:tcPr>
            <w:tcW w:w="763" w:type="dxa"/>
            <w:noWrap w:val="0"/>
            <w:vAlign w:val="center"/>
          </w:tcPr>
          <w:p>
            <w:pPr>
              <w:widowControl/>
              <w:spacing w:line="360" w:lineRule="atLeast"/>
              <w:ind w:firstLine="470" w:firstLineChars="196"/>
              <w:jc w:val="left"/>
              <w:outlineLvl w:val="1"/>
              <w:rPr>
                <w:rFonts w:ascii="宋体"/>
                <w:color w:val="auto"/>
                <w:sz w:val="24"/>
              </w:rPr>
            </w:pPr>
          </w:p>
        </w:tc>
        <w:tc>
          <w:tcPr>
            <w:tcW w:w="1856" w:type="dxa"/>
            <w:noWrap w:val="0"/>
            <w:vAlign w:val="center"/>
          </w:tcPr>
          <w:p>
            <w:pPr>
              <w:widowControl/>
              <w:spacing w:line="360" w:lineRule="atLeast"/>
              <w:ind w:firstLine="470" w:firstLineChars="196"/>
              <w:jc w:val="left"/>
              <w:outlineLvl w:val="1"/>
              <w:rPr>
                <w:rFonts w:ascii="宋体"/>
                <w:color w:val="auto"/>
                <w:sz w:val="24"/>
              </w:rPr>
            </w:pPr>
          </w:p>
        </w:tc>
        <w:tc>
          <w:tcPr>
            <w:tcW w:w="1600" w:type="dxa"/>
            <w:noWrap w:val="0"/>
            <w:vAlign w:val="center"/>
          </w:tcPr>
          <w:p>
            <w:pPr>
              <w:widowControl/>
              <w:spacing w:line="360" w:lineRule="atLeast"/>
              <w:ind w:firstLine="470" w:firstLineChars="196"/>
              <w:jc w:val="left"/>
              <w:outlineLvl w:val="1"/>
              <w:rPr>
                <w:rFonts w:ascii="宋体"/>
                <w:color w:val="auto"/>
                <w:sz w:val="24"/>
              </w:rPr>
            </w:pPr>
          </w:p>
        </w:tc>
        <w:tc>
          <w:tcPr>
            <w:tcW w:w="2072" w:type="dxa"/>
            <w:noWrap w:val="0"/>
            <w:vAlign w:val="center"/>
          </w:tcPr>
          <w:p>
            <w:pPr>
              <w:widowControl/>
              <w:spacing w:line="360" w:lineRule="atLeast"/>
              <w:ind w:firstLine="470" w:firstLineChars="196"/>
              <w:jc w:val="left"/>
              <w:outlineLvl w:val="1"/>
              <w:rPr>
                <w:rFonts w:ascii="宋体"/>
                <w:color w:val="auto"/>
                <w:sz w:val="24"/>
              </w:rPr>
            </w:pPr>
          </w:p>
        </w:tc>
        <w:tc>
          <w:tcPr>
            <w:tcW w:w="2835" w:type="dxa"/>
            <w:noWrap w:val="0"/>
            <w:vAlign w:val="center"/>
          </w:tcPr>
          <w:p>
            <w:pPr>
              <w:widowControl/>
              <w:spacing w:line="360" w:lineRule="atLeast"/>
              <w:ind w:firstLine="470" w:firstLineChars="196"/>
              <w:jc w:val="left"/>
              <w:outlineLvl w:val="1"/>
              <w:rPr>
                <w:rFonts w:ascii="宋体"/>
                <w:color w:val="auto"/>
                <w:sz w:val="24"/>
              </w:rPr>
            </w:pPr>
          </w:p>
        </w:tc>
        <w:tc>
          <w:tcPr>
            <w:tcW w:w="643" w:type="dxa"/>
            <w:noWrap w:val="0"/>
            <w:vAlign w:val="center"/>
          </w:tcPr>
          <w:p>
            <w:pPr>
              <w:widowControl/>
              <w:spacing w:line="360" w:lineRule="atLeast"/>
              <w:ind w:firstLine="470" w:firstLineChars="196"/>
              <w:jc w:val="left"/>
              <w:outlineLvl w:val="1"/>
              <w:rPr>
                <w:rFonts w:asci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4" w:type="dxa"/>
            <w:bottom w:w="0" w:type="dxa"/>
            <w:right w:w="54" w:type="dxa"/>
          </w:tblCellMar>
        </w:tblPrEx>
        <w:trPr>
          <w:cantSplit/>
          <w:trHeight w:val="600" w:hRule="atLeast"/>
          <w:jc w:val="center"/>
        </w:trPr>
        <w:tc>
          <w:tcPr>
            <w:tcW w:w="763" w:type="dxa"/>
            <w:noWrap w:val="0"/>
            <w:vAlign w:val="center"/>
          </w:tcPr>
          <w:p>
            <w:pPr>
              <w:widowControl/>
              <w:spacing w:line="360" w:lineRule="atLeast"/>
              <w:ind w:firstLine="470" w:firstLineChars="196"/>
              <w:jc w:val="left"/>
              <w:outlineLvl w:val="1"/>
              <w:rPr>
                <w:rFonts w:ascii="宋体"/>
                <w:color w:val="auto"/>
                <w:sz w:val="24"/>
              </w:rPr>
            </w:pPr>
          </w:p>
        </w:tc>
        <w:tc>
          <w:tcPr>
            <w:tcW w:w="1856" w:type="dxa"/>
            <w:noWrap w:val="0"/>
            <w:vAlign w:val="center"/>
          </w:tcPr>
          <w:p>
            <w:pPr>
              <w:widowControl/>
              <w:spacing w:line="360" w:lineRule="atLeast"/>
              <w:ind w:firstLine="470" w:firstLineChars="196"/>
              <w:jc w:val="left"/>
              <w:outlineLvl w:val="1"/>
              <w:rPr>
                <w:rFonts w:ascii="宋体"/>
                <w:color w:val="auto"/>
                <w:sz w:val="24"/>
              </w:rPr>
            </w:pPr>
          </w:p>
        </w:tc>
        <w:tc>
          <w:tcPr>
            <w:tcW w:w="1600" w:type="dxa"/>
            <w:noWrap w:val="0"/>
            <w:vAlign w:val="center"/>
          </w:tcPr>
          <w:p>
            <w:pPr>
              <w:widowControl/>
              <w:spacing w:line="360" w:lineRule="atLeast"/>
              <w:ind w:firstLine="470" w:firstLineChars="196"/>
              <w:jc w:val="left"/>
              <w:outlineLvl w:val="1"/>
              <w:rPr>
                <w:rFonts w:ascii="宋体"/>
                <w:color w:val="auto"/>
                <w:sz w:val="24"/>
              </w:rPr>
            </w:pPr>
          </w:p>
        </w:tc>
        <w:tc>
          <w:tcPr>
            <w:tcW w:w="2072" w:type="dxa"/>
            <w:noWrap w:val="0"/>
            <w:vAlign w:val="center"/>
          </w:tcPr>
          <w:p>
            <w:pPr>
              <w:widowControl/>
              <w:spacing w:line="360" w:lineRule="atLeast"/>
              <w:ind w:firstLine="470" w:firstLineChars="196"/>
              <w:jc w:val="left"/>
              <w:outlineLvl w:val="1"/>
              <w:rPr>
                <w:rFonts w:ascii="宋体"/>
                <w:color w:val="auto"/>
                <w:sz w:val="24"/>
              </w:rPr>
            </w:pPr>
          </w:p>
        </w:tc>
        <w:tc>
          <w:tcPr>
            <w:tcW w:w="2835" w:type="dxa"/>
            <w:noWrap w:val="0"/>
            <w:vAlign w:val="center"/>
          </w:tcPr>
          <w:p>
            <w:pPr>
              <w:widowControl/>
              <w:spacing w:line="360" w:lineRule="atLeast"/>
              <w:ind w:firstLine="470" w:firstLineChars="196"/>
              <w:jc w:val="left"/>
              <w:outlineLvl w:val="1"/>
              <w:rPr>
                <w:rFonts w:ascii="宋体"/>
                <w:color w:val="auto"/>
                <w:sz w:val="24"/>
              </w:rPr>
            </w:pPr>
          </w:p>
        </w:tc>
        <w:tc>
          <w:tcPr>
            <w:tcW w:w="643" w:type="dxa"/>
            <w:noWrap w:val="0"/>
            <w:vAlign w:val="center"/>
          </w:tcPr>
          <w:p>
            <w:pPr>
              <w:widowControl/>
              <w:spacing w:line="360" w:lineRule="atLeast"/>
              <w:ind w:firstLine="470" w:firstLineChars="196"/>
              <w:jc w:val="left"/>
              <w:outlineLvl w:val="1"/>
              <w:rPr>
                <w:rFonts w:asci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4" w:type="dxa"/>
            <w:bottom w:w="0" w:type="dxa"/>
            <w:right w:w="54" w:type="dxa"/>
          </w:tblCellMar>
        </w:tblPrEx>
        <w:trPr>
          <w:cantSplit/>
          <w:trHeight w:val="600" w:hRule="atLeast"/>
          <w:jc w:val="center"/>
        </w:trPr>
        <w:tc>
          <w:tcPr>
            <w:tcW w:w="763" w:type="dxa"/>
            <w:noWrap w:val="0"/>
            <w:vAlign w:val="center"/>
          </w:tcPr>
          <w:p>
            <w:pPr>
              <w:widowControl/>
              <w:spacing w:line="360" w:lineRule="atLeast"/>
              <w:ind w:firstLine="470" w:firstLineChars="196"/>
              <w:jc w:val="left"/>
              <w:outlineLvl w:val="1"/>
              <w:rPr>
                <w:rFonts w:ascii="宋体"/>
                <w:color w:val="auto"/>
                <w:sz w:val="24"/>
              </w:rPr>
            </w:pPr>
          </w:p>
        </w:tc>
        <w:tc>
          <w:tcPr>
            <w:tcW w:w="1856" w:type="dxa"/>
            <w:noWrap w:val="0"/>
            <w:vAlign w:val="center"/>
          </w:tcPr>
          <w:p>
            <w:pPr>
              <w:widowControl/>
              <w:spacing w:line="360" w:lineRule="atLeast"/>
              <w:ind w:firstLine="470" w:firstLineChars="196"/>
              <w:jc w:val="left"/>
              <w:outlineLvl w:val="1"/>
              <w:rPr>
                <w:rFonts w:ascii="宋体"/>
                <w:color w:val="auto"/>
                <w:sz w:val="24"/>
              </w:rPr>
            </w:pPr>
          </w:p>
        </w:tc>
        <w:tc>
          <w:tcPr>
            <w:tcW w:w="1600" w:type="dxa"/>
            <w:noWrap w:val="0"/>
            <w:vAlign w:val="center"/>
          </w:tcPr>
          <w:p>
            <w:pPr>
              <w:widowControl/>
              <w:spacing w:line="360" w:lineRule="atLeast"/>
              <w:ind w:firstLine="470" w:firstLineChars="196"/>
              <w:jc w:val="left"/>
              <w:outlineLvl w:val="1"/>
              <w:rPr>
                <w:rFonts w:ascii="宋体"/>
                <w:color w:val="auto"/>
                <w:sz w:val="24"/>
              </w:rPr>
            </w:pPr>
          </w:p>
        </w:tc>
        <w:tc>
          <w:tcPr>
            <w:tcW w:w="2072" w:type="dxa"/>
            <w:noWrap w:val="0"/>
            <w:vAlign w:val="center"/>
          </w:tcPr>
          <w:p>
            <w:pPr>
              <w:widowControl/>
              <w:spacing w:line="360" w:lineRule="atLeast"/>
              <w:ind w:firstLine="470" w:firstLineChars="196"/>
              <w:jc w:val="left"/>
              <w:outlineLvl w:val="1"/>
              <w:rPr>
                <w:rFonts w:ascii="宋体"/>
                <w:color w:val="auto"/>
                <w:sz w:val="24"/>
              </w:rPr>
            </w:pPr>
          </w:p>
        </w:tc>
        <w:tc>
          <w:tcPr>
            <w:tcW w:w="2835" w:type="dxa"/>
            <w:noWrap w:val="0"/>
            <w:vAlign w:val="center"/>
          </w:tcPr>
          <w:p>
            <w:pPr>
              <w:widowControl/>
              <w:spacing w:line="360" w:lineRule="atLeast"/>
              <w:ind w:firstLine="470" w:firstLineChars="196"/>
              <w:jc w:val="left"/>
              <w:outlineLvl w:val="1"/>
              <w:rPr>
                <w:rFonts w:ascii="宋体"/>
                <w:color w:val="auto"/>
                <w:sz w:val="24"/>
              </w:rPr>
            </w:pPr>
          </w:p>
        </w:tc>
        <w:tc>
          <w:tcPr>
            <w:tcW w:w="643" w:type="dxa"/>
            <w:noWrap w:val="0"/>
            <w:vAlign w:val="center"/>
          </w:tcPr>
          <w:p>
            <w:pPr>
              <w:widowControl/>
              <w:spacing w:line="360" w:lineRule="atLeast"/>
              <w:ind w:firstLine="470" w:firstLineChars="196"/>
              <w:jc w:val="left"/>
              <w:outlineLvl w:val="1"/>
              <w:rPr>
                <w:rFonts w:asci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4" w:type="dxa"/>
            <w:bottom w:w="0" w:type="dxa"/>
            <w:right w:w="54" w:type="dxa"/>
          </w:tblCellMar>
        </w:tblPrEx>
        <w:trPr>
          <w:cantSplit/>
          <w:trHeight w:val="510" w:hRule="atLeast"/>
          <w:jc w:val="center"/>
        </w:trPr>
        <w:tc>
          <w:tcPr>
            <w:tcW w:w="763" w:type="dxa"/>
            <w:noWrap w:val="0"/>
            <w:vAlign w:val="center"/>
          </w:tcPr>
          <w:p>
            <w:pPr>
              <w:widowControl/>
              <w:spacing w:line="360" w:lineRule="atLeast"/>
              <w:ind w:firstLine="470" w:firstLineChars="196"/>
              <w:jc w:val="left"/>
              <w:outlineLvl w:val="1"/>
              <w:rPr>
                <w:rFonts w:ascii="宋体"/>
                <w:color w:val="auto"/>
                <w:sz w:val="24"/>
              </w:rPr>
            </w:pPr>
          </w:p>
        </w:tc>
        <w:tc>
          <w:tcPr>
            <w:tcW w:w="1856" w:type="dxa"/>
            <w:noWrap w:val="0"/>
            <w:vAlign w:val="center"/>
          </w:tcPr>
          <w:p>
            <w:pPr>
              <w:widowControl/>
              <w:spacing w:line="360" w:lineRule="atLeast"/>
              <w:ind w:firstLine="470" w:firstLineChars="196"/>
              <w:jc w:val="left"/>
              <w:outlineLvl w:val="1"/>
              <w:rPr>
                <w:rFonts w:ascii="宋体"/>
                <w:color w:val="auto"/>
                <w:sz w:val="24"/>
              </w:rPr>
            </w:pPr>
          </w:p>
        </w:tc>
        <w:tc>
          <w:tcPr>
            <w:tcW w:w="1600" w:type="dxa"/>
            <w:noWrap w:val="0"/>
            <w:vAlign w:val="center"/>
          </w:tcPr>
          <w:p>
            <w:pPr>
              <w:widowControl/>
              <w:spacing w:line="360" w:lineRule="atLeast"/>
              <w:ind w:firstLine="470" w:firstLineChars="196"/>
              <w:jc w:val="left"/>
              <w:outlineLvl w:val="1"/>
              <w:rPr>
                <w:rFonts w:ascii="宋体"/>
                <w:color w:val="auto"/>
                <w:sz w:val="24"/>
              </w:rPr>
            </w:pPr>
          </w:p>
        </w:tc>
        <w:tc>
          <w:tcPr>
            <w:tcW w:w="2072" w:type="dxa"/>
            <w:noWrap w:val="0"/>
            <w:vAlign w:val="center"/>
          </w:tcPr>
          <w:p>
            <w:pPr>
              <w:widowControl/>
              <w:spacing w:line="360" w:lineRule="atLeast"/>
              <w:ind w:firstLine="470" w:firstLineChars="196"/>
              <w:jc w:val="left"/>
              <w:outlineLvl w:val="1"/>
              <w:rPr>
                <w:rFonts w:ascii="宋体"/>
                <w:color w:val="auto"/>
                <w:sz w:val="24"/>
              </w:rPr>
            </w:pPr>
          </w:p>
        </w:tc>
        <w:tc>
          <w:tcPr>
            <w:tcW w:w="2835" w:type="dxa"/>
            <w:noWrap w:val="0"/>
            <w:vAlign w:val="center"/>
          </w:tcPr>
          <w:p>
            <w:pPr>
              <w:widowControl/>
              <w:spacing w:line="360" w:lineRule="atLeast"/>
              <w:ind w:firstLine="470" w:firstLineChars="196"/>
              <w:jc w:val="left"/>
              <w:outlineLvl w:val="1"/>
              <w:rPr>
                <w:rFonts w:ascii="宋体"/>
                <w:color w:val="auto"/>
                <w:sz w:val="24"/>
              </w:rPr>
            </w:pPr>
          </w:p>
        </w:tc>
        <w:tc>
          <w:tcPr>
            <w:tcW w:w="643" w:type="dxa"/>
            <w:noWrap w:val="0"/>
            <w:vAlign w:val="center"/>
          </w:tcPr>
          <w:p>
            <w:pPr>
              <w:widowControl/>
              <w:spacing w:line="360" w:lineRule="atLeast"/>
              <w:ind w:firstLine="470" w:firstLineChars="196"/>
              <w:jc w:val="left"/>
              <w:outlineLvl w:val="1"/>
              <w:rPr>
                <w:rFonts w:asci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4" w:type="dxa"/>
            <w:bottom w:w="0" w:type="dxa"/>
            <w:right w:w="54" w:type="dxa"/>
          </w:tblCellMar>
        </w:tblPrEx>
        <w:trPr>
          <w:cantSplit/>
          <w:trHeight w:val="615" w:hRule="atLeast"/>
          <w:jc w:val="center"/>
        </w:trPr>
        <w:tc>
          <w:tcPr>
            <w:tcW w:w="763" w:type="dxa"/>
            <w:noWrap w:val="0"/>
            <w:vAlign w:val="center"/>
          </w:tcPr>
          <w:p>
            <w:pPr>
              <w:widowControl/>
              <w:spacing w:line="360" w:lineRule="atLeast"/>
              <w:ind w:firstLine="470" w:firstLineChars="196"/>
              <w:jc w:val="left"/>
              <w:outlineLvl w:val="1"/>
              <w:rPr>
                <w:rFonts w:ascii="宋体"/>
                <w:color w:val="auto"/>
                <w:sz w:val="24"/>
              </w:rPr>
            </w:pPr>
          </w:p>
        </w:tc>
        <w:tc>
          <w:tcPr>
            <w:tcW w:w="1856" w:type="dxa"/>
            <w:noWrap w:val="0"/>
            <w:vAlign w:val="center"/>
          </w:tcPr>
          <w:p>
            <w:pPr>
              <w:widowControl/>
              <w:spacing w:line="360" w:lineRule="atLeast"/>
              <w:ind w:firstLine="470" w:firstLineChars="196"/>
              <w:jc w:val="left"/>
              <w:outlineLvl w:val="1"/>
              <w:rPr>
                <w:rFonts w:ascii="宋体"/>
                <w:color w:val="auto"/>
                <w:sz w:val="24"/>
              </w:rPr>
            </w:pPr>
          </w:p>
        </w:tc>
        <w:tc>
          <w:tcPr>
            <w:tcW w:w="1600" w:type="dxa"/>
            <w:noWrap w:val="0"/>
            <w:vAlign w:val="center"/>
          </w:tcPr>
          <w:p>
            <w:pPr>
              <w:widowControl/>
              <w:spacing w:line="360" w:lineRule="atLeast"/>
              <w:ind w:firstLine="470" w:firstLineChars="196"/>
              <w:jc w:val="left"/>
              <w:outlineLvl w:val="1"/>
              <w:rPr>
                <w:rFonts w:ascii="宋体"/>
                <w:color w:val="auto"/>
                <w:sz w:val="24"/>
              </w:rPr>
            </w:pPr>
          </w:p>
        </w:tc>
        <w:tc>
          <w:tcPr>
            <w:tcW w:w="2072" w:type="dxa"/>
            <w:noWrap w:val="0"/>
            <w:vAlign w:val="center"/>
          </w:tcPr>
          <w:p>
            <w:pPr>
              <w:widowControl/>
              <w:spacing w:line="360" w:lineRule="atLeast"/>
              <w:ind w:firstLine="470" w:firstLineChars="196"/>
              <w:jc w:val="left"/>
              <w:outlineLvl w:val="1"/>
              <w:rPr>
                <w:rFonts w:ascii="宋体"/>
                <w:color w:val="auto"/>
                <w:sz w:val="24"/>
              </w:rPr>
            </w:pPr>
          </w:p>
        </w:tc>
        <w:tc>
          <w:tcPr>
            <w:tcW w:w="2835" w:type="dxa"/>
            <w:noWrap w:val="0"/>
            <w:vAlign w:val="center"/>
          </w:tcPr>
          <w:p>
            <w:pPr>
              <w:widowControl/>
              <w:spacing w:line="360" w:lineRule="atLeast"/>
              <w:ind w:firstLine="470" w:firstLineChars="196"/>
              <w:jc w:val="left"/>
              <w:outlineLvl w:val="1"/>
              <w:rPr>
                <w:rFonts w:ascii="宋体"/>
                <w:color w:val="auto"/>
                <w:sz w:val="24"/>
              </w:rPr>
            </w:pPr>
          </w:p>
        </w:tc>
        <w:tc>
          <w:tcPr>
            <w:tcW w:w="643" w:type="dxa"/>
            <w:noWrap w:val="0"/>
            <w:vAlign w:val="center"/>
          </w:tcPr>
          <w:p>
            <w:pPr>
              <w:widowControl/>
              <w:spacing w:line="360" w:lineRule="atLeast"/>
              <w:ind w:firstLine="470" w:firstLineChars="196"/>
              <w:jc w:val="left"/>
              <w:outlineLvl w:val="1"/>
              <w:rPr>
                <w:rFonts w:asci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4" w:type="dxa"/>
            <w:bottom w:w="0" w:type="dxa"/>
            <w:right w:w="54" w:type="dxa"/>
          </w:tblCellMar>
        </w:tblPrEx>
        <w:trPr>
          <w:cantSplit/>
          <w:trHeight w:val="615" w:hRule="atLeast"/>
          <w:jc w:val="center"/>
        </w:trPr>
        <w:tc>
          <w:tcPr>
            <w:tcW w:w="763" w:type="dxa"/>
            <w:noWrap w:val="0"/>
            <w:vAlign w:val="center"/>
          </w:tcPr>
          <w:p>
            <w:pPr>
              <w:widowControl/>
              <w:spacing w:line="360" w:lineRule="atLeast"/>
              <w:ind w:firstLine="470" w:firstLineChars="196"/>
              <w:jc w:val="left"/>
              <w:outlineLvl w:val="1"/>
              <w:rPr>
                <w:rFonts w:ascii="宋体"/>
                <w:color w:val="auto"/>
                <w:sz w:val="24"/>
              </w:rPr>
            </w:pPr>
          </w:p>
        </w:tc>
        <w:tc>
          <w:tcPr>
            <w:tcW w:w="1856" w:type="dxa"/>
            <w:noWrap w:val="0"/>
            <w:vAlign w:val="center"/>
          </w:tcPr>
          <w:p>
            <w:pPr>
              <w:widowControl/>
              <w:spacing w:line="360" w:lineRule="atLeast"/>
              <w:ind w:firstLine="470" w:firstLineChars="196"/>
              <w:jc w:val="left"/>
              <w:outlineLvl w:val="1"/>
              <w:rPr>
                <w:rFonts w:ascii="宋体"/>
                <w:color w:val="auto"/>
                <w:sz w:val="24"/>
              </w:rPr>
            </w:pPr>
          </w:p>
        </w:tc>
        <w:tc>
          <w:tcPr>
            <w:tcW w:w="1600" w:type="dxa"/>
            <w:noWrap w:val="0"/>
            <w:vAlign w:val="center"/>
          </w:tcPr>
          <w:p>
            <w:pPr>
              <w:widowControl/>
              <w:spacing w:line="360" w:lineRule="atLeast"/>
              <w:ind w:firstLine="470" w:firstLineChars="196"/>
              <w:jc w:val="left"/>
              <w:outlineLvl w:val="1"/>
              <w:rPr>
                <w:rFonts w:ascii="宋体"/>
                <w:color w:val="auto"/>
                <w:sz w:val="24"/>
              </w:rPr>
            </w:pPr>
          </w:p>
        </w:tc>
        <w:tc>
          <w:tcPr>
            <w:tcW w:w="2072" w:type="dxa"/>
            <w:noWrap w:val="0"/>
            <w:vAlign w:val="center"/>
          </w:tcPr>
          <w:p>
            <w:pPr>
              <w:widowControl/>
              <w:spacing w:line="360" w:lineRule="atLeast"/>
              <w:ind w:firstLine="470" w:firstLineChars="196"/>
              <w:jc w:val="left"/>
              <w:outlineLvl w:val="1"/>
              <w:rPr>
                <w:rFonts w:ascii="宋体"/>
                <w:color w:val="auto"/>
                <w:sz w:val="24"/>
              </w:rPr>
            </w:pPr>
          </w:p>
        </w:tc>
        <w:tc>
          <w:tcPr>
            <w:tcW w:w="2835" w:type="dxa"/>
            <w:noWrap w:val="0"/>
            <w:vAlign w:val="center"/>
          </w:tcPr>
          <w:p>
            <w:pPr>
              <w:widowControl/>
              <w:spacing w:line="360" w:lineRule="atLeast"/>
              <w:ind w:firstLine="470" w:firstLineChars="196"/>
              <w:jc w:val="left"/>
              <w:outlineLvl w:val="1"/>
              <w:rPr>
                <w:rFonts w:ascii="宋体"/>
                <w:color w:val="auto"/>
                <w:sz w:val="24"/>
              </w:rPr>
            </w:pPr>
          </w:p>
        </w:tc>
        <w:tc>
          <w:tcPr>
            <w:tcW w:w="643" w:type="dxa"/>
            <w:noWrap w:val="0"/>
            <w:vAlign w:val="center"/>
          </w:tcPr>
          <w:p>
            <w:pPr>
              <w:widowControl/>
              <w:spacing w:line="360" w:lineRule="atLeast"/>
              <w:ind w:firstLine="470" w:firstLineChars="196"/>
              <w:jc w:val="left"/>
              <w:outlineLvl w:val="1"/>
              <w:rPr>
                <w:rFonts w:asci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4" w:type="dxa"/>
            <w:bottom w:w="0" w:type="dxa"/>
            <w:right w:w="54" w:type="dxa"/>
          </w:tblCellMar>
        </w:tblPrEx>
        <w:trPr>
          <w:cantSplit/>
          <w:trHeight w:val="450" w:hRule="atLeast"/>
          <w:jc w:val="center"/>
        </w:trPr>
        <w:tc>
          <w:tcPr>
            <w:tcW w:w="763" w:type="dxa"/>
            <w:noWrap w:val="0"/>
            <w:vAlign w:val="center"/>
          </w:tcPr>
          <w:p>
            <w:pPr>
              <w:widowControl/>
              <w:spacing w:line="360" w:lineRule="atLeast"/>
              <w:ind w:firstLine="470" w:firstLineChars="196"/>
              <w:jc w:val="left"/>
              <w:outlineLvl w:val="1"/>
              <w:rPr>
                <w:rFonts w:ascii="宋体"/>
                <w:color w:val="auto"/>
                <w:sz w:val="24"/>
              </w:rPr>
            </w:pPr>
          </w:p>
        </w:tc>
        <w:tc>
          <w:tcPr>
            <w:tcW w:w="1856" w:type="dxa"/>
            <w:noWrap w:val="0"/>
            <w:vAlign w:val="center"/>
          </w:tcPr>
          <w:p>
            <w:pPr>
              <w:widowControl/>
              <w:spacing w:line="360" w:lineRule="atLeast"/>
              <w:ind w:firstLine="470" w:firstLineChars="196"/>
              <w:jc w:val="left"/>
              <w:outlineLvl w:val="1"/>
              <w:rPr>
                <w:rFonts w:ascii="宋体"/>
                <w:color w:val="auto"/>
                <w:sz w:val="24"/>
              </w:rPr>
            </w:pPr>
          </w:p>
        </w:tc>
        <w:tc>
          <w:tcPr>
            <w:tcW w:w="1600" w:type="dxa"/>
            <w:noWrap w:val="0"/>
            <w:vAlign w:val="center"/>
          </w:tcPr>
          <w:p>
            <w:pPr>
              <w:widowControl/>
              <w:spacing w:line="360" w:lineRule="atLeast"/>
              <w:ind w:firstLine="470" w:firstLineChars="196"/>
              <w:jc w:val="left"/>
              <w:outlineLvl w:val="1"/>
              <w:rPr>
                <w:rFonts w:ascii="宋体"/>
                <w:color w:val="auto"/>
                <w:sz w:val="24"/>
              </w:rPr>
            </w:pPr>
          </w:p>
        </w:tc>
        <w:tc>
          <w:tcPr>
            <w:tcW w:w="2072" w:type="dxa"/>
            <w:noWrap w:val="0"/>
            <w:vAlign w:val="center"/>
          </w:tcPr>
          <w:p>
            <w:pPr>
              <w:widowControl/>
              <w:spacing w:line="360" w:lineRule="atLeast"/>
              <w:ind w:firstLine="470" w:firstLineChars="196"/>
              <w:jc w:val="left"/>
              <w:outlineLvl w:val="1"/>
              <w:rPr>
                <w:rFonts w:ascii="宋体"/>
                <w:color w:val="auto"/>
                <w:sz w:val="24"/>
              </w:rPr>
            </w:pPr>
          </w:p>
        </w:tc>
        <w:tc>
          <w:tcPr>
            <w:tcW w:w="2835" w:type="dxa"/>
            <w:noWrap w:val="0"/>
            <w:vAlign w:val="center"/>
          </w:tcPr>
          <w:p>
            <w:pPr>
              <w:widowControl/>
              <w:spacing w:line="360" w:lineRule="atLeast"/>
              <w:ind w:firstLine="470" w:firstLineChars="196"/>
              <w:jc w:val="left"/>
              <w:outlineLvl w:val="1"/>
              <w:rPr>
                <w:rFonts w:ascii="宋体"/>
                <w:color w:val="auto"/>
                <w:sz w:val="24"/>
              </w:rPr>
            </w:pPr>
          </w:p>
        </w:tc>
        <w:tc>
          <w:tcPr>
            <w:tcW w:w="643" w:type="dxa"/>
            <w:noWrap w:val="0"/>
            <w:vAlign w:val="center"/>
          </w:tcPr>
          <w:p>
            <w:pPr>
              <w:widowControl/>
              <w:spacing w:line="360" w:lineRule="atLeast"/>
              <w:ind w:firstLine="470" w:firstLineChars="196"/>
              <w:jc w:val="left"/>
              <w:outlineLvl w:val="1"/>
              <w:rPr>
                <w:rFonts w:asci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4" w:type="dxa"/>
            <w:bottom w:w="0" w:type="dxa"/>
            <w:right w:w="54" w:type="dxa"/>
          </w:tblCellMar>
        </w:tblPrEx>
        <w:trPr>
          <w:cantSplit/>
          <w:trHeight w:val="435" w:hRule="atLeast"/>
          <w:jc w:val="center"/>
        </w:trPr>
        <w:tc>
          <w:tcPr>
            <w:tcW w:w="763" w:type="dxa"/>
            <w:noWrap w:val="0"/>
            <w:vAlign w:val="center"/>
          </w:tcPr>
          <w:p>
            <w:pPr>
              <w:widowControl/>
              <w:spacing w:line="360" w:lineRule="atLeast"/>
              <w:ind w:firstLine="470" w:firstLineChars="196"/>
              <w:jc w:val="left"/>
              <w:outlineLvl w:val="1"/>
              <w:rPr>
                <w:rFonts w:ascii="宋体"/>
                <w:color w:val="auto"/>
                <w:sz w:val="24"/>
              </w:rPr>
            </w:pPr>
          </w:p>
        </w:tc>
        <w:tc>
          <w:tcPr>
            <w:tcW w:w="1856" w:type="dxa"/>
            <w:noWrap w:val="0"/>
            <w:vAlign w:val="center"/>
          </w:tcPr>
          <w:p>
            <w:pPr>
              <w:widowControl/>
              <w:spacing w:line="360" w:lineRule="atLeast"/>
              <w:ind w:firstLine="470" w:firstLineChars="196"/>
              <w:jc w:val="left"/>
              <w:outlineLvl w:val="1"/>
              <w:rPr>
                <w:rFonts w:ascii="宋体"/>
                <w:color w:val="auto"/>
                <w:sz w:val="24"/>
              </w:rPr>
            </w:pPr>
          </w:p>
        </w:tc>
        <w:tc>
          <w:tcPr>
            <w:tcW w:w="1600" w:type="dxa"/>
            <w:noWrap w:val="0"/>
            <w:vAlign w:val="center"/>
          </w:tcPr>
          <w:p>
            <w:pPr>
              <w:widowControl/>
              <w:spacing w:line="360" w:lineRule="atLeast"/>
              <w:ind w:firstLine="470" w:firstLineChars="196"/>
              <w:jc w:val="left"/>
              <w:outlineLvl w:val="1"/>
              <w:rPr>
                <w:rFonts w:ascii="宋体"/>
                <w:color w:val="auto"/>
                <w:sz w:val="24"/>
              </w:rPr>
            </w:pPr>
          </w:p>
        </w:tc>
        <w:tc>
          <w:tcPr>
            <w:tcW w:w="2072" w:type="dxa"/>
            <w:noWrap w:val="0"/>
            <w:vAlign w:val="center"/>
          </w:tcPr>
          <w:p>
            <w:pPr>
              <w:widowControl/>
              <w:spacing w:line="360" w:lineRule="atLeast"/>
              <w:ind w:firstLine="470" w:firstLineChars="196"/>
              <w:jc w:val="left"/>
              <w:outlineLvl w:val="1"/>
              <w:rPr>
                <w:rFonts w:ascii="宋体"/>
                <w:color w:val="auto"/>
                <w:sz w:val="24"/>
              </w:rPr>
            </w:pPr>
          </w:p>
        </w:tc>
        <w:tc>
          <w:tcPr>
            <w:tcW w:w="2835" w:type="dxa"/>
            <w:noWrap w:val="0"/>
            <w:vAlign w:val="center"/>
          </w:tcPr>
          <w:p>
            <w:pPr>
              <w:widowControl/>
              <w:spacing w:line="360" w:lineRule="atLeast"/>
              <w:ind w:firstLine="470" w:firstLineChars="196"/>
              <w:jc w:val="left"/>
              <w:outlineLvl w:val="1"/>
              <w:rPr>
                <w:rFonts w:ascii="宋体"/>
                <w:color w:val="auto"/>
                <w:sz w:val="24"/>
              </w:rPr>
            </w:pPr>
          </w:p>
        </w:tc>
        <w:tc>
          <w:tcPr>
            <w:tcW w:w="643" w:type="dxa"/>
            <w:noWrap w:val="0"/>
            <w:vAlign w:val="center"/>
          </w:tcPr>
          <w:p>
            <w:pPr>
              <w:widowControl/>
              <w:spacing w:line="360" w:lineRule="atLeast"/>
              <w:ind w:firstLine="470" w:firstLineChars="196"/>
              <w:jc w:val="left"/>
              <w:outlineLvl w:val="1"/>
              <w:rPr>
                <w:rFonts w:ascii="宋体"/>
                <w:color w:val="auto"/>
                <w:sz w:val="24"/>
              </w:rPr>
            </w:pPr>
          </w:p>
        </w:tc>
      </w:tr>
    </w:tbl>
    <w:p>
      <w:pPr>
        <w:spacing w:line="240" w:lineRule="exact"/>
        <w:jc w:val="center"/>
        <w:rPr>
          <w:rFonts w:ascii="宋体" w:hAnsi="宋体"/>
          <w:b/>
          <w:bCs/>
          <w:color w:val="auto"/>
          <w:sz w:val="30"/>
        </w:rPr>
      </w:pPr>
    </w:p>
    <w:p>
      <w:pPr>
        <w:spacing w:line="240" w:lineRule="exact"/>
        <w:jc w:val="center"/>
        <w:rPr>
          <w:rFonts w:ascii="宋体" w:hAnsi="宋体"/>
          <w:b/>
          <w:bCs/>
          <w:color w:val="auto"/>
          <w:sz w:val="30"/>
        </w:rPr>
      </w:pPr>
    </w:p>
    <w:p>
      <w:pPr>
        <w:adjustRightInd w:val="0"/>
        <w:spacing w:line="400" w:lineRule="exact"/>
        <w:ind w:firstLine="480" w:firstLineChars="200"/>
        <w:jc w:val="left"/>
        <w:rPr>
          <w:rFonts w:hAnsi="宋体"/>
          <w:color w:val="auto"/>
          <w:sz w:val="24"/>
        </w:rPr>
      </w:pPr>
      <w:r>
        <w:rPr>
          <w:rFonts w:hint="eastAsia" w:hAnsi="宋体"/>
          <w:color w:val="auto"/>
          <w:sz w:val="24"/>
          <w:lang w:val="en-US" w:eastAsia="zh-CN"/>
        </w:rPr>
        <w:t>供应商名称</w:t>
      </w:r>
      <w:r>
        <w:rPr>
          <w:rFonts w:hint="eastAsia" w:hAnsi="宋体"/>
          <w:color w:val="auto"/>
          <w:sz w:val="24"/>
        </w:rPr>
        <w:t>：</w:t>
      </w:r>
      <w:r>
        <w:rPr>
          <w:rFonts w:hint="eastAsia" w:hAnsi="宋体"/>
          <w:color w:val="auto"/>
          <w:sz w:val="24"/>
          <w:u w:val="single"/>
        </w:rPr>
        <w:t xml:space="preserve">                                     </w:t>
      </w:r>
      <w:r>
        <w:rPr>
          <w:rFonts w:hint="eastAsia" w:hAnsi="宋体"/>
          <w:color w:val="auto"/>
          <w:sz w:val="24"/>
        </w:rPr>
        <w:t>（盖单位章）</w:t>
      </w:r>
    </w:p>
    <w:p>
      <w:pPr>
        <w:adjustRightInd w:val="0"/>
        <w:spacing w:line="400" w:lineRule="exact"/>
        <w:ind w:firstLine="480" w:firstLineChars="200"/>
        <w:jc w:val="left"/>
        <w:rPr>
          <w:rFonts w:hAnsi="宋体"/>
          <w:color w:val="auto"/>
          <w:sz w:val="24"/>
        </w:rPr>
      </w:pPr>
      <w:r>
        <w:rPr>
          <w:rFonts w:hint="eastAsia" w:hAnsi="宋体"/>
          <w:color w:val="auto"/>
          <w:sz w:val="24"/>
        </w:rPr>
        <w:t>法定代表人或其授权代理人：</w:t>
      </w:r>
      <w:r>
        <w:rPr>
          <w:rFonts w:hint="eastAsia" w:hAnsi="宋体"/>
          <w:color w:val="auto"/>
          <w:sz w:val="24"/>
          <w:u w:val="single"/>
        </w:rPr>
        <w:t xml:space="preserve">                       </w:t>
      </w:r>
      <w:r>
        <w:rPr>
          <w:rFonts w:hint="eastAsia" w:hAnsi="宋体"/>
          <w:color w:val="auto"/>
          <w:sz w:val="24"/>
        </w:rPr>
        <w:t>（签字）</w:t>
      </w:r>
    </w:p>
    <w:p>
      <w:pPr>
        <w:adjustRightInd w:val="0"/>
        <w:spacing w:line="400" w:lineRule="exact"/>
        <w:ind w:firstLine="480" w:firstLineChars="200"/>
        <w:jc w:val="left"/>
        <w:rPr>
          <w:rFonts w:hAnsi="宋体"/>
          <w:color w:val="auto"/>
          <w:sz w:val="24"/>
        </w:rPr>
      </w:pPr>
      <w:r>
        <w:rPr>
          <w:rFonts w:hint="eastAsia" w:hAnsi="宋体"/>
          <w:color w:val="auto"/>
          <w:sz w:val="24"/>
        </w:rPr>
        <w:t>日期：</w:t>
      </w:r>
      <w:r>
        <w:rPr>
          <w:rFonts w:hint="eastAsia" w:hAnsi="宋体"/>
          <w:color w:val="auto"/>
          <w:sz w:val="24"/>
          <w:u w:val="single"/>
        </w:rPr>
        <w:t xml:space="preserve">       </w:t>
      </w:r>
      <w:r>
        <w:rPr>
          <w:rFonts w:hint="eastAsia" w:hAnsi="宋体"/>
          <w:color w:val="auto"/>
          <w:sz w:val="24"/>
        </w:rPr>
        <w:t>年</w:t>
      </w:r>
      <w:r>
        <w:rPr>
          <w:rFonts w:hint="eastAsia" w:hAnsi="宋体"/>
          <w:color w:val="auto"/>
          <w:sz w:val="24"/>
          <w:u w:val="single"/>
        </w:rPr>
        <w:t xml:space="preserve">       </w:t>
      </w:r>
      <w:r>
        <w:rPr>
          <w:rFonts w:hint="eastAsia" w:hAnsi="宋体"/>
          <w:color w:val="auto"/>
          <w:sz w:val="24"/>
        </w:rPr>
        <w:t>月</w:t>
      </w:r>
      <w:r>
        <w:rPr>
          <w:rFonts w:hint="eastAsia" w:hAnsi="宋体"/>
          <w:color w:val="auto"/>
          <w:sz w:val="24"/>
          <w:u w:val="single"/>
        </w:rPr>
        <w:t xml:space="preserve">       </w:t>
      </w:r>
      <w:r>
        <w:rPr>
          <w:rFonts w:hint="eastAsia" w:hAnsi="宋体"/>
          <w:color w:val="auto"/>
          <w:sz w:val="24"/>
        </w:rPr>
        <w:t>日</w:t>
      </w:r>
    </w:p>
    <w:p>
      <w:pPr>
        <w:pStyle w:val="78"/>
        <w:spacing w:line="500" w:lineRule="exact"/>
        <w:jc w:val="both"/>
        <w:rPr>
          <w:rFonts w:hAnsi="宋体"/>
          <w:b w:val="0"/>
          <w:color w:val="auto"/>
          <w:kern w:val="2"/>
          <w:sz w:val="21"/>
          <w:szCs w:val="21"/>
        </w:rPr>
      </w:pPr>
    </w:p>
    <w:p>
      <w:pPr>
        <w:pStyle w:val="78"/>
        <w:spacing w:line="500" w:lineRule="exact"/>
        <w:jc w:val="both"/>
        <w:rPr>
          <w:rFonts w:hAnsi="宋体"/>
          <w:b w:val="0"/>
          <w:color w:val="auto"/>
          <w:kern w:val="2"/>
          <w:sz w:val="21"/>
          <w:szCs w:val="21"/>
        </w:rPr>
      </w:pPr>
      <w:r>
        <w:rPr>
          <w:rFonts w:hint="eastAsia" w:hAnsi="宋体"/>
          <w:b w:val="0"/>
          <w:color w:val="auto"/>
          <w:kern w:val="2"/>
          <w:sz w:val="21"/>
          <w:szCs w:val="21"/>
        </w:rPr>
        <w:t>注：以上案例需提供有关书面证明材料。</w:t>
      </w:r>
    </w:p>
    <w:p>
      <w:pPr>
        <w:pStyle w:val="78"/>
        <w:spacing w:line="500" w:lineRule="exact"/>
        <w:jc w:val="both"/>
        <w:rPr>
          <w:rFonts w:hAnsi="宋体"/>
          <w:b w:val="0"/>
          <w:color w:val="auto"/>
          <w:kern w:val="2"/>
          <w:sz w:val="21"/>
          <w:szCs w:val="21"/>
        </w:rPr>
      </w:pPr>
    </w:p>
    <w:p>
      <w:pPr>
        <w:spacing w:before="120"/>
        <w:outlineLvl w:val="9"/>
        <w:rPr>
          <w:rFonts w:ascii="仿宋" w:hAnsi="仿宋" w:eastAsia="仿宋"/>
          <w:color w:val="auto"/>
          <w:sz w:val="24"/>
          <w:szCs w:val="24"/>
        </w:rPr>
      </w:pPr>
      <w:r>
        <w:rPr>
          <w:rFonts w:hint="eastAsia" w:ascii="仿宋" w:hAnsi="仿宋" w:eastAsia="仿宋"/>
          <w:color w:val="auto"/>
          <w:sz w:val="24"/>
          <w:szCs w:val="24"/>
        </w:rPr>
        <w:t xml:space="preserve"> </w:t>
      </w: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宋体" w:hAnsi="宋体"/>
          <w:color w:val="auto"/>
          <w:sz w:val="28"/>
          <w:szCs w:val="28"/>
        </w:rPr>
      </w:pPr>
      <w:r>
        <w:rPr>
          <w:rFonts w:hint="eastAsia" w:ascii="仿宋" w:hAnsi="仿宋" w:eastAsia="仿宋"/>
          <w:color w:val="auto"/>
          <w:sz w:val="24"/>
          <w:szCs w:val="24"/>
        </w:rPr>
        <w:t>格式</w:t>
      </w:r>
      <w:r>
        <w:rPr>
          <w:rFonts w:hint="eastAsia" w:ascii="仿宋" w:hAnsi="仿宋" w:eastAsia="仿宋"/>
          <w:color w:val="auto"/>
          <w:sz w:val="24"/>
          <w:szCs w:val="24"/>
          <w:lang w:val="en-US" w:eastAsia="zh-CN"/>
        </w:rPr>
        <w:t>4</w:t>
      </w:r>
      <w:r>
        <w:rPr>
          <w:rFonts w:hint="eastAsia" w:ascii="仿宋" w:hAnsi="仿宋" w:eastAsia="仿宋"/>
          <w:color w:val="auto"/>
          <w:sz w:val="24"/>
          <w:szCs w:val="24"/>
        </w:rPr>
        <w:t>-</w:t>
      </w:r>
      <w:r>
        <w:rPr>
          <w:rFonts w:hint="eastAsia" w:ascii="仿宋" w:hAnsi="仿宋" w:eastAsia="仿宋"/>
          <w:color w:val="auto"/>
          <w:sz w:val="24"/>
          <w:szCs w:val="24"/>
          <w:lang w:val="en-US" w:eastAsia="zh-CN"/>
        </w:rPr>
        <w:t>10.</w:t>
      </w:r>
    </w:p>
    <w:p>
      <w:pPr>
        <w:pStyle w:val="3"/>
        <w:numPr>
          <w:ilvl w:val="1"/>
          <w:numId w:val="0"/>
        </w:numPr>
        <w:ind w:left="142" w:leftChars="0"/>
        <w:jc w:val="center"/>
        <w:rPr>
          <w:rFonts w:ascii="宋体" w:hAnsi="宋体"/>
          <w:color w:val="auto"/>
          <w:sz w:val="28"/>
          <w:szCs w:val="28"/>
        </w:rPr>
      </w:pPr>
      <w:r>
        <w:rPr>
          <w:rFonts w:hint="eastAsia" w:ascii="宋体" w:hAnsi="宋体"/>
          <w:color w:val="auto"/>
          <w:sz w:val="28"/>
          <w:szCs w:val="28"/>
        </w:rPr>
        <w:t>承诺函</w:t>
      </w:r>
    </w:p>
    <w:p>
      <w:pPr>
        <w:widowControl/>
        <w:spacing w:line="360" w:lineRule="atLeast"/>
        <w:jc w:val="left"/>
        <w:rPr>
          <w:rFonts w:hint="eastAsia" w:ascii="宋体"/>
          <w:color w:val="auto"/>
          <w:sz w:val="24"/>
          <w:u w:val="single"/>
        </w:rPr>
      </w:pPr>
      <w:r>
        <w:rPr>
          <w:rFonts w:hint="eastAsia" w:ascii="宋体"/>
          <w:color w:val="auto"/>
          <w:sz w:val="24"/>
        </w:rPr>
        <w:t>致：</w:t>
      </w:r>
      <w:r>
        <w:rPr>
          <w:rFonts w:hint="eastAsia" w:ascii="宋体"/>
          <w:color w:val="auto"/>
          <w:sz w:val="24"/>
          <w:u w:val="single"/>
        </w:rPr>
        <w:t>金堂县第一人民医院</w:t>
      </w:r>
    </w:p>
    <w:p>
      <w:pPr>
        <w:widowControl/>
        <w:spacing w:line="360" w:lineRule="atLeast"/>
        <w:ind w:firstLine="470" w:firstLineChars="196"/>
        <w:jc w:val="left"/>
        <w:rPr>
          <w:rFonts w:ascii="宋体"/>
          <w:color w:val="auto"/>
          <w:sz w:val="24"/>
        </w:rPr>
      </w:pPr>
      <w:r>
        <w:rPr>
          <w:rFonts w:hint="eastAsia" w:ascii="宋体"/>
          <w:color w:val="auto"/>
          <w:sz w:val="24"/>
        </w:rPr>
        <w:t>本公司</w:t>
      </w:r>
      <w:r>
        <w:rPr>
          <w:rFonts w:hint="eastAsia" w:ascii="宋体"/>
          <w:color w:val="auto"/>
          <w:sz w:val="24"/>
          <w:u w:val="single"/>
        </w:rPr>
        <w:t xml:space="preserve">         （</w:t>
      </w:r>
      <w:r>
        <w:rPr>
          <w:rFonts w:hint="eastAsia" w:ascii="宋体"/>
          <w:color w:val="auto"/>
          <w:sz w:val="24"/>
          <w:u w:val="single"/>
          <w:lang w:val="en-US" w:eastAsia="zh-CN"/>
        </w:rPr>
        <w:t>供应商</w:t>
      </w:r>
      <w:r>
        <w:rPr>
          <w:rFonts w:hint="eastAsia" w:ascii="宋体"/>
          <w:color w:val="auto"/>
          <w:sz w:val="24"/>
          <w:u w:val="single"/>
        </w:rPr>
        <w:t>名称）</w:t>
      </w:r>
      <w:r>
        <w:rPr>
          <w:rFonts w:hint="eastAsia" w:ascii="宋体"/>
          <w:color w:val="auto"/>
          <w:sz w:val="24"/>
        </w:rPr>
        <w:t>参加</w:t>
      </w:r>
      <w:r>
        <w:rPr>
          <w:rFonts w:hint="eastAsia" w:ascii="宋体"/>
          <w:color w:val="auto"/>
          <w:sz w:val="24"/>
          <w:u w:val="single"/>
        </w:rPr>
        <w:t xml:space="preserve">      （项目名称） （项目编号：          ）</w:t>
      </w:r>
      <w:r>
        <w:rPr>
          <w:rFonts w:hint="eastAsia" w:ascii="宋体"/>
          <w:color w:val="auto"/>
          <w:sz w:val="24"/>
        </w:rPr>
        <w:t>的</w:t>
      </w:r>
      <w:r>
        <w:rPr>
          <w:rFonts w:hint="eastAsia" w:ascii="宋体"/>
          <w:color w:val="auto"/>
          <w:sz w:val="24"/>
          <w:lang w:val="en-US" w:eastAsia="zh-CN"/>
        </w:rPr>
        <w:t>采购</w:t>
      </w:r>
      <w:r>
        <w:rPr>
          <w:rFonts w:hint="eastAsia" w:ascii="宋体"/>
          <w:color w:val="auto"/>
          <w:sz w:val="24"/>
        </w:rPr>
        <w:t>活动，现针对以下条款，郑重承诺：</w:t>
      </w:r>
    </w:p>
    <w:p>
      <w:pPr>
        <w:spacing w:line="480" w:lineRule="auto"/>
        <w:ind w:firstLine="480" w:firstLineChars="200"/>
        <w:rPr>
          <w:rFonts w:hAnsi="宋体"/>
          <w:color w:val="auto"/>
          <w:sz w:val="24"/>
        </w:rPr>
      </w:pPr>
      <w:r>
        <w:rPr>
          <w:rFonts w:hint="eastAsia" w:hAnsi="宋体"/>
          <w:color w:val="auto"/>
          <w:sz w:val="24"/>
        </w:rPr>
        <w:t>（一）具有独立承担民事责任的能力；</w:t>
      </w:r>
    </w:p>
    <w:p>
      <w:pPr>
        <w:spacing w:line="480" w:lineRule="auto"/>
        <w:ind w:firstLine="480" w:firstLineChars="200"/>
        <w:rPr>
          <w:rFonts w:hAnsi="宋体"/>
          <w:color w:val="auto"/>
          <w:sz w:val="24"/>
        </w:rPr>
      </w:pPr>
      <w:r>
        <w:rPr>
          <w:rFonts w:hint="eastAsia" w:hAnsi="宋体"/>
          <w:color w:val="auto"/>
          <w:sz w:val="24"/>
        </w:rPr>
        <w:t>（二）具有良好的商业信誉和健全的财务会计制度；</w:t>
      </w:r>
    </w:p>
    <w:p>
      <w:pPr>
        <w:spacing w:line="480" w:lineRule="auto"/>
        <w:ind w:firstLine="480" w:firstLineChars="200"/>
        <w:rPr>
          <w:rFonts w:hAnsi="宋体"/>
          <w:color w:val="auto"/>
          <w:sz w:val="24"/>
        </w:rPr>
      </w:pPr>
      <w:r>
        <w:rPr>
          <w:rFonts w:hint="eastAsia" w:hAnsi="宋体"/>
          <w:color w:val="auto"/>
          <w:sz w:val="24"/>
        </w:rPr>
        <w:t>（三）具有履行合同所必需的专业技术能力；</w:t>
      </w:r>
    </w:p>
    <w:p>
      <w:pPr>
        <w:spacing w:line="480" w:lineRule="auto"/>
        <w:ind w:firstLine="480" w:firstLineChars="200"/>
        <w:rPr>
          <w:rFonts w:hAnsi="宋体"/>
          <w:color w:val="auto"/>
          <w:sz w:val="24"/>
        </w:rPr>
      </w:pPr>
      <w:r>
        <w:rPr>
          <w:rFonts w:hint="eastAsia" w:hAnsi="宋体"/>
          <w:color w:val="auto"/>
          <w:sz w:val="24"/>
        </w:rPr>
        <w:t>（四）有依法缴纳税收和社会保障资金的良好记录；</w:t>
      </w:r>
    </w:p>
    <w:p>
      <w:pPr>
        <w:spacing w:line="480" w:lineRule="auto"/>
        <w:ind w:firstLine="480" w:firstLineChars="200"/>
        <w:rPr>
          <w:rFonts w:hAnsi="宋体"/>
          <w:color w:val="auto"/>
          <w:sz w:val="24"/>
        </w:rPr>
      </w:pPr>
      <w:r>
        <w:rPr>
          <w:rFonts w:hint="eastAsia" w:hAnsi="宋体"/>
          <w:color w:val="auto"/>
          <w:sz w:val="24"/>
        </w:rPr>
        <w:t>（五）参加采购活动前三年内，在经营活动中没有重大违法记录；</w:t>
      </w:r>
    </w:p>
    <w:p>
      <w:pPr>
        <w:spacing w:line="480" w:lineRule="auto"/>
        <w:ind w:firstLine="480" w:firstLineChars="200"/>
        <w:rPr>
          <w:rFonts w:hint="eastAsia" w:hAnsi="宋体"/>
          <w:color w:val="auto"/>
          <w:sz w:val="24"/>
        </w:rPr>
      </w:pPr>
      <w:r>
        <w:rPr>
          <w:rFonts w:hint="eastAsia" w:hAnsi="宋体"/>
          <w:color w:val="auto"/>
          <w:sz w:val="24"/>
        </w:rPr>
        <w:t>（六）</w:t>
      </w:r>
      <w:r>
        <w:rPr>
          <w:rFonts w:hint="eastAsia" w:ascii="宋体" w:hAnsi="宋体" w:cs="宋体"/>
          <w:color w:val="auto"/>
          <w:sz w:val="24"/>
        </w:rPr>
        <w:t>符合法律、行政法规规定的其他强制性条件</w:t>
      </w:r>
      <w:r>
        <w:rPr>
          <w:rFonts w:hint="eastAsia" w:hAnsi="宋体"/>
          <w:color w:val="auto"/>
          <w:sz w:val="24"/>
        </w:rPr>
        <w:t>；</w:t>
      </w:r>
    </w:p>
    <w:p>
      <w:pPr>
        <w:spacing w:line="480" w:lineRule="auto"/>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七</w:t>
      </w:r>
      <w:r>
        <w:rPr>
          <w:rFonts w:hint="eastAsia" w:ascii="宋体" w:hAnsi="宋体" w:eastAsia="宋体" w:cs="宋体"/>
          <w:color w:val="auto"/>
          <w:sz w:val="24"/>
          <w:lang w:eastAsia="zh-CN"/>
        </w:rPr>
        <w:t>）</w:t>
      </w:r>
      <w:r>
        <w:rPr>
          <w:rFonts w:hint="eastAsia" w:ascii="宋体" w:hAnsi="宋体" w:eastAsia="宋体" w:cs="宋体"/>
          <w:color w:val="auto"/>
          <w:sz w:val="24"/>
        </w:rPr>
        <w:t>根据采购项目提出的特殊条件</w:t>
      </w:r>
      <w:r>
        <w:rPr>
          <w:rFonts w:hint="eastAsia" w:ascii="宋体" w:hAnsi="宋体" w:eastAsia="宋体" w:cs="宋体"/>
          <w:color w:val="auto"/>
          <w:sz w:val="24"/>
          <w:lang w:eastAsia="zh-CN"/>
        </w:rPr>
        <w:t>；</w:t>
      </w:r>
    </w:p>
    <w:p>
      <w:pPr>
        <w:spacing w:line="360" w:lineRule="auto"/>
        <w:ind w:firstLine="480" w:firstLineChars="200"/>
        <w:rPr>
          <w:rFonts w:ascii="宋体" w:hAnsi="宋体"/>
          <w:color w:val="auto"/>
          <w:sz w:val="24"/>
        </w:rPr>
      </w:pPr>
      <w:bookmarkStart w:id="41" w:name="_Toc491724433"/>
      <w:r>
        <w:rPr>
          <w:rFonts w:hint="eastAsia" w:ascii="宋体" w:hAnsi="宋体"/>
          <w:color w:val="auto"/>
          <w:sz w:val="24"/>
        </w:rPr>
        <w:t>（</w:t>
      </w:r>
      <w:r>
        <w:rPr>
          <w:rFonts w:hint="eastAsia" w:ascii="宋体" w:hAnsi="宋体"/>
          <w:color w:val="auto"/>
          <w:sz w:val="24"/>
          <w:lang w:val="en-US" w:eastAsia="zh-CN"/>
        </w:rPr>
        <w:t>八</w:t>
      </w:r>
      <w:r>
        <w:rPr>
          <w:rFonts w:hint="eastAsia" w:ascii="宋体" w:hAnsi="宋体"/>
          <w:color w:val="auto"/>
          <w:sz w:val="24"/>
        </w:rPr>
        <w:t>）参加本次采购活动，不存在与单位负责人为同一人或者存在直接控股、管理关系的其他供应商参与同一合同项下的采购活动的行为。</w:t>
      </w:r>
      <w:bookmarkEnd w:id="41"/>
    </w:p>
    <w:p>
      <w:pPr>
        <w:spacing w:line="360" w:lineRule="auto"/>
        <w:ind w:firstLine="480" w:firstLineChars="200"/>
        <w:rPr>
          <w:rFonts w:ascii="宋体" w:hAnsi="宋体"/>
          <w:color w:val="auto"/>
          <w:sz w:val="24"/>
        </w:rPr>
      </w:pPr>
      <w:bookmarkStart w:id="42" w:name="_Toc491724434"/>
      <w:r>
        <w:rPr>
          <w:rFonts w:hint="eastAsia" w:ascii="宋体" w:hAnsi="宋体"/>
          <w:color w:val="auto"/>
          <w:sz w:val="24"/>
        </w:rPr>
        <w:t>（</w:t>
      </w:r>
      <w:r>
        <w:rPr>
          <w:rFonts w:hint="eastAsia" w:ascii="宋体" w:hAnsi="宋体"/>
          <w:color w:val="auto"/>
          <w:sz w:val="24"/>
          <w:lang w:val="en-US" w:eastAsia="zh-CN"/>
        </w:rPr>
        <w:t>九</w:t>
      </w:r>
      <w:r>
        <w:rPr>
          <w:rFonts w:hint="eastAsia" w:ascii="宋体" w:hAnsi="宋体"/>
          <w:color w:val="auto"/>
          <w:sz w:val="24"/>
        </w:rPr>
        <w:t>）参加本次采购活动，不存在和其他供应商在同一合同项下的采购项目中，同时委托同一个自然人、同一单位的人员作为代理人的行为。</w:t>
      </w:r>
      <w:bookmarkEnd w:id="42"/>
    </w:p>
    <w:p>
      <w:pPr>
        <w:spacing w:line="360" w:lineRule="auto"/>
        <w:ind w:firstLine="480" w:firstLineChars="200"/>
        <w:rPr>
          <w:rFonts w:ascii="宋体" w:hAnsi="宋体"/>
          <w:color w:val="auto"/>
          <w:sz w:val="24"/>
        </w:rPr>
      </w:pPr>
      <w:bookmarkStart w:id="43" w:name="_Toc491724436"/>
      <w:r>
        <w:rPr>
          <w:rFonts w:hint="eastAsia" w:ascii="宋体" w:hAnsi="宋体"/>
          <w:color w:val="auto"/>
          <w:sz w:val="24"/>
        </w:rPr>
        <w:t>（</w:t>
      </w:r>
      <w:r>
        <w:rPr>
          <w:rFonts w:hint="eastAsia" w:ascii="宋体" w:hAnsi="宋体"/>
          <w:color w:val="auto"/>
          <w:sz w:val="24"/>
          <w:lang w:val="en-US" w:eastAsia="zh-CN"/>
        </w:rPr>
        <w:t>十</w:t>
      </w:r>
      <w:r>
        <w:rPr>
          <w:rFonts w:hint="eastAsia" w:ascii="宋体" w:hAnsi="宋体"/>
          <w:color w:val="auto"/>
          <w:sz w:val="24"/>
        </w:rPr>
        <w:t>）响应文件中提供的能够给予我公司带来优惠、好处的任何材料资料和技术、服务、商务等响应承诺情况都是真实的、有效的、合法的。</w:t>
      </w:r>
      <w:bookmarkEnd w:id="43"/>
    </w:p>
    <w:p>
      <w:pPr>
        <w:spacing w:line="360" w:lineRule="auto"/>
        <w:ind w:firstLine="480" w:firstLineChars="200"/>
        <w:rPr>
          <w:rFonts w:hint="eastAsia" w:ascii="宋体" w:hAnsi="宋体"/>
          <w:color w:val="auto"/>
          <w:sz w:val="24"/>
        </w:rPr>
      </w:pPr>
      <w:r>
        <w:rPr>
          <w:rFonts w:hint="eastAsia" w:ascii="宋体" w:hAnsi="宋体"/>
          <w:color w:val="auto"/>
          <w:sz w:val="24"/>
        </w:rPr>
        <w:t>（十</w:t>
      </w:r>
      <w:r>
        <w:rPr>
          <w:rFonts w:hint="eastAsia" w:ascii="宋体" w:hAnsi="宋体"/>
          <w:color w:val="auto"/>
          <w:sz w:val="24"/>
          <w:lang w:val="en-US" w:eastAsia="zh-CN"/>
        </w:rPr>
        <w:t>一</w:t>
      </w:r>
      <w:r>
        <w:rPr>
          <w:rFonts w:hint="eastAsia" w:ascii="宋体" w:hAnsi="宋体"/>
          <w:color w:val="auto"/>
          <w:sz w:val="24"/>
        </w:rPr>
        <w:t>）</w:t>
      </w:r>
      <w:r>
        <w:rPr>
          <w:rFonts w:ascii="宋体" w:hAnsi="宋体"/>
          <w:color w:val="auto"/>
          <w:sz w:val="24"/>
        </w:rPr>
        <w:t>我方将严格按照相关法律法规的要求参与医院采购活动，积极配合医院营造风清气正的亲清营商环境。不以现金、红包、回扣、有价证券、贵重礼品等任何形式影响采购人采购行为。  </w:t>
      </w:r>
    </w:p>
    <w:p>
      <w:pPr>
        <w:spacing w:line="360" w:lineRule="auto"/>
        <w:ind w:firstLine="480" w:firstLineChars="200"/>
        <w:rPr>
          <w:rFonts w:hint="eastAsia" w:ascii="宋体" w:hAnsi="宋体"/>
          <w:color w:val="auto"/>
          <w:sz w:val="24"/>
        </w:rPr>
      </w:pPr>
      <w:r>
        <w:rPr>
          <w:rFonts w:hint="eastAsia" w:ascii="宋体" w:hAnsi="宋体"/>
          <w:color w:val="auto"/>
          <w:sz w:val="24"/>
        </w:rPr>
        <w:t>（十</w:t>
      </w:r>
      <w:r>
        <w:rPr>
          <w:rFonts w:hint="eastAsia" w:ascii="宋体" w:hAnsi="宋体"/>
          <w:color w:val="auto"/>
          <w:sz w:val="24"/>
          <w:lang w:val="en-US" w:eastAsia="zh-CN"/>
        </w:rPr>
        <w:t>二</w:t>
      </w:r>
      <w:r>
        <w:rPr>
          <w:rFonts w:hint="eastAsia" w:ascii="宋体" w:hAnsi="宋体"/>
          <w:color w:val="auto"/>
          <w:sz w:val="24"/>
        </w:rPr>
        <w:t>）我公司郑重承诺：不组织、不参与任何陪标、围标、串标行为；绝不以他人名义</w:t>
      </w:r>
      <w:r>
        <w:rPr>
          <w:rFonts w:hint="eastAsia" w:ascii="宋体" w:hAnsi="宋体"/>
          <w:color w:val="auto"/>
          <w:sz w:val="24"/>
          <w:lang w:val="en-US" w:eastAsia="zh-CN"/>
        </w:rPr>
        <w:t>参加协商</w:t>
      </w:r>
      <w:r>
        <w:rPr>
          <w:rFonts w:hint="eastAsia" w:ascii="宋体" w:hAnsi="宋体"/>
          <w:color w:val="auto"/>
          <w:sz w:val="24"/>
        </w:rPr>
        <w:t>，不以任何弄虚作假的方式</w:t>
      </w:r>
      <w:r>
        <w:rPr>
          <w:rFonts w:hint="eastAsia" w:ascii="宋体" w:hAnsi="宋体"/>
          <w:color w:val="auto"/>
          <w:sz w:val="24"/>
          <w:lang w:val="en-US" w:eastAsia="zh-CN"/>
        </w:rPr>
        <w:t>参加协商</w:t>
      </w:r>
      <w:r>
        <w:rPr>
          <w:rFonts w:hint="eastAsia" w:ascii="宋体" w:hAnsi="宋体"/>
          <w:color w:val="auto"/>
          <w:sz w:val="24"/>
        </w:rPr>
        <w:t>。</w:t>
      </w:r>
    </w:p>
    <w:p>
      <w:pPr>
        <w:spacing w:line="360" w:lineRule="auto"/>
        <w:ind w:firstLine="480" w:firstLineChars="200"/>
        <w:rPr>
          <w:rFonts w:ascii="宋体" w:hAnsi="宋体"/>
          <w:color w:val="auto"/>
          <w:sz w:val="24"/>
        </w:rPr>
      </w:pPr>
      <w:r>
        <w:rPr>
          <w:rFonts w:ascii="宋体" w:hAnsi="宋体"/>
          <w:color w:val="auto"/>
          <w:sz w:val="24"/>
        </w:rPr>
        <w:t>如违反以上承诺，本公司愿承担一切法律责任。</w:t>
      </w:r>
    </w:p>
    <w:p>
      <w:pPr>
        <w:spacing w:line="360" w:lineRule="auto"/>
        <w:ind w:firstLine="480" w:firstLineChars="200"/>
        <w:rPr>
          <w:rFonts w:ascii="宋体" w:hAnsi="宋体"/>
          <w:color w:val="auto"/>
          <w:sz w:val="24"/>
        </w:rPr>
      </w:pPr>
      <w:bookmarkStart w:id="44" w:name="_Toc491724438"/>
      <w:r>
        <w:rPr>
          <w:rFonts w:hint="eastAsia" w:ascii="宋体" w:hAnsi="宋体"/>
          <w:color w:val="auto"/>
          <w:sz w:val="24"/>
        </w:rPr>
        <w:t>本公司对上述承诺的内容和事项真实性负责。如经查实上述承诺的内容事项存在虚假，我公司愿意接受以提供虚假材料谋取成交追究法律责任。</w:t>
      </w:r>
      <w:bookmarkEnd w:id="44"/>
    </w:p>
    <w:p>
      <w:pPr>
        <w:widowControl/>
        <w:spacing w:line="360" w:lineRule="atLeast"/>
        <w:ind w:firstLine="470" w:firstLineChars="196"/>
        <w:jc w:val="left"/>
        <w:rPr>
          <w:rFonts w:ascii="宋体"/>
          <w:color w:val="auto"/>
          <w:sz w:val="24"/>
        </w:rPr>
      </w:pPr>
    </w:p>
    <w:p>
      <w:pPr>
        <w:widowControl/>
        <w:spacing w:line="360" w:lineRule="atLeast"/>
        <w:ind w:firstLine="470" w:firstLineChars="196"/>
        <w:jc w:val="left"/>
        <w:rPr>
          <w:rFonts w:ascii="宋体"/>
          <w:color w:val="auto"/>
          <w:sz w:val="24"/>
        </w:rPr>
      </w:pPr>
      <w:r>
        <w:rPr>
          <w:rFonts w:hint="eastAsia" w:ascii="宋体"/>
          <w:color w:val="auto"/>
          <w:sz w:val="24"/>
        </w:rPr>
        <w:t>如违反以上承诺，本公司愿承担一切法律责任。</w:t>
      </w:r>
    </w:p>
    <w:p>
      <w:pPr>
        <w:spacing w:line="360" w:lineRule="auto"/>
        <w:rPr>
          <w:rFonts w:hAnsi="宋体"/>
          <w:color w:val="auto"/>
          <w:sz w:val="24"/>
        </w:rPr>
      </w:pPr>
    </w:p>
    <w:p>
      <w:pPr>
        <w:widowControl/>
        <w:spacing w:line="360" w:lineRule="atLeast"/>
        <w:ind w:firstLine="470" w:firstLineChars="196"/>
        <w:jc w:val="left"/>
        <w:rPr>
          <w:rFonts w:ascii="宋体"/>
          <w:color w:val="auto"/>
          <w:sz w:val="24"/>
        </w:rPr>
      </w:pPr>
      <w:r>
        <w:rPr>
          <w:rFonts w:hint="eastAsia" w:ascii="宋体"/>
          <w:color w:val="auto"/>
          <w:sz w:val="24"/>
          <w:lang w:val="en-US" w:eastAsia="zh-CN"/>
        </w:rPr>
        <w:t>供应商名称</w:t>
      </w:r>
      <w:r>
        <w:rPr>
          <w:rFonts w:hint="eastAsia" w:ascii="宋体"/>
          <w:color w:val="auto"/>
          <w:sz w:val="24"/>
        </w:rPr>
        <w:t xml:space="preserve">（全称并加盖公章）：                  </w:t>
      </w:r>
    </w:p>
    <w:p>
      <w:pPr>
        <w:widowControl/>
        <w:spacing w:line="360" w:lineRule="atLeast"/>
        <w:ind w:firstLine="470" w:firstLineChars="196"/>
        <w:jc w:val="left"/>
        <w:rPr>
          <w:rFonts w:ascii="宋体"/>
          <w:color w:val="auto"/>
          <w:sz w:val="24"/>
        </w:rPr>
      </w:pPr>
      <w:r>
        <w:rPr>
          <w:rFonts w:hint="eastAsia" w:ascii="宋体"/>
          <w:color w:val="auto"/>
          <w:sz w:val="24"/>
        </w:rPr>
        <w:t xml:space="preserve">法定代表人或授权代理人（签字）：              </w:t>
      </w:r>
    </w:p>
    <w:p>
      <w:pPr>
        <w:widowControl/>
        <w:spacing w:line="360" w:lineRule="atLeast"/>
        <w:ind w:firstLine="470" w:firstLineChars="196"/>
        <w:jc w:val="left"/>
        <w:rPr>
          <w:rFonts w:hAnsi="宋体"/>
          <w:color w:val="auto"/>
          <w:sz w:val="24"/>
          <w:u w:val="single"/>
        </w:rPr>
      </w:pPr>
      <w:r>
        <w:rPr>
          <w:rFonts w:hint="eastAsia" w:ascii="宋体"/>
          <w:color w:val="auto"/>
          <w:sz w:val="24"/>
        </w:rPr>
        <w:t xml:space="preserve">日      期：        </w:t>
      </w:r>
      <w:r>
        <w:rPr>
          <w:rFonts w:hAnsi="宋体"/>
          <w:color w:val="auto"/>
          <w:sz w:val="24"/>
          <w:u w:val="single"/>
        </w:rPr>
        <w:t xml:space="preserve">                        </w:t>
      </w:r>
    </w:p>
    <w:p>
      <w:pPr>
        <w:spacing w:line="360" w:lineRule="auto"/>
        <w:rPr>
          <w:rFonts w:hAnsi="宋体"/>
          <w:bCs/>
          <w:color w:val="auto"/>
          <w:sz w:val="24"/>
        </w:rPr>
      </w:pPr>
    </w:p>
    <w:p>
      <w:pPr>
        <w:widowControl/>
        <w:spacing w:line="360" w:lineRule="atLeast"/>
        <w:ind w:firstLine="470" w:firstLineChars="196"/>
        <w:jc w:val="left"/>
        <w:rPr>
          <w:rFonts w:ascii="黑体" w:eastAsia="黑体"/>
          <w:b/>
          <w:color w:val="auto"/>
          <w:sz w:val="32"/>
          <w:szCs w:val="32"/>
        </w:rPr>
      </w:pPr>
      <w:r>
        <w:rPr>
          <w:rFonts w:hint="eastAsia" w:ascii="宋体"/>
          <w:color w:val="auto"/>
          <w:sz w:val="24"/>
        </w:rPr>
        <w:t>注：1.可自行提供具有有效签字和盖章的格式，但承诺函的内容至少应该包含本格式中涉及的承诺内容。</w:t>
      </w:r>
    </w:p>
    <w:p>
      <w:pPr>
        <w:spacing w:line="360" w:lineRule="auto"/>
        <w:rPr>
          <w:rFonts w:hAnsi="宋体"/>
          <w:bCs/>
          <w:color w:val="auto"/>
          <w:sz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宋体" w:hAnsi="宋体"/>
          <w:color w:val="auto"/>
          <w:sz w:val="28"/>
          <w:szCs w:val="28"/>
        </w:rPr>
      </w:pPr>
      <w:r>
        <w:rPr>
          <w:rFonts w:hint="eastAsia" w:ascii="仿宋" w:hAnsi="仿宋" w:eastAsia="仿宋"/>
          <w:color w:val="auto"/>
          <w:sz w:val="24"/>
          <w:szCs w:val="24"/>
        </w:rPr>
        <w:t>格式</w:t>
      </w:r>
      <w:r>
        <w:rPr>
          <w:rFonts w:hint="eastAsia" w:ascii="仿宋" w:hAnsi="仿宋" w:eastAsia="仿宋"/>
          <w:color w:val="auto"/>
          <w:sz w:val="24"/>
          <w:szCs w:val="24"/>
          <w:lang w:val="en-US" w:eastAsia="zh-CN"/>
        </w:rPr>
        <w:t>4</w:t>
      </w:r>
      <w:r>
        <w:rPr>
          <w:rFonts w:hint="eastAsia" w:ascii="仿宋" w:hAnsi="仿宋" w:eastAsia="仿宋"/>
          <w:color w:val="auto"/>
          <w:sz w:val="24"/>
          <w:szCs w:val="24"/>
        </w:rPr>
        <w:t>-</w:t>
      </w:r>
      <w:r>
        <w:rPr>
          <w:rFonts w:hint="eastAsia" w:ascii="仿宋" w:hAnsi="仿宋" w:eastAsia="仿宋"/>
          <w:color w:val="auto"/>
          <w:sz w:val="24"/>
          <w:szCs w:val="24"/>
          <w:lang w:val="en-US" w:eastAsia="zh-CN"/>
        </w:rPr>
        <w:t>11.</w:t>
      </w:r>
    </w:p>
    <w:p>
      <w:pPr>
        <w:pStyle w:val="3"/>
        <w:numPr>
          <w:ilvl w:val="1"/>
          <w:numId w:val="0"/>
        </w:numPr>
        <w:jc w:val="center"/>
        <w:rPr>
          <w:rFonts w:ascii="宋体" w:hAnsi="宋体"/>
          <w:color w:val="auto"/>
          <w:sz w:val="28"/>
          <w:szCs w:val="28"/>
        </w:rPr>
      </w:pPr>
      <w:r>
        <w:rPr>
          <w:rFonts w:hint="eastAsia" w:ascii="宋体" w:hAnsi="宋体"/>
          <w:color w:val="auto"/>
          <w:sz w:val="28"/>
          <w:szCs w:val="28"/>
        </w:rPr>
        <w:t>符合资格要求的相关资格证明材料</w:t>
      </w:r>
    </w:p>
    <w:p>
      <w:pPr>
        <w:spacing w:line="360" w:lineRule="auto"/>
        <w:ind w:firstLine="540" w:firstLineChars="225"/>
        <w:rPr>
          <w:rFonts w:ascii="宋体" w:cs="Arial"/>
          <w:color w:val="auto"/>
          <w:kern w:val="0"/>
          <w:sz w:val="24"/>
        </w:rPr>
      </w:pPr>
      <w:r>
        <w:rPr>
          <w:rFonts w:hint="eastAsia" w:ascii="宋体" w:cs="Arial"/>
          <w:color w:val="auto"/>
          <w:kern w:val="0"/>
          <w:sz w:val="24"/>
        </w:rPr>
        <w:t>根据</w:t>
      </w:r>
      <w:r>
        <w:rPr>
          <w:rFonts w:hint="eastAsia" w:ascii="宋体" w:cs="Arial"/>
          <w:color w:val="auto"/>
          <w:kern w:val="0"/>
          <w:sz w:val="24"/>
          <w:lang w:val="en-US" w:eastAsia="zh-CN"/>
        </w:rPr>
        <w:t>采购</w:t>
      </w:r>
      <w:r>
        <w:rPr>
          <w:rFonts w:hint="eastAsia" w:ascii="宋体" w:cs="Arial"/>
          <w:color w:val="auto"/>
          <w:kern w:val="0"/>
          <w:sz w:val="24"/>
        </w:rPr>
        <w:t>文件第二章的要求，</w:t>
      </w:r>
      <w:r>
        <w:rPr>
          <w:rFonts w:hint="eastAsia" w:ascii="宋体" w:cs="Arial"/>
          <w:color w:val="auto"/>
          <w:kern w:val="0"/>
          <w:sz w:val="24"/>
          <w:lang w:eastAsia="zh-CN"/>
        </w:rPr>
        <w:t>提供</w:t>
      </w:r>
      <w:r>
        <w:rPr>
          <w:rFonts w:hint="eastAsia" w:ascii="宋体" w:cs="Arial"/>
          <w:color w:val="auto"/>
          <w:kern w:val="0"/>
          <w:sz w:val="24"/>
        </w:rPr>
        <w:t>全部相关证明材料。</w:t>
      </w: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宋体" w:hAnsi="宋体"/>
          <w:color w:val="auto"/>
          <w:sz w:val="28"/>
          <w:szCs w:val="28"/>
        </w:rPr>
      </w:pPr>
      <w:r>
        <w:rPr>
          <w:rFonts w:hint="eastAsia" w:ascii="仿宋" w:hAnsi="仿宋" w:eastAsia="仿宋"/>
          <w:color w:val="auto"/>
          <w:sz w:val="24"/>
          <w:szCs w:val="24"/>
        </w:rPr>
        <w:t>格式</w:t>
      </w:r>
      <w:r>
        <w:rPr>
          <w:rFonts w:hint="eastAsia" w:ascii="仿宋" w:hAnsi="仿宋" w:eastAsia="仿宋"/>
          <w:color w:val="auto"/>
          <w:sz w:val="24"/>
          <w:szCs w:val="24"/>
          <w:lang w:val="en-US" w:eastAsia="zh-CN"/>
        </w:rPr>
        <w:t>4</w:t>
      </w:r>
      <w:r>
        <w:rPr>
          <w:rFonts w:hint="eastAsia" w:ascii="仿宋" w:hAnsi="仿宋" w:eastAsia="仿宋"/>
          <w:color w:val="auto"/>
          <w:sz w:val="24"/>
          <w:szCs w:val="24"/>
        </w:rPr>
        <w:t>-</w:t>
      </w:r>
      <w:r>
        <w:rPr>
          <w:rFonts w:hint="eastAsia" w:ascii="仿宋" w:hAnsi="仿宋" w:eastAsia="仿宋"/>
          <w:color w:val="auto"/>
          <w:sz w:val="24"/>
          <w:szCs w:val="24"/>
          <w:lang w:val="en-US" w:eastAsia="zh-CN"/>
        </w:rPr>
        <w:t>12.</w:t>
      </w:r>
    </w:p>
    <w:p>
      <w:pPr>
        <w:pStyle w:val="3"/>
        <w:numPr>
          <w:ilvl w:val="1"/>
          <w:numId w:val="0"/>
        </w:numPr>
        <w:jc w:val="center"/>
        <w:rPr>
          <w:rFonts w:ascii="宋体" w:hAnsi="宋体"/>
          <w:color w:val="auto"/>
          <w:sz w:val="28"/>
          <w:szCs w:val="28"/>
        </w:rPr>
      </w:pPr>
      <w:r>
        <w:rPr>
          <w:rFonts w:hint="eastAsia" w:ascii="宋体" w:hAnsi="宋体"/>
          <w:color w:val="auto"/>
          <w:sz w:val="28"/>
          <w:szCs w:val="28"/>
          <w:lang w:val="en-US" w:eastAsia="zh-CN"/>
        </w:rPr>
        <w:t>供应商</w:t>
      </w:r>
      <w:r>
        <w:rPr>
          <w:rFonts w:hint="eastAsia" w:ascii="宋体" w:hAnsi="宋体"/>
          <w:color w:val="auto"/>
          <w:sz w:val="28"/>
          <w:szCs w:val="28"/>
        </w:rPr>
        <w:t>认为还需提供的其他材料</w:t>
      </w:r>
    </w:p>
    <w:p>
      <w:pPr>
        <w:pStyle w:val="5"/>
        <w:rPr>
          <w:color w:val="auto"/>
        </w:rPr>
      </w:pPr>
      <w:r>
        <w:rPr>
          <w:rFonts w:hint="eastAsia"/>
          <w:color w:val="auto"/>
        </w:rPr>
        <w:t>根据</w:t>
      </w:r>
      <w:r>
        <w:rPr>
          <w:rFonts w:hint="eastAsia"/>
          <w:color w:val="auto"/>
          <w:lang w:val="en-US" w:eastAsia="zh-CN"/>
        </w:rPr>
        <w:t>采购</w:t>
      </w:r>
      <w:r>
        <w:rPr>
          <w:rFonts w:hint="eastAsia"/>
          <w:color w:val="auto"/>
        </w:rPr>
        <w:t>文件的相关要求认为还需提供的其他材料。</w:t>
      </w: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仿宋" w:hAnsi="仿宋" w:eastAsia="仿宋"/>
          <w:color w:val="auto"/>
          <w:sz w:val="24"/>
          <w:szCs w:val="24"/>
        </w:rPr>
      </w:pPr>
    </w:p>
    <w:p>
      <w:pPr>
        <w:spacing w:before="120"/>
        <w:outlineLvl w:val="9"/>
        <w:rPr>
          <w:rFonts w:hint="eastAsia" w:ascii="宋体" w:hAnsi="宋体" w:eastAsia="黑体" w:cs="Times New Roman"/>
          <w:b/>
          <w:bCs/>
          <w:color w:val="auto"/>
          <w:kern w:val="2"/>
          <w:sz w:val="28"/>
          <w:szCs w:val="28"/>
          <w:lang w:val="en-US" w:eastAsia="zh-CN" w:bidi="ar-SA"/>
        </w:rPr>
      </w:pPr>
      <w:r>
        <w:rPr>
          <w:rFonts w:hint="eastAsia" w:ascii="仿宋" w:hAnsi="仿宋" w:eastAsia="仿宋"/>
          <w:color w:val="auto"/>
          <w:sz w:val="24"/>
          <w:szCs w:val="24"/>
        </w:rPr>
        <w:t>格式</w:t>
      </w:r>
      <w:r>
        <w:rPr>
          <w:rFonts w:hint="eastAsia" w:ascii="仿宋" w:hAnsi="仿宋" w:eastAsia="仿宋"/>
          <w:color w:val="auto"/>
          <w:sz w:val="24"/>
          <w:szCs w:val="24"/>
          <w:lang w:val="en-US" w:eastAsia="zh-CN"/>
        </w:rPr>
        <w:t>4</w:t>
      </w:r>
      <w:r>
        <w:rPr>
          <w:rFonts w:hint="eastAsia" w:ascii="仿宋" w:hAnsi="仿宋" w:eastAsia="仿宋"/>
          <w:color w:val="auto"/>
          <w:sz w:val="24"/>
          <w:szCs w:val="24"/>
        </w:rPr>
        <w:t>-</w:t>
      </w:r>
      <w:r>
        <w:rPr>
          <w:rFonts w:hint="eastAsia" w:ascii="仿宋" w:hAnsi="仿宋" w:eastAsia="仿宋"/>
          <w:color w:val="auto"/>
          <w:sz w:val="24"/>
          <w:szCs w:val="24"/>
          <w:lang w:val="en-US" w:eastAsia="zh-CN"/>
        </w:rPr>
        <w:t>13.</w:t>
      </w:r>
      <w:r>
        <w:rPr>
          <w:rFonts w:hint="eastAsia" w:ascii="仿宋" w:hAnsi="仿宋" w:eastAsia="仿宋"/>
          <w:color w:val="auto"/>
          <w:sz w:val="24"/>
          <w:szCs w:val="24"/>
        </w:rPr>
        <w:t xml:space="preserve"> </w:t>
      </w:r>
    </w:p>
    <w:p>
      <w:pPr>
        <w:spacing w:before="229" w:line="229" w:lineRule="auto"/>
        <w:jc w:val="center"/>
        <w:outlineLvl w:val="9"/>
        <w:rPr>
          <w:rFonts w:hint="eastAsia" w:ascii="宋体" w:hAnsi="宋体" w:eastAsia="黑体" w:cs="Times New Roman"/>
          <w:b/>
          <w:bCs/>
          <w:color w:val="auto"/>
          <w:kern w:val="2"/>
          <w:sz w:val="28"/>
          <w:szCs w:val="28"/>
          <w:lang w:val="en-US" w:eastAsia="zh-CN" w:bidi="ar-SA"/>
        </w:rPr>
      </w:pPr>
      <w:r>
        <w:rPr>
          <w:rFonts w:hint="eastAsia" w:ascii="宋体" w:hAnsi="宋体" w:eastAsia="黑体" w:cs="Times New Roman"/>
          <w:b/>
          <w:bCs/>
          <w:color w:val="auto"/>
          <w:kern w:val="2"/>
          <w:sz w:val="28"/>
          <w:szCs w:val="28"/>
          <w:lang w:val="en-US" w:eastAsia="zh-CN" w:bidi="ar-SA"/>
        </w:rPr>
        <w:t>最后报价单 （另附)</w:t>
      </w:r>
    </w:p>
    <w:p>
      <w:pPr>
        <w:widowControl/>
        <w:spacing w:line="360" w:lineRule="atLeast"/>
        <w:ind w:firstLine="480" w:firstLineChars="200"/>
        <w:jc w:val="left"/>
        <w:rPr>
          <w:rFonts w:hint="eastAsia" w:ascii="宋体"/>
          <w:color w:val="auto"/>
          <w:sz w:val="24"/>
        </w:rPr>
      </w:pPr>
      <w:r>
        <w:rPr>
          <w:rFonts w:hint="eastAsia" w:ascii="宋体"/>
          <w:color w:val="auto"/>
          <w:sz w:val="24"/>
        </w:rPr>
        <w:t xml:space="preserve">我方在参加 </w:t>
      </w:r>
      <w:r>
        <w:rPr>
          <w:rFonts w:hint="eastAsia" w:ascii="宋体"/>
          <w:color w:val="auto"/>
          <w:sz w:val="24"/>
          <w:u w:val="single"/>
        </w:rPr>
        <w:t xml:space="preserve">             </w:t>
      </w:r>
      <w:r>
        <w:rPr>
          <w:rFonts w:hint="eastAsia" w:ascii="宋体"/>
          <w:color w:val="auto"/>
          <w:sz w:val="24"/>
        </w:rPr>
        <w:t xml:space="preserve"> 项目 </w:t>
      </w:r>
      <w:r>
        <w:rPr>
          <w:rFonts w:hint="eastAsia" w:ascii="宋体"/>
          <w:color w:val="auto"/>
          <w:sz w:val="24"/>
          <w:lang w:eastAsia="zh-CN"/>
        </w:rPr>
        <w:t>（</w:t>
      </w:r>
      <w:r>
        <w:rPr>
          <w:rFonts w:hint="eastAsia" w:ascii="宋体"/>
          <w:color w:val="auto"/>
          <w:sz w:val="24"/>
        </w:rPr>
        <w:t>项目编号：</w:t>
      </w:r>
      <w:r>
        <w:rPr>
          <w:rFonts w:hint="eastAsia" w:ascii="宋体"/>
          <w:color w:val="auto"/>
          <w:sz w:val="24"/>
          <w:u w:val="single"/>
        </w:rPr>
        <w:t xml:space="preserve">          </w:t>
      </w:r>
      <w:r>
        <w:rPr>
          <w:rFonts w:hint="eastAsia" w:ascii="宋体"/>
          <w:color w:val="auto"/>
          <w:sz w:val="24"/>
        </w:rPr>
        <w:t>) 采购活动，并与</w:t>
      </w:r>
      <w:r>
        <w:rPr>
          <w:rFonts w:hint="eastAsia" w:ascii="宋体"/>
          <w:color w:val="auto"/>
          <w:sz w:val="24"/>
          <w:lang w:val="en-US" w:eastAsia="zh-CN"/>
        </w:rPr>
        <w:t>协商</w:t>
      </w:r>
      <w:r>
        <w:rPr>
          <w:rFonts w:hint="eastAsia" w:ascii="宋体"/>
          <w:color w:val="auto"/>
          <w:sz w:val="24"/>
        </w:rPr>
        <w:t>小组进行</w:t>
      </w:r>
      <w:r>
        <w:rPr>
          <w:rFonts w:hint="eastAsia" w:ascii="宋体"/>
          <w:color w:val="auto"/>
          <w:sz w:val="24"/>
          <w:lang w:val="en-US" w:eastAsia="zh-CN"/>
        </w:rPr>
        <w:t>协商</w:t>
      </w:r>
      <w:r>
        <w:rPr>
          <w:rFonts w:hint="eastAsia" w:ascii="宋体"/>
          <w:color w:val="auto"/>
          <w:sz w:val="24"/>
        </w:rPr>
        <w:t>后，我方经慎重考虑，现对本次</w:t>
      </w:r>
      <w:r>
        <w:rPr>
          <w:rFonts w:hint="eastAsia" w:ascii="宋体"/>
          <w:color w:val="auto"/>
          <w:sz w:val="24"/>
          <w:lang w:val="en-US" w:eastAsia="zh-CN"/>
        </w:rPr>
        <w:t>协商</w:t>
      </w:r>
      <w:r>
        <w:rPr>
          <w:rFonts w:hint="eastAsia" w:ascii="宋体"/>
          <w:color w:val="auto"/>
          <w:sz w:val="24"/>
        </w:rPr>
        <w:t>进行最后报价，最后报价如下：</w:t>
      </w:r>
    </w:p>
    <w:p>
      <w:pPr>
        <w:spacing w:line="252" w:lineRule="auto"/>
        <w:outlineLvl w:val="9"/>
        <w:rPr>
          <w:color w:val="auto"/>
        </w:rPr>
      </w:pPr>
    </w:p>
    <w:tbl>
      <w:tblPr>
        <w:tblStyle w:val="31"/>
        <w:tblW w:w="93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0"/>
        <w:gridCol w:w="6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2740" w:type="dxa"/>
            <w:vAlign w:val="center"/>
          </w:tcPr>
          <w:p>
            <w:pPr>
              <w:snapToGrid w:val="0"/>
              <w:jc w:val="center"/>
              <w:rPr>
                <w:rFonts w:ascii="宋体" w:hAnsi="宋体" w:cs="宋体"/>
                <w:b/>
                <w:caps/>
                <w:snapToGrid w:val="0"/>
                <w:color w:val="auto"/>
              </w:rPr>
            </w:pPr>
            <w:r>
              <w:rPr>
                <w:rFonts w:hint="eastAsia" w:ascii="宋体" w:hAnsi="宋体" w:cs="宋体"/>
                <w:snapToGrid w:val="0"/>
                <w:color w:val="auto"/>
              </w:rPr>
              <w:t>项目名称</w:t>
            </w:r>
          </w:p>
        </w:tc>
        <w:tc>
          <w:tcPr>
            <w:tcW w:w="6649" w:type="dxa"/>
            <w:vAlign w:val="center"/>
          </w:tcPr>
          <w:p>
            <w:pPr>
              <w:snapToGrid w:val="0"/>
              <w:jc w:val="center"/>
              <w:rPr>
                <w:rFonts w:ascii="宋体" w:hAnsi="宋体" w:cs="宋体"/>
                <w:snapToGrid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2740" w:type="dxa"/>
            <w:vAlign w:val="center"/>
          </w:tcPr>
          <w:p>
            <w:pPr>
              <w:snapToGrid w:val="0"/>
              <w:jc w:val="center"/>
              <w:rPr>
                <w:rFonts w:ascii="宋体" w:hAnsi="宋体" w:cs="宋体"/>
                <w:snapToGrid w:val="0"/>
                <w:color w:val="auto"/>
              </w:rPr>
            </w:pPr>
            <w:r>
              <w:rPr>
                <w:rFonts w:hint="eastAsia" w:ascii="宋体" w:hAnsi="宋体" w:cs="宋体"/>
                <w:snapToGrid w:val="0"/>
                <w:color w:val="auto"/>
              </w:rPr>
              <w:t>项目编号</w:t>
            </w:r>
          </w:p>
        </w:tc>
        <w:tc>
          <w:tcPr>
            <w:tcW w:w="6649" w:type="dxa"/>
            <w:vAlign w:val="center"/>
          </w:tcPr>
          <w:p>
            <w:pPr>
              <w:snapToGrid w:val="0"/>
              <w:jc w:val="center"/>
              <w:rPr>
                <w:rFonts w:ascii="宋体" w:hAnsi="宋体" w:cs="宋体"/>
                <w:snapToGrid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2740" w:type="dxa"/>
            <w:vAlign w:val="center"/>
          </w:tcPr>
          <w:p>
            <w:pPr>
              <w:snapToGrid w:val="0"/>
              <w:jc w:val="center"/>
              <w:rPr>
                <w:rFonts w:ascii="宋体" w:hAnsi="宋体" w:cs="宋体"/>
                <w:b/>
                <w:snapToGrid w:val="0"/>
                <w:color w:val="auto"/>
              </w:rPr>
            </w:pPr>
            <w:r>
              <w:rPr>
                <w:rFonts w:hint="eastAsia" w:ascii="宋体" w:hAnsi="宋体" w:cs="宋体"/>
                <w:snapToGrid w:val="0"/>
                <w:color w:val="auto"/>
              </w:rPr>
              <w:t>供应商名称</w:t>
            </w:r>
          </w:p>
        </w:tc>
        <w:tc>
          <w:tcPr>
            <w:tcW w:w="6649" w:type="dxa"/>
            <w:vAlign w:val="center"/>
          </w:tcPr>
          <w:p>
            <w:pPr>
              <w:snapToGrid w:val="0"/>
              <w:jc w:val="center"/>
              <w:rPr>
                <w:rFonts w:ascii="宋体" w:hAnsi="宋体" w:cs="宋体"/>
                <w:b/>
                <w:snapToGrid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2740" w:type="dxa"/>
            <w:vAlign w:val="center"/>
          </w:tcPr>
          <w:p>
            <w:pPr>
              <w:snapToGrid w:val="0"/>
              <w:jc w:val="center"/>
              <w:rPr>
                <w:rFonts w:ascii="宋体" w:hAnsi="宋体" w:cs="宋体"/>
                <w:snapToGrid w:val="0"/>
                <w:color w:val="auto"/>
              </w:rPr>
            </w:pPr>
            <w:r>
              <w:rPr>
                <w:rFonts w:hint="eastAsia" w:ascii="宋体" w:hAnsi="宋体" w:cs="宋体"/>
                <w:snapToGrid w:val="0"/>
                <w:color w:val="auto"/>
              </w:rPr>
              <w:t>单一来源报价</w:t>
            </w:r>
          </w:p>
        </w:tc>
        <w:tc>
          <w:tcPr>
            <w:tcW w:w="6649" w:type="dxa"/>
            <w:vAlign w:val="bottom"/>
          </w:tcPr>
          <w:p>
            <w:pPr>
              <w:snapToGrid w:val="0"/>
              <w:jc w:val="both"/>
              <w:rPr>
                <w:rFonts w:ascii="宋体" w:hAnsi="宋体" w:cs="宋体"/>
                <w:snapToGrid w:val="0"/>
                <w:color w:val="auto"/>
              </w:rPr>
            </w:pPr>
            <w:r>
              <w:rPr>
                <w:rFonts w:hint="eastAsia" w:ascii="宋体" w:hAnsi="宋体" w:cs="宋体"/>
                <w:snapToGrid w:val="0"/>
                <w:color w:val="auto"/>
              </w:rPr>
              <w:t>（大写：</w:t>
            </w:r>
            <w:r>
              <w:rPr>
                <w:rFonts w:hint="eastAsia" w:ascii="宋体" w:hAnsi="宋体" w:cs="宋体"/>
                <w:snapToGrid w:val="0"/>
                <w:color w:val="auto"/>
                <w:u w:val="single"/>
              </w:rPr>
              <w:t xml:space="preserve">                               </w:t>
            </w:r>
            <w:r>
              <w:rPr>
                <w:rFonts w:hint="eastAsia" w:ascii="宋体" w:hAnsi="宋体" w:cs="宋体"/>
                <w:snapToGrid w:val="0"/>
                <w:color w:val="auto"/>
              </w:rPr>
              <w:t>）</w:t>
            </w:r>
          </w:p>
          <w:p>
            <w:pPr>
              <w:snapToGrid w:val="0"/>
              <w:rPr>
                <w:rFonts w:ascii="宋体" w:hAnsi="宋体" w:cs="宋体"/>
                <w:snapToGrid w:val="0"/>
                <w:color w:val="auto"/>
              </w:rPr>
            </w:pPr>
            <w:r>
              <w:rPr>
                <w:rFonts w:hint="eastAsia" w:ascii="宋体" w:hAnsi="宋体" w:cs="宋体"/>
                <w:snapToGrid w:val="0"/>
                <w:color w:val="auto"/>
              </w:rPr>
              <w:t>（小写：</w:t>
            </w:r>
            <w:r>
              <w:rPr>
                <w:rFonts w:hint="eastAsia" w:ascii="宋体" w:hAnsi="宋体" w:cs="宋体"/>
                <w:snapToGrid w:val="0"/>
                <w:color w:val="auto"/>
                <w:u w:val="single"/>
              </w:rPr>
              <w:t xml:space="preserve">                               </w:t>
            </w:r>
            <w:r>
              <w:rPr>
                <w:rFonts w:hint="eastAsia" w:ascii="宋体" w:hAnsi="宋体" w:cs="宋体"/>
                <w:snapToGrid w:val="0"/>
                <w:color w:val="auto"/>
              </w:rPr>
              <w:t>）</w:t>
            </w:r>
          </w:p>
        </w:tc>
      </w:tr>
    </w:tbl>
    <w:p>
      <w:pPr>
        <w:widowControl/>
        <w:spacing w:line="360" w:lineRule="atLeast"/>
        <w:ind w:firstLine="480" w:firstLineChars="200"/>
        <w:jc w:val="left"/>
        <w:rPr>
          <w:rFonts w:hint="eastAsia" w:ascii="宋体" w:hAnsi="Times New Roman" w:eastAsia="宋体" w:cs="Times New Roman"/>
          <w:color w:val="auto"/>
          <w:sz w:val="24"/>
          <w:szCs w:val="22"/>
          <w:lang w:val="en-US" w:eastAsia="zh-CN"/>
        </w:rPr>
      </w:pPr>
      <w:r>
        <w:rPr>
          <w:rFonts w:hint="eastAsia" w:ascii="宋体" w:hAnsi="Times New Roman" w:eastAsia="宋体" w:cs="Times New Roman"/>
          <w:color w:val="auto"/>
          <w:sz w:val="24"/>
          <w:szCs w:val="22"/>
          <w:lang w:val="en-US" w:eastAsia="zh-CN"/>
        </w:rPr>
        <w:t>注：报价应是供应商完成全部服务的总价，包括人工费、保险、国内税费、招标代理等费用以及一切其它相关费用。</w:t>
      </w:r>
    </w:p>
    <w:p>
      <w:pPr>
        <w:pStyle w:val="15"/>
        <w:rPr>
          <w:rFonts w:hint="eastAsia"/>
          <w:color w:val="auto"/>
          <w:lang w:val="en-US" w:eastAsia="zh-CN"/>
        </w:rPr>
      </w:pPr>
    </w:p>
    <w:p>
      <w:pPr>
        <w:widowControl/>
        <w:spacing w:line="360" w:lineRule="atLeast"/>
        <w:jc w:val="left"/>
        <w:rPr>
          <w:rFonts w:ascii="宋体"/>
          <w:color w:val="auto"/>
          <w:sz w:val="24"/>
        </w:rPr>
      </w:pPr>
      <w:r>
        <w:rPr>
          <w:rFonts w:hint="eastAsia" w:ascii="宋体"/>
          <w:color w:val="auto"/>
          <w:sz w:val="24"/>
          <w:lang w:val="en-US" w:eastAsia="zh-CN"/>
        </w:rPr>
        <w:t>供应商名称</w:t>
      </w:r>
      <w:r>
        <w:rPr>
          <w:rFonts w:hint="eastAsia" w:ascii="宋体"/>
          <w:color w:val="auto"/>
          <w:sz w:val="24"/>
        </w:rPr>
        <w:t xml:space="preserve">（全称并加盖公章）：                  </w:t>
      </w:r>
    </w:p>
    <w:p>
      <w:pPr>
        <w:spacing w:line="360" w:lineRule="auto"/>
        <w:outlineLvl w:val="9"/>
        <w:rPr>
          <w:rFonts w:ascii="仿宋" w:hAnsi="仿宋" w:eastAsia="仿宋"/>
          <w:color w:val="auto"/>
          <w:sz w:val="24"/>
          <w:szCs w:val="24"/>
        </w:rPr>
      </w:pPr>
      <w:r>
        <w:rPr>
          <w:rFonts w:hint="eastAsia" w:ascii="宋体"/>
          <w:color w:val="auto"/>
          <w:sz w:val="24"/>
        </w:rPr>
        <w:t xml:space="preserve">法定代表人或授权代理人（签字）：     </w:t>
      </w:r>
      <w:r>
        <w:rPr>
          <w:rFonts w:hint="eastAsia" w:ascii="仿宋" w:hAnsi="仿宋" w:eastAsia="仿宋"/>
          <w:color w:val="auto"/>
          <w:sz w:val="24"/>
          <w:szCs w:val="24"/>
        </w:rPr>
        <w:t xml:space="preserve">      </w:t>
      </w:r>
    </w:p>
    <w:p>
      <w:pPr>
        <w:spacing w:line="360" w:lineRule="auto"/>
        <w:outlineLvl w:val="9"/>
        <w:rPr>
          <w:rFonts w:hint="eastAsia" w:ascii="宋体"/>
          <w:color w:val="auto"/>
          <w:sz w:val="24"/>
        </w:rPr>
      </w:pPr>
      <w:r>
        <w:rPr>
          <w:rFonts w:hint="eastAsia" w:ascii="宋体"/>
          <w:color w:val="auto"/>
          <w:sz w:val="24"/>
        </w:rPr>
        <w:t>日期：        年    月   日</w:t>
      </w:r>
    </w:p>
    <w:bookmarkEnd w:id="25"/>
    <w:p>
      <w:pPr>
        <w:spacing w:before="75" w:line="232" w:lineRule="auto"/>
        <w:ind w:firstLine="464" w:firstLineChars="200"/>
        <w:outlineLvl w:val="9"/>
        <w:rPr>
          <w:rFonts w:ascii="仿宋" w:hAnsi="仿宋" w:eastAsia="仿宋" w:cs="仿宋"/>
          <w:color w:val="auto"/>
          <w:spacing w:val="1"/>
          <w:sz w:val="23"/>
          <w:szCs w:val="23"/>
          <w14:textOutline w14:w="4356" w14:cap="sq" w14:cmpd="sng" w14:algn="ctr">
            <w14:solidFill>
              <w14:srgbClr w14:val="000000"/>
            </w14:solidFill>
            <w14:prstDash w14:val="solid"/>
            <w14:bevel/>
          </w14:textOutline>
        </w:rPr>
      </w:pPr>
      <w:bookmarkStart w:id="45" w:name="_Toc9658"/>
    </w:p>
    <w:p>
      <w:pPr>
        <w:spacing w:before="75" w:line="232" w:lineRule="auto"/>
        <w:ind w:firstLine="464" w:firstLineChars="200"/>
        <w:outlineLvl w:val="9"/>
        <w:rPr>
          <w:rFonts w:ascii="仿宋" w:hAnsi="仿宋" w:eastAsia="仿宋" w:cs="仿宋"/>
          <w:color w:val="auto"/>
          <w:sz w:val="23"/>
          <w:szCs w:val="23"/>
        </w:rPr>
      </w:pPr>
      <w:r>
        <w:rPr>
          <w:rFonts w:ascii="仿宋" w:hAnsi="仿宋" w:eastAsia="仿宋" w:cs="仿宋"/>
          <w:color w:val="auto"/>
          <w:spacing w:val="1"/>
          <w:sz w:val="23"/>
          <w:szCs w:val="23"/>
          <w14:textOutline w14:w="4356" w14:cap="sq" w14:cmpd="sng" w14:algn="ctr">
            <w14:solidFill>
              <w14:srgbClr w14:val="000000"/>
            </w14:solidFill>
            <w14:prstDash w14:val="solid"/>
            <w14:bevel/>
          </w14:textOutline>
        </w:rPr>
        <w:t>说明：</w:t>
      </w:r>
      <w:bookmarkEnd w:id="45"/>
    </w:p>
    <w:p>
      <w:pPr>
        <w:widowControl/>
        <w:spacing w:line="360" w:lineRule="atLeast"/>
        <w:jc w:val="left"/>
        <w:rPr>
          <w:rFonts w:hint="eastAsia" w:ascii="宋体"/>
          <w:color w:val="auto"/>
          <w:sz w:val="24"/>
          <w:lang w:val="en-US" w:eastAsia="zh-CN"/>
        </w:rPr>
      </w:pPr>
      <w:r>
        <w:rPr>
          <w:rFonts w:hint="eastAsia" w:ascii="宋体"/>
          <w:color w:val="auto"/>
          <w:sz w:val="24"/>
          <w:lang w:val="en-US" w:eastAsia="zh-CN"/>
        </w:rPr>
        <w:t>1、此页不作为响应文件的组成部分，可不附在响应文件中。</w:t>
      </w:r>
    </w:p>
    <w:p>
      <w:pPr>
        <w:widowControl/>
        <w:spacing w:line="360" w:lineRule="atLeast"/>
        <w:jc w:val="left"/>
        <w:rPr>
          <w:rFonts w:hint="eastAsia" w:ascii="宋体"/>
          <w:color w:val="auto"/>
          <w:sz w:val="24"/>
          <w:lang w:val="en-US" w:eastAsia="zh-CN"/>
        </w:rPr>
      </w:pPr>
      <w:r>
        <w:rPr>
          <w:rFonts w:hint="eastAsia" w:ascii="宋体"/>
          <w:color w:val="auto"/>
          <w:sz w:val="24"/>
          <w:lang w:val="en-US" w:eastAsia="zh-CN"/>
        </w:rPr>
        <w:t>2、供应商与协商小组进行协商后，供应商按照此格式自行提供最后报价，密封后在递交最后报价单时提交。</w:t>
      </w:r>
    </w:p>
    <w:p>
      <w:pPr>
        <w:pStyle w:val="76"/>
        <w:jc w:val="center"/>
        <w:outlineLvl w:val="9"/>
        <w:rPr>
          <w:b/>
          <w:color w:val="auto"/>
          <w:sz w:val="36"/>
        </w:rPr>
      </w:pPr>
    </w:p>
    <w:p>
      <w:pPr>
        <w:pStyle w:val="76"/>
        <w:jc w:val="center"/>
        <w:outlineLvl w:val="9"/>
        <w:rPr>
          <w:b/>
          <w:color w:val="auto"/>
          <w:sz w:val="36"/>
        </w:rPr>
      </w:pPr>
    </w:p>
    <w:p>
      <w:pPr>
        <w:pStyle w:val="76"/>
        <w:jc w:val="center"/>
        <w:outlineLvl w:val="9"/>
        <w:rPr>
          <w:b/>
          <w:color w:val="auto"/>
          <w:sz w:val="36"/>
        </w:rPr>
      </w:pPr>
    </w:p>
    <w:p>
      <w:pPr>
        <w:pStyle w:val="76"/>
        <w:jc w:val="center"/>
        <w:outlineLvl w:val="9"/>
        <w:rPr>
          <w:b/>
          <w:color w:val="auto"/>
          <w:sz w:val="36"/>
        </w:rPr>
      </w:pPr>
    </w:p>
    <w:p>
      <w:pPr>
        <w:pStyle w:val="76"/>
        <w:jc w:val="center"/>
        <w:outlineLvl w:val="9"/>
        <w:rPr>
          <w:b/>
          <w:color w:val="auto"/>
          <w:sz w:val="36"/>
        </w:rPr>
      </w:pPr>
    </w:p>
    <w:p>
      <w:pPr>
        <w:pStyle w:val="76"/>
        <w:jc w:val="center"/>
        <w:outlineLvl w:val="9"/>
        <w:rPr>
          <w:b/>
          <w:color w:val="auto"/>
          <w:sz w:val="36"/>
        </w:rPr>
      </w:pPr>
    </w:p>
    <w:p>
      <w:pPr>
        <w:pStyle w:val="76"/>
        <w:jc w:val="center"/>
        <w:outlineLvl w:val="9"/>
        <w:rPr>
          <w:b/>
          <w:color w:val="auto"/>
          <w:sz w:val="36"/>
        </w:rPr>
      </w:pPr>
    </w:p>
    <w:p>
      <w:pPr>
        <w:pStyle w:val="76"/>
        <w:jc w:val="center"/>
        <w:outlineLvl w:val="0"/>
        <w:rPr>
          <w:color w:val="auto"/>
        </w:rPr>
      </w:pPr>
      <w:bookmarkStart w:id="46" w:name="_Toc11217"/>
      <w:r>
        <w:rPr>
          <w:rFonts w:hint="eastAsia"/>
          <w:b/>
          <w:color w:val="auto"/>
          <w:sz w:val="36"/>
          <w:lang w:val="en-US" w:eastAsia="zh-CN"/>
        </w:rPr>
        <w:t xml:space="preserve">第五章 </w:t>
      </w:r>
      <w:r>
        <w:rPr>
          <w:b/>
          <w:color w:val="auto"/>
          <w:sz w:val="36"/>
        </w:rPr>
        <w:t>协商办法</w:t>
      </w:r>
      <w:bookmarkEnd w:id="46"/>
    </w:p>
    <w:p>
      <w:pPr>
        <w:pStyle w:val="76"/>
        <w:outlineLvl w:val="3"/>
        <w:rPr>
          <w:rFonts w:hint="eastAsia"/>
          <w:b/>
          <w:color w:val="auto"/>
          <w:sz w:val="24"/>
          <w:lang w:val="en-US" w:eastAsia="zh-CN"/>
        </w:rPr>
      </w:pPr>
      <w:r>
        <w:rPr>
          <w:rFonts w:hint="eastAsia"/>
          <w:b/>
          <w:color w:val="auto"/>
          <w:sz w:val="24"/>
          <w:lang w:val="en-US" w:eastAsia="zh-CN"/>
        </w:rPr>
        <w:t>（一）总则</w:t>
      </w:r>
    </w:p>
    <w:p>
      <w:pPr>
        <w:pStyle w:val="76"/>
        <w:ind w:firstLine="480"/>
        <w:rPr>
          <w:color w:val="auto"/>
        </w:rPr>
      </w:pPr>
      <w:r>
        <w:rPr>
          <w:rFonts w:hint="eastAsia"/>
          <w:color w:val="auto"/>
          <w:lang w:val="en-US" w:eastAsia="zh-CN"/>
        </w:rPr>
        <w:t>1、</w:t>
      </w:r>
      <w:r>
        <w:rPr>
          <w:color w:val="auto"/>
        </w:rPr>
        <w:t>根据《中华人民共和国政府采购法》《中华人民共和国政府采购法实施条例》《政府采购非招标采购方式管理办法》《四川省政府采购评审工作规程（修订）》等法律规章，结合采购项目特点制定本办法。</w:t>
      </w:r>
    </w:p>
    <w:p>
      <w:pPr>
        <w:pStyle w:val="76"/>
        <w:ind w:firstLine="480"/>
        <w:rPr>
          <w:color w:val="auto"/>
        </w:rPr>
      </w:pPr>
      <w:r>
        <w:rPr>
          <w:rFonts w:hint="eastAsia"/>
          <w:color w:val="auto"/>
          <w:lang w:val="en-US" w:eastAsia="zh-CN"/>
        </w:rPr>
        <w:t>2、</w:t>
      </w:r>
      <w:r>
        <w:rPr>
          <w:color w:val="auto"/>
        </w:rPr>
        <w:t>协商工作由</w:t>
      </w:r>
      <w:r>
        <w:rPr>
          <w:rFonts w:hint="eastAsia"/>
          <w:color w:val="auto"/>
          <w:lang w:val="en-US" w:eastAsia="zh-CN"/>
        </w:rPr>
        <w:t>采购人</w:t>
      </w:r>
      <w:r>
        <w:rPr>
          <w:color w:val="auto"/>
        </w:rPr>
        <w:t>负责组织，具体协商事务由协商小组负责。</w:t>
      </w:r>
    </w:p>
    <w:p>
      <w:pPr>
        <w:pStyle w:val="76"/>
        <w:outlineLvl w:val="3"/>
        <w:rPr>
          <w:rFonts w:hint="eastAsia"/>
          <w:b/>
          <w:color w:val="auto"/>
          <w:sz w:val="24"/>
          <w:lang w:val="en-US" w:eastAsia="zh-CN"/>
        </w:rPr>
      </w:pPr>
      <w:r>
        <w:rPr>
          <w:rFonts w:hint="eastAsia"/>
          <w:b/>
          <w:color w:val="auto"/>
          <w:sz w:val="24"/>
          <w:lang w:val="en-US" w:eastAsia="zh-CN"/>
        </w:rPr>
        <w:t>（二）协商程序</w:t>
      </w:r>
    </w:p>
    <w:p>
      <w:pPr>
        <w:pStyle w:val="76"/>
        <w:outlineLvl w:val="3"/>
        <w:rPr>
          <w:rFonts w:hint="eastAsia"/>
          <w:b/>
          <w:color w:val="auto"/>
          <w:sz w:val="24"/>
          <w:lang w:val="en-US" w:eastAsia="zh-CN"/>
        </w:rPr>
      </w:pPr>
      <w:r>
        <w:rPr>
          <w:rFonts w:hint="eastAsia"/>
          <w:b/>
          <w:color w:val="auto"/>
          <w:sz w:val="24"/>
          <w:lang w:val="en-US" w:eastAsia="zh-CN"/>
        </w:rPr>
        <w:t>1、协商小组</w:t>
      </w:r>
    </w:p>
    <w:p>
      <w:pPr>
        <w:pStyle w:val="76"/>
        <w:ind w:firstLine="480"/>
        <w:rPr>
          <w:color w:val="auto"/>
        </w:rPr>
      </w:pPr>
      <w:r>
        <w:rPr>
          <w:color w:val="auto"/>
        </w:rPr>
        <w:t xml:space="preserve"> 按《中华人民共和国政府采购法》的规定组建协商小组，本项目协商小组成员人数由采购人自行确定。</w:t>
      </w:r>
    </w:p>
    <w:p>
      <w:pPr>
        <w:pStyle w:val="76"/>
        <w:ind w:firstLine="480"/>
        <w:jc w:val="left"/>
        <w:rPr>
          <w:color w:val="auto"/>
        </w:rPr>
      </w:pPr>
      <w:r>
        <w:rPr>
          <w:color w:val="auto"/>
        </w:rPr>
        <w:t xml:space="preserve"> 协商小组按照单一来源采购文件规定的协商程序、评审方法和标准进行评审，并独立履行下列职责：</w:t>
      </w:r>
    </w:p>
    <w:p>
      <w:pPr>
        <w:pStyle w:val="76"/>
        <w:numPr>
          <w:ilvl w:val="0"/>
          <w:numId w:val="4"/>
        </w:numPr>
        <w:ind w:left="0" w:leftChars="0" w:firstLine="400" w:firstLineChars="200"/>
        <w:rPr>
          <w:color w:val="auto"/>
        </w:rPr>
      </w:pPr>
      <w:r>
        <w:rPr>
          <w:color w:val="auto"/>
        </w:rPr>
        <w:t>熟悉和理解单一来源采购文件；</w:t>
      </w:r>
    </w:p>
    <w:p>
      <w:pPr>
        <w:pStyle w:val="76"/>
        <w:numPr>
          <w:ilvl w:val="0"/>
          <w:numId w:val="4"/>
        </w:numPr>
        <w:ind w:left="0" w:leftChars="0" w:firstLine="400" w:firstLineChars="200"/>
        <w:rPr>
          <w:color w:val="auto"/>
        </w:rPr>
      </w:pPr>
      <w:r>
        <w:rPr>
          <w:color w:val="auto"/>
        </w:rPr>
        <w:t>审查供应商响应文件等是否满足单一来源采购文件要求，并作出评价；</w:t>
      </w:r>
    </w:p>
    <w:p>
      <w:pPr>
        <w:pStyle w:val="76"/>
        <w:numPr>
          <w:ilvl w:val="0"/>
          <w:numId w:val="4"/>
        </w:numPr>
        <w:ind w:left="0" w:leftChars="0" w:firstLine="400" w:firstLineChars="200"/>
        <w:rPr>
          <w:color w:val="auto"/>
        </w:rPr>
      </w:pPr>
      <w:r>
        <w:rPr>
          <w:color w:val="auto"/>
        </w:rPr>
        <w:t>根据需要要求</w:t>
      </w:r>
      <w:r>
        <w:rPr>
          <w:rFonts w:hint="eastAsia"/>
          <w:color w:val="auto"/>
          <w:lang w:val="en-US" w:eastAsia="zh-CN"/>
        </w:rPr>
        <w:t>采购人</w:t>
      </w:r>
      <w:r>
        <w:rPr>
          <w:color w:val="auto"/>
        </w:rPr>
        <w:t>对单一来源采购文件作出解释；根据需要要求供应商对响应文件有关事项作出澄清、说明或者更正；</w:t>
      </w:r>
    </w:p>
    <w:p>
      <w:pPr>
        <w:pStyle w:val="76"/>
        <w:numPr>
          <w:ilvl w:val="0"/>
          <w:numId w:val="4"/>
        </w:numPr>
        <w:ind w:left="0" w:leftChars="0" w:firstLine="400" w:firstLineChars="200"/>
        <w:rPr>
          <w:color w:val="auto"/>
        </w:rPr>
      </w:pPr>
      <w:r>
        <w:rPr>
          <w:color w:val="auto"/>
        </w:rPr>
        <w:t>推荐成交候选供应商，或者受采购人委托确定成交供应商；</w:t>
      </w:r>
    </w:p>
    <w:p>
      <w:pPr>
        <w:pStyle w:val="76"/>
        <w:numPr>
          <w:ilvl w:val="0"/>
          <w:numId w:val="4"/>
        </w:numPr>
        <w:ind w:left="0" w:leftChars="0" w:firstLine="400" w:firstLineChars="200"/>
        <w:rPr>
          <w:color w:val="auto"/>
        </w:rPr>
      </w:pPr>
      <w:r>
        <w:rPr>
          <w:color w:val="auto"/>
        </w:rPr>
        <w:t>起草资格审查报告、评审报告并进行签署；</w:t>
      </w:r>
    </w:p>
    <w:p>
      <w:pPr>
        <w:pStyle w:val="76"/>
        <w:numPr>
          <w:ilvl w:val="0"/>
          <w:numId w:val="4"/>
        </w:numPr>
        <w:ind w:left="0" w:leftChars="0" w:firstLine="400" w:firstLineChars="200"/>
        <w:rPr>
          <w:color w:val="auto"/>
        </w:rPr>
      </w:pPr>
      <w:r>
        <w:rPr>
          <w:color w:val="auto"/>
        </w:rPr>
        <w:t>向采购</w:t>
      </w:r>
      <w:r>
        <w:rPr>
          <w:rFonts w:hint="eastAsia"/>
          <w:color w:val="auto"/>
          <w:lang w:val="en-US" w:eastAsia="zh-CN"/>
        </w:rPr>
        <w:t>人</w:t>
      </w:r>
      <w:r>
        <w:rPr>
          <w:color w:val="auto"/>
        </w:rPr>
        <w:t>监督部门报告非法干预评审工作的行为；</w:t>
      </w:r>
    </w:p>
    <w:p>
      <w:pPr>
        <w:pStyle w:val="76"/>
        <w:numPr>
          <w:ilvl w:val="0"/>
          <w:numId w:val="4"/>
        </w:numPr>
        <w:ind w:left="0" w:leftChars="0" w:firstLine="400" w:firstLineChars="200"/>
        <w:rPr>
          <w:color w:val="auto"/>
        </w:rPr>
      </w:pPr>
      <w:r>
        <w:rPr>
          <w:color w:val="auto"/>
        </w:rPr>
        <w:t>法律、法规和规章规定的其他职责。</w:t>
      </w:r>
    </w:p>
    <w:p>
      <w:pPr>
        <w:pStyle w:val="76"/>
        <w:outlineLvl w:val="3"/>
        <w:rPr>
          <w:b/>
          <w:color w:val="auto"/>
          <w:sz w:val="24"/>
        </w:rPr>
      </w:pPr>
      <w:r>
        <w:rPr>
          <w:rFonts w:hint="eastAsia"/>
          <w:b/>
          <w:color w:val="auto"/>
          <w:sz w:val="24"/>
          <w:lang w:val="en-US" w:eastAsia="zh-CN"/>
        </w:rPr>
        <w:t>2、</w:t>
      </w:r>
      <w:r>
        <w:rPr>
          <w:b/>
          <w:color w:val="auto"/>
          <w:sz w:val="24"/>
        </w:rPr>
        <w:t>熟悉和理解采购文件和停止评审</w:t>
      </w:r>
    </w:p>
    <w:p>
      <w:pPr>
        <w:pStyle w:val="76"/>
        <w:ind w:firstLine="480"/>
        <w:rPr>
          <w:color w:val="auto"/>
        </w:rPr>
      </w:pPr>
      <w:r>
        <w:rPr>
          <w:rFonts w:hint="eastAsia"/>
          <w:color w:val="auto"/>
          <w:lang w:val="en-US" w:eastAsia="zh-CN"/>
        </w:rPr>
        <w:t>①</w:t>
      </w:r>
      <w:r>
        <w:rPr>
          <w:color w:val="auto"/>
        </w:rPr>
        <w:t>协商小组正式评审前，应当对</w:t>
      </w:r>
      <w:r>
        <w:rPr>
          <w:rFonts w:hint="eastAsia"/>
          <w:color w:val="auto"/>
          <w:lang w:val="en-US" w:eastAsia="zh-CN"/>
        </w:rPr>
        <w:t>采购</w:t>
      </w:r>
      <w:r>
        <w:rPr>
          <w:color w:val="auto"/>
        </w:rPr>
        <w:t>文件进行熟悉和理解，内容主要包括采购文件中供应商资格条件要求、采购项目技术、服务和商务要求</w:t>
      </w:r>
      <w:r>
        <w:rPr>
          <w:rFonts w:hint="eastAsia"/>
          <w:color w:val="auto"/>
          <w:lang w:val="en-US" w:eastAsia="zh-CN"/>
        </w:rPr>
        <w:t>以及</w:t>
      </w:r>
      <w:r>
        <w:rPr>
          <w:color w:val="auto"/>
        </w:rPr>
        <w:t>采购合同主要条款等。</w:t>
      </w:r>
    </w:p>
    <w:p>
      <w:pPr>
        <w:pStyle w:val="76"/>
        <w:ind w:firstLine="480"/>
        <w:rPr>
          <w:color w:val="auto"/>
        </w:rPr>
      </w:pPr>
      <w:r>
        <w:rPr>
          <w:rFonts w:hint="eastAsia"/>
          <w:color w:val="auto"/>
          <w:lang w:val="en-US" w:eastAsia="zh-CN"/>
        </w:rPr>
        <w:t>②</w:t>
      </w:r>
      <w:r>
        <w:rPr>
          <w:color w:val="auto"/>
        </w:rPr>
        <w:t>本采购文件有下列情形之一的，协商小组应当停止评审：</w:t>
      </w:r>
    </w:p>
    <w:p>
      <w:pPr>
        <w:pStyle w:val="76"/>
        <w:ind w:firstLine="480"/>
        <w:rPr>
          <w:color w:val="auto"/>
        </w:rPr>
      </w:pPr>
      <w:r>
        <w:rPr>
          <w:rFonts w:hint="eastAsia"/>
          <w:color w:val="auto"/>
          <w:lang w:val="en-US" w:eastAsia="zh-CN"/>
        </w:rPr>
        <w:t>2.1</w:t>
      </w:r>
      <w:r>
        <w:rPr>
          <w:color w:val="auto"/>
        </w:rPr>
        <w:t>采购文件的规定存在歧义、重大缺陷的；</w:t>
      </w:r>
    </w:p>
    <w:p>
      <w:pPr>
        <w:pStyle w:val="76"/>
        <w:ind w:firstLine="480"/>
        <w:rPr>
          <w:color w:val="auto"/>
        </w:rPr>
      </w:pPr>
      <w:r>
        <w:rPr>
          <w:rFonts w:hint="eastAsia"/>
          <w:color w:val="auto"/>
          <w:lang w:val="en-US" w:eastAsia="zh-CN"/>
        </w:rPr>
        <w:t>2.2</w:t>
      </w:r>
      <w:r>
        <w:rPr>
          <w:color w:val="auto"/>
        </w:rPr>
        <w:t>采购文件明显以不合理条件对供应商实行差别待遇或者歧视待遇的；</w:t>
      </w:r>
    </w:p>
    <w:p>
      <w:pPr>
        <w:pStyle w:val="76"/>
        <w:ind w:firstLine="480"/>
        <w:rPr>
          <w:color w:val="auto"/>
        </w:rPr>
      </w:pPr>
      <w:r>
        <w:rPr>
          <w:rFonts w:hint="eastAsia"/>
          <w:color w:val="auto"/>
          <w:lang w:val="en-US" w:eastAsia="zh-CN"/>
        </w:rPr>
        <w:t>2.3</w:t>
      </w:r>
      <w:r>
        <w:rPr>
          <w:color w:val="auto"/>
        </w:rPr>
        <w:t>采购文件有违反国家其他有关强制性规定的情形。</w:t>
      </w:r>
    </w:p>
    <w:p>
      <w:pPr>
        <w:pStyle w:val="76"/>
        <w:ind w:firstLine="480"/>
        <w:rPr>
          <w:color w:val="auto"/>
        </w:rPr>
      </w:pPr>
      <w:r>
        <w:rPr>
          <w:color w:val="auto"/>
        </w:rPr>
        <w:t>出现上述应当停止评审情形的，协商小组应当向采购</w:t>
      </w:r>
      <w:r>
        <w:rPr>
          <w:rFonts w:hint="eastAsia"/>
          <w:color w:val="auto"/>
          <w:lang w:val="en-US" w:eastAsia="zh-CN"/>
        </w:rPr>
        <w:t>人</w:t>
      </w:r>
      <w:r>
        <w:rPr>
          <w:color w:val="auto"/>
        </w:rPr>
        <w:t>提交相关说明材料，说明停止评审的情形和具体理由。除上述情形外，协商小组不得以任何方式和理由停止评审。</w:t>
      </w:r>
    </w:p>
    <w:p>
      <w:pPr>
        <w:pStyle w:val="76"/>
        <w:outlineLvl w:val="3"/>
        <w:rPr>
          <w:color w:val="auto"/>
        </w:rPr>
      </w:pPr>
      <w:r>
        <w:rPr>
          <w:rFonts w:hint="eastAsia"/>
          <w:b/>
          <w:color w:val="auto"/>
          <w:sz w:val="24"/>
          <w:lang w:eastAsia="zh-CN"/>
        </w:rPr>
        <w:t>（</w:t>
      </w:r>
      <w:r>
        <w:rPr>
          <w:rFonts w:hint="eastAsia"/>
          <w:b/>
          <w:color w:val="auto"/>
          <w:sz w:val="24"/>
          <w:lang w:val="en-US" w:eastAsia="zh-CN"/>
        </w:rPr>
        <w:t>三</w:t>
      </w:r>
      <w:r>
        <w:rPr>
          <w:rFonts w:hint="eastAsia"/>
          <w:b/>
          <w:color w:val="auto"/>
          <w:sz w:val="24"/>
          <w:lang w:eastAsia="zh-CN"/>
        </w:rPr>
        <w:t>）</w:t>
      </w:r>
      <w:r>
        <w:rPr>
          <w:b/>
          <w:color w:val="auto"/>
          <w:sz w:val="24"/>
        </w:rPr>
        <w:t>资格审查</w:t>
      </w:r>
    </w:p>
    <w:p>
      <w:pPr>
        <w:pStyle w:val="76"/>
        <w:outlineLvl w:val="3"/>
        <w:rPr>
          <w:color w:val="auto"/>
        </w:rPr>
      </w:pPr>
      <w:r>
        <w:rPr>
          <w:rFonts w:hint="eastAsia"/>
          <w:b/>
          <w:color w:val="auto"/>
          <w:sz w:val="24"/>
          <w:lang w:val="en-US" w:eastAsia="zh-CN"/>
        </w:rPr>
        <w:t>1、</w:t>
      </w:r>
      <w:r>
        <w:rPr>
          <w:b/>
          <w:color w:val="auto"/>
          <w:sz w:val="24"/>
        </w:rPr>
        <w:t>一般资格审查</w:t>
      </w:r>
    </w:p>
    <w:p>
      <w:pPr>
        <w:pStyle w:val="76"/>
        <w:ind w:firstLine="480"/>
        <w:rPr>
          <w:color w:val="auto"/>
        </w:rPr>
      </w:pPr>
      <w:r>
        <w:rPr>
          <w:color w:val="auto"/>
        </w:rPr>
        <w:t>采购包1：</w:t>
      </w:r>
    </w:p>
    <w:p>
      <w:pPr>
        <w:pStyle w:val="76"/>
        <w:ind w:firstLine="480"/>
        <w:rPr>
          <w:color w:val="auto"/>
        </w:rPr>
      </w:pPr>
      <w:r>
        <w:rPr>
          <w:rFonts w:hint="eastAsia"/>
          <w:color w:val="auto"/>
        </w:rPr>
        <w:t>资格性检查。依据</w:t>
      </w:r>
      <w:r>
        <w:rPr>
          <w:rFonts w:hint="eastAsia"/>
          <w:color w:val="auto"/>
          <w:lang w:val="en-US" w:eastAsia="zh-CN"/>
        </w:rPr>
        <w:t>采购</w:t>
      </w:r>
      <w:r>
        <w:rPr>
          <w:rFonts w:hint="eastAsia"/>
          <w:color w:val="auto"/>
        </w:rPr>
        <w:t>文件的规定，对</w:t>
      </w:r>
      <w:r>
        <w:rPr>
          <w:rFonts w:hint="eastAsia"/>
          <w:color w:val="auto"/>
          <w:lang w:val="en-US" w:eastAsia="zh-CN"/>
        </w:rPr>
        <w:t>响应</w:t>
      </w:r>
      <w:r>
        <w:rPr>
          <w:rFonts w:hint="eastAsia"/>
          <w:color w:val="auto"/>
        </w:rPr>
        <w:t>文件中的资格证明文件进行审查，以确定</w:t>
      </w:r>
      <w:r>
        <w:rPr>
          <w:rFonts w:hint="eastAsia"/>
          <w:color w:val="auto"/>
          <w:lang w:val="en-US" w:eastAsia="zh-CN"/>
        </w:rPr>
        <w:t>供应商</w:t>
      </w:r>
      <w:r>
        <w:rPr>
          <w:rFonts w:hint="eastAsia"/>
          <w:color w:val="auto"/>
        </w:rPr>
        <w:t>是否具备资格。</w:t>
      </w:r>
      <w:r>
        <w:rPr>
          <w:rFonts w:hint="eastAsia"/>
          <w:color w:val="auto"/>
          <w:lang w:val="en-US" w:eastAsia="zh-CN"/>
        </w:rPr>
        <w:t>资格</w:t>
      </w:r>
      <w:r>
        <w:rPr>
          <w:color w:val="auto"/>
        </w:rPr>
        <w:t>审查标准见下表（按以下顺序审查）</w:t>
      </w:r>
    </w:p>
    <w:tbl>
      <w:tblPr>
        <w:tblStyle w:val="3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5954"/>
        <w:gridCol w:w="992"/>
        <w:gridCol w:w="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Merge w:val="restart"/>
            <w:noWrap w:val="0"/>
            <w:vAlign w:val="center"/>
          </w:tcPr>
          <w:p>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序号</w:t>
            </w:r>
          </w:p>
        </w:tc>
        <w:tc>
          <w:tcPr>
            <w:tcW w:w="5954" w:type="dxa"/>
            <w:vMerge w:val="restart"/>
            <w:noWrap w:val="0"/>
            <w:vAlign w:val="center"/>
          </w:tcPr>
          <w:p>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资格审查内容</w:t>
            </w:r>
          </w:p>
        </w:tc>
        <w:tc>
          <w:tcPr>
            <w:tcW w:w="1893" w:type="dxa"/>
            <w:gridSpan w:val="2"/>
            <w:noWrap w:val="0"/>
            <w:vAlign w:val="center"/>
          </w:tcPr>
          <w:p>
            <w:pPr>
              <w:pStyle w:val="76"/>
              <w:ind w:firstLine="480"/>
              <w:rPr>
                <w:color w:val="auto"/>
              </w:rPr>
            </w:pPr>
            <w:r>
              <w:rPr>
                <w:rFonts w:hint="eastAsia"/>
                <w:color w:val="auto"/>
              </w:rPr>
              <w:t>审查情况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Merge w:val="continue"/>
            <w:noWrap w:val="0"/>
            <w:vAlign w:val="center"/>
          </w:tcPr>
          <w:p>
            <w:pPr>
              <w:rPr>
                <w:rFonts w:hint="eastAsia" w:ascii="Times New Roman" w:hAnsi="Times New Roman" w:eastAsia="宋体" w:cs="Times New Roman"/>
                <w:color w:val="auto"/>
                <w:lang w:val="en-US" w:eastAsia="zh-CN"/>
              </w:rPr>
            </w:pPr>
          </w:p>
        </w:tc>
        <w:tc>
          <w:tcPr>
            <w:tcW w:w="5954" w:type="dxa"/>
            <w:vMerge w:val="continue"/>
            <w:noWrap w:val="0"/>
            <w:vAlign w:val="center"/>
          </w:tcPr>
          <w:p>
            <w:pPr>
              <w:rPr>
                <w:rFonts w:hint="eastAsia" w:ascii="Times New Roman" w:hAnsi="Times New Roman" w:eastAsia="宋体" w:cs="Times New Roman"/>
                <w:color w:val="auto"/>
                <w:lang w:val="en-US" w:eastAsia="zh-CN"/>
              </w:rPr>
            </w:pPr>
          </w:p>
        </w:tc>
        <w:tc>
          <w:tcPr>
            <w:tcW w:w="992" w:type="dxa"/>
            <w:noWrap w:val="0"/>
            <w:vAlign w:val="center"/>
          </w:tcPr>
          <w:p>
            <w:pPr>
              <w:pStyle w:val="76"/>
              <w:rPr>
                <w:color w:val="auto"/>
              </w:rPr>
            </w:pPr>
            <w:r>
              <w:rPr>
                <w:rFonts w:hint="eastAsia"/>
                <w:color w:val="auto"/>
              </w:rPr>
              <w:t>通过</w:t>
            </w:r>
          </w:p>
        </w:tc>
        <w:tc>
          <w:tcPr>
            <w:tcW w:w="901" w:type="dxa"/>
            <w:noWrap w:val="0"/>
            <w:vAlign w:val="center"/>
          </w:tcPr>
          <w:p>
            <w:pPr>
              <w:pStyle w:val="76"/>
              <w:rPr>
                <w:color w:val="auto"/>
              </w:rPr>
            </w:pPr>
            <w:r>
              <w:rPr>
                <w:rFonts w:hint="eastAsia"/>
                <w:color w:val="auto"/>
              </w:rPr>
              <w:t>不通过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75" w:type="dxa"/>
            <w:noWrap w:val="0"/>
            <w:vAlign w:val="center"/>
          </w:tcPr>
          <w:p>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c>
          <w:tcPr>
            <w:tcW w:w="5954" w:type="dxa"/>
            <w:noWrap w:val="0"/>
            <w:vAlign w:val="center"/>
          </w:tcPr>
          <w:p>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具有独立承担民事责任的能力</w:t>
            </w:r>
          </w:p>
        </w:tc>
        <w:tc>
          <w:tcPr>
            <w:tcW w:w="992" w:type="dxa"/>
            <w:noWrap w:val="0"/>
            <w:vAlign w:val="center"/>
          </w:tcPr>
          <w:p>
            <w:pPr>
              <w:pStyle w:val="76"/>
              <w:ind w:firstLine="480"/>
              <w:rPr>
                <w:color w:val="auto"/>
              </w:rPr>
            </w:pPr>
          </w:p>
        </w:tc>
        <w:tc>
          <w:tcPr>
            <w:tcW w:w="901" w:type="dxa"/>
            <w:noWrap w:val="0"/>
            <w:vAlign w:val="center"/>
          </w:tcPr>
          <w:p>
            <w:pPr>
              <w:pStyle w:val="76"/>
              <w:ind w:firstLine="48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75" w:type="dxa"/>
            <w:noWrap w:val="0"/>
            <w:vAlign w:val="center"/>
          </w:tcPr>
          <w:p>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c>
          <w:tcPr>
            <w:tcW w:w="5954" w:type="dxa"/>
            <w:noWrap w:val="0"/>
            <w:vAlign w:val="center"/>
          </w:tcPr>
          <w:p>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具有良好的商业信誉</w:t>
            </w:r>
          </w:p>
        </w:tc>
        <w:tc>
          <w:tcPr>
            <w:tcW w:w="992" w:type="dxa"/>
            <w:noWrap w:val="0"/>
            <w:vAlign w:val="center"/>
          </w:tcPr>
          <w:p>
            <w:pPr>
              <w:pStyle w:val="76"/>
              <w:ind w:firstLine="480"/>
              <w:rPr>
                <w:color w:val="auto"/>
              </w:rPr>
            </w:pPr>
          </w:p>
        </w:tc>
        <w:tc>
          <w:tcPr>
            <w:tcW w:w="901" w:type="dxa"/>
            <w:noWrap w:val="0"/>
            <w:vAlign w:val="center"/>
          </w:tcPr>
          <w:p>
            <w:pPr>
              <w:pStyle w:val="76"/>
              <w:ind w:firstLine="48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75" w:type="dxa"/>
            <w:noWrap w:val="0"/>
            <w:vAlign w:val="center"/>
          </w:tcPr>
          <w:p>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w:t>
            </w:r>
          </w:p>
        </w:tc>
        <w:tc>
          <w:tcPr>
            <w:tcW w:w="5954" w:type="dxa"/>
            <w:noWrap w:val="0"/>
            <w:vAlign w:val="center"/>
          </w:tcPr>
          <w:p>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具有健全的财务会计制度。</w:t>
            </w:r>
          </w:p>
        </w:tc>
        <w:tc>
          <w:tcPr>
            <w:tcW w:w="992" w:type="dxa"/>
            <w:noWrap w:val="0"/>
            <w:vAlign w:val="center"/>
          </w:tcPr>
          <w:p>
            <w:pPr>
              <w:pStyle w:val="76"/>
              <w:ind w:firstLine="480"/>
              <w:rPr>
                <w:color w:val="auto"/>
              </w:rPr>
            </w:pPr>
          </w:p>
        </w:tc>
        <w:tc>
          <w:tcPr>
            <w:tcW w:w="901" w:type="dxa"/>
            <w:noWrap w:val="0"/>
            <w:vAlign w:val="center"/>
          </w:tcPr>
          <w:p>
            <w:pPr>
              <w:pStyle w:val="76"/>
              <w:ind w:firstLine="48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75" w:type="dxa"/>
            <w:noWrap w:val="0"/>
            <w:vAlign w:val="center"/>
          </w:tcPr>
          <w:p>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w:t>
            </w:r>
          </w:p>
        </w:tc>
        <w:tc>
          <w:tcPr>
            <w:tcW w:w="5954" w:type="dxa"/>
            <w:noWrap w:val="0"/>
            <w:vAlign w:val="center"/>
          </w:tcPr>
          <w:p>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具有履行合同所必需的设备和专业技术能力。</w:t>
            </w:r>
          </w:p>
        </w:tc>
        <w:tc>
          <w:tcPr>
            <w:tcW w:w="992" w:type="dxa"/>
            <w:noWrap w:val="0"/>
            <w:vAlign w:val="center"/>
          </w:tcPr>
          <w:p>
            <w:pPr>
              <w:pStyle w:val="76"/>
              <w:ind w:firstLine="480"/>
              <w:rPr>
                <w:color w:val="auto"/>
              </w:rPr>
            </w:pPr>
          </w:p>
        </w:tc>
        <w:tc>
          <w:tcPr>
            <w:tcW w:w="901" w:type="dxa"/>
            <w:noWrap w:val="0"/>
            <w:vAlign w:val="center"/>
          </w:tcPr>
          <w:p>
            <w:pPr>
              <w:pStyle w:val="76"/>
              <w:ind w:firstLine="48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75" w:type="dxa"/>
            <w:noWrap w:val="0"/>
            <w:vAlign w:val="center"/>
          </w:tcPr>
          <w:p>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w:t>
            </w:r>
          </w:p>
        </w:tc>
        <w:tc>
          <w:tcPr>
            <w:tcW w:w="5954" w:type="dxa"/>
            <w:noWrap w:val="0"/>
            <w:vAlign w:val="center"/>
          </w:tcPr>
          <w:p>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有依法缴纳税收和社会保障资金的良好记录。</w:t>
            </w:r>
          </w:p>
        </w:tc>
        <w:tc>
          <w:tcPr>
            <w:tcW w:w="992" w:type="dxa"/>
            <w:noWrap w:val="0"/>
            <w:vAlign w:val="center"/>
          </w:tcPr>
          <w:p>
            <w:pPr>
              <w:pStyle w:val="76"/>
              <w:ind w:firstLine="480"/>
              <w:rPr>
                <w:color w:val="auto"/>
              </w:rPr>
            </w:pPr>
          </w:p>
        </w:tc>
        <w:tc>
          <w:tcPr>
            <w:tcW w:w="901" w:type="dxa"/>
            <w:noWrap w:val="0"/>
            <w:vAlign w:val="center"/>
          </w:tcPr>
          <w:p>
            <w:pPr>
              <w:pStyle w:val="76"/>
              <w:ind w:firstLine="48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75" w:type="dxa"/>
            <w:noWrap w:val="0"/>
            <w:vAlign w:val="center"/>
          </w:tcPr>
          <w:p>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6</w:t>
            </w:r>
          </w:p>
        </w:tc>
        <w:tc>
          <w:tcPr>
            <w:tcW w:w="5954" w:type="dxa"/>
            <w:noWrap w:val="0"/>
            <w:vAlign w:val="center"/>
          </w:tcPr>
          <w:p>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参加政府采购活动前三年内，在经营活动中没有重大违法记录。</w:t>
            </w:r>
          </w:p>
        </w:tc>
        <w:tc>
          <w:tcPr>
            <w:tcW w:w="992" w:type="dxa"/>
            <w:noWrap w:val="0"/>
            <w:vAlign w:val="center"/>
          </w:tcPr>
          <w:p>
            <w:pPr>
              <w:pStyle w:val="76"/>
              <w:ind w:firstLine="480"/>
              <w:rPr>
                <w:color w:val="auto"/>
              </w:rPr>
            </w:pPr>
          </w:p>
        </w:tc>
        <w:tc>
          <w:tcPr>
            <w:tcW w:w="901" w:type="dxa"/>
            <w:noWrap w:val="0"/>
            <w:vAlign w:val="center"/>
          </w:tcPr>
          <w:p>
            <w:pPr>
              <w:pStyle w:val="76"/>
              <w:ind w:firstLine="48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75" w:type="dxa"/>
            <w:noWrap w:val="0"/>
            <w:vAlign w:val="center"/>
          </w:tcPr>
          <w:p>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5954" w:type="dxa"/>
            <w:noWrap w:val="0"/>
            <w:vAlign w:val="center"/>
          </w:tcPr>
          <w:p>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法律、行政法规规定的其他条件</w:t>
            </w:r>
          </w:p>
        </w:tc>
        <w:tc>
          <w:tcPr>
            <w:tcW w:w="992" w:type="dxa"/>
            <w:noWrap w:val="0"/>
            <w:vAlign w:val="center"/>
          </w:tcPr>
          <w:p>
            <w:pPr>
              <w:pStyle w:val="76"/>
              <w:ind w:firstLine="480"/>
              <w:rPr>
                <w:color w:val="auto"/>
              </w:rPr>
            </w:pPr>
          </w:p>
        </w:tc>
        <w:tc>
          <w:tcPr>
            <w:tcW w:w="901" w:type="dxa"/>
            <w:noWrap w:val="0"/>
            <w:vAlign w:val="center"/>
          </w:tcPr>
          <w:p>
            <w:pPr>
              <w:pStyle w:val="76"/>
              <w:ind w:firstLine="48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75" w:type="dxa"/>
            <w:noWrap w:val="0"/>
            <w:vAlign w:val="center"/>
          </w:tcPr>
          <w:p>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5954" w:type="dxa"/>
            <w:noWrap w:val="0"/>
            <w:vAlign w:val="center"/>
          </w:tcPr>
          <w:p>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提供法定代表人证明书或授权书等材料</w:t>
            </w:r>
          </w:p>
        </w:tc>
        <w:tc>
          <w:tcPr>
            <w:tcW w:w="992" w:type="dxa"/>
            <w:noWrap w:val="0"/>
            <w:vAlign w:val="center"/>
          </w:tcPr>
          <w:p>
            <w:pPr>
              <w:pStyle w:val="76"/>
              <w:ind w:firstLine="480"/>
              <w:rPr>
                <w:color w:val="auto"/>
              </w:rPr>
            </w:pPr>
          </w:p>
        </w:tc>
        <w:tc>
          <w:tcPr>
            <w:tcW w:w="901" w:type="dxa"/>
            <w:noWrap w:val="0"/>
            <w:vAlign w:val="center"/>
          </w:tcPr>
          <w:p>
            <w:pPr>
              <w:pStyle w:val="76"/>
              <w:ind w:firstLine="480"/>
              <w:rPr>
                <w:color w:val="auto"/>
              </w:rPr>
            </w:pPr>
          </w:p>
        </w:tc>
      </w:tr>
    </w:tbl>
    <w:p>
      <w:pPr>
        <w:pStyle w:val="76"/>
        <w:rPr>
          <w:color w:val="auto"/>
        </w:rPr>
      </w:pPr>
    </w:p>
    <w:p>
      <w:pPr>
        <w:pStyle w:val="76"/>
        <w:outlineLvl w:val="3"/>
        <w:rPr>
          <w:color w:val="auto"/>
        </w:rPr>
      </w:pPr>
      <w:r>
        <w:rPr>
          <w:rFonts w:hint="eastAsia"/>
          <w:b/>
          <w:color w:val="auto"/>
          <w:sz w:val="24"/>
          <w:lang w:val="en-US" w:eastAsia="zh-CN"/>
        </w:rPr>
        <w:t>2、</w:t>
      </w:r>
      <w:r>
        <w:rPr>
          <w:b/>
          <w:color w:val="auto"/>
          <w:sz w:val="24"/>
        </w:rPr>
        <w:t>符合性审查</w:t>
      </w:r>
    </w:p>
    <w:p>
      <w:pPr>
        <w:pStyle w:val="76"/>
        <w:ind w:firstLine="480"/>
        <w:rPr>
          <w:color w:val="auto"/>
        </w:rPr>
      </w:pPr>
      <w:r>
        <w:rPr>
          <w:color w:val="auto"/>
        </w:rPr>
        <w:t xml:space="preserve"> 协商小组依据采购文件的实质性要求，对符合资格的响应文件进行审查，以确定其是否满足本采购文件的实质性要求。本项目符合性审查事项，必须以本采购文件的明确规定的实质性要求作为依据。在符合性审查过程中，如果出现协商小组成员意见不一致的情况，按照少数服从多数的原则确定，但不得违背政府采购基本原则和采购文件规定。符合性审查标准见下表（按以下顺序审查）：</w:t>
      </w:r>
    </w:p>
    <w:p>
      <w:pPr>
        <w:pStyle w:val="76"/>
        <w:rPr>
          <w:color w:val="auto"/>
        </w:rPr>
      </w:pPr>
      <w:r>
        <w:rPr>
          <w:color w:val="auto"/>
        </w:rPr>
        <w:t>采购包1：</w:t>
      </w:r>
    </w:p>
    <w:tbl>
      <w:tblPr>
        <w:tblStyle w:val="3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5954"/>
        <w:gridCol w:w="992"/>
        <w:gridCol w:w="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Merge w:val="restart"/>
            <w:noWrap w:val="0"/>
            <w:vAlign w:val="center"/>
          </w:tcPr>
          <w:p>
            <w:pPr>
              <w:jc w:val="center"/>
              <w:rPr>
                <w:b/>
                <w:color w:val="auto"/>
              </w:rPr>
            </w:pPr>
            <w:r>
              <w:rPr>
                <w:rFonts w:hint="eastAsia"/>
                <w:b/>
                <w:color w:val="auto"/>
              </w:rPr>
              <w:t>序号</w:t>
            </w:r>
          </w:p>
        </w:tc>
        <w:tc>
          <w:tcPr>
            <w:tcW w:w="5954" w:type="dxa"/>
            <w:vMerge w:val="restart"/>
            <w:noWrap w:val="0"/>
            <w:vAlign w:val="center"/>
          </w:tcPr>
          <w:p>
            <w:pPr>
              <w:jc w:val="center"/>
              <w:rPr>
                <w:b/>
                <w:color w:val="auto"/>
              </w:rPr>
            </w:pPr>
            <w:r>
              <w:rPr>
                <w:rFonts w:hint="eastAsia"/>
                <w:b/>
                <w:color w:val="auto"/>
              </w:rPr>
              <w:t>符合性审查内容</w:t>
            </w:r>
          </w:p>
        </w:tc>
        <w:tc>
          <w:tcPr>
            <w:tcW w:w="1893" w:type="dxa"/>
            <w:gridSpan w:val="2"/>
            <w:noWrap w:val="0"/>
            <w:vAlign w:val="center"/>
          </w:tcPr>
          <w:p>
            <w:pPr>
              <w:jc w:val="center"/>
              <w:rPr>
                <w:b/>
                <w:color w:val="auto"/>
              </w:rPr>
            </w:pPr>
            <w:r>
              <w:rPr>
                <w:rFonts w:hint="eastAsia"/>
                <w:b/>
                <w:color w:val="auto"/>
              </w:rPr>
              <w:t>审查情况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Merge w:val="continue"/>
            <w:noWrap w:val="0"/>
            <w:vAlign w:val="center"/>
          </w:tcPr>
          <w:p>
            <w:pPr>
              <w:jc w:val="center"/>
              <w:rPr>
                <w:b/>
                <w:color w:val="auto"/>
              </w:rPr>
            </w:pPr>
          </w:p>
        </w:tc>
        <w:tc>
          <w:tcPr>
            <w:tcW w:w="5954" w:type="dxa"/>
            <w:vMerge w:val="continue"/>
            <w:noWrap w:val="0"/>
            <w:vAlign w:val="center"/>
          </w:tcPr>
          <w:p>
            <w:pPr>
              <w:jc w:val="center"/>
              <w:rPr>
                <w:b/>
                <w:color w:val="auto"/>
              </w:rPr>
            </w:pPr>
          </w:p>
        </w:tc>
        <w:tc>
          <w:tcPr>
            <w:tcW w:w="992" w:type="dxa"/>
            <w:noWrap w:val="0"/>
            <w:vAlign w:val="center"/>
          </w:tcPr>
          <w:p>
            <w:pPr>
              <w:jc w:val="center"/>
              <w:rPr>
                <w:b/>
                <w:color w:val="auto"/>
              </w:rPr>
            </w:pPr>
            <w:r>
              <w:rPr>
                <w:rFonts w:hint="eastAsia"/>
                <w:b/>
                <w:color w:val="auto"/>
              </w:rPr>
              <w:t>通过</w:t>
            </w:r>
          </w:p>
        </w:tc>
        <w:tc>
          <w:tcPr>
            <w:tcW w:w="901" w:type="dxa"/>
            <w:noWrap w:val="0"/>
            <w:vAlign w:val="center"/>
          </w:tcPr>
          <w:p>
            <w:pPr>
              <w:jc w:val="center"/>
              <w:rPr>
                <w:b/>
                <w:color w:val="auto"/>
              </w:rPr>
            </w:pPr>
            <w:r>
              <w:rPr>
                <w:rFonts w:hint="eastAsia"/>
                <w:b/>
                <w:color w:val="auto"/>
              </w:rPr>
              <w:t>不通过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75" w:type="dxa"/>
            <w:noWrap w:val="0"/>
            <w:vAlign w:val="center"/>
          </w:tcPr>
          <w:p>
            <w:pPr>
              <w:rPr>
                <w:color w:val="auto"/>
              </w:rPr>
            </w:pPr>
            <w:r>
              <w:rPr>
                <w:rFonts w:hint="eastAsia"/>
                <w:color w:val="auto"/>
              </w:rPr>
              <w:t>1</w:t>
            </w:r>
          </w:p>
        </w:tc>
        <w:tc>
          <w:tcPr>
            <w:tcW w:w="5954" w:type="dxa"/>
            <w:noWrap w:val="0"/>
            <w:vAlign w:val="center"/>
          </w:tcPr>
          <w:p>
            <w:pPr>
              <w:rPr>
                <w:color w:val="auto"/>
              </w:rPr>
            </w:pPr>
            <w:r>
              <w:rPr>
                <w:rFonts w:hint="eastAsia"/>
                <w:color w:val="auto"/>
                <w:lang w:val="en-US" w:eastAsia="zh-CN"/>
              </w:rPr>
              <w:t>响应</w:t>
            </w:r>
            <w:r>
              <w:rPr>
                <w:rFonts w:hint="eastAsia"/>
                <w:color w:val="auto"/>
              </w:rPr>
              <w:t>文件正副本以及电子文档数量是否符合比选文件规定</w:t>
            </w:r>
          </w:p>
        </w:tc>
        <w:tc>
          <w:tcPr>
            <w:tcW w:w="992" w:type="dxa"/>
            <w:noWrap w:val="0"/>
            <w:vAlign w:val="center"/>
          </w:tcPr>
          <w:p>
            <w:pPr>
              <w:rPr>
                <w:color w:val="auto"/>
              </w:rPr>
            </w:pPr>
          </w:p>
        </w:tc>
        <w:tc>
          <w:tcPr>
            <w:tcW w:w="901" w:type="dxa"/>
            <w:noWrap w:val="0"/>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75" w:type="dxa"/>
            <w:noWrap w:val="0"/>
            <w:vAlign w:val="center"/>
          </w:tcPr>
          <w:p>
            <w:pPr>
              <w:rPr>
                <w:color w:val="auto"/>
              </w:rPr>
            </w:pPr>
            <w:r>
              <w:rPr>
                <w:rFonts w:hint="eastAsia"/>
                <w:color w:val="auto"/>
              </w:rPr>
              <w:t>2</w:t>
            </w:r>
          </w:p>
        </w:tc>
        <w:tc>
          <w:tcPr>
            <w:tcW w:w="5954" w:type="dxa"/>
            <w:noWrap w:val="0"/>
            <w:vAlign w:val="center"/>
          </w:tcPr>
          <w:p>
            <w:pPr>
              <w:rPr>
                <w:color w:val="auto"/>
              </w:rPr>
            </w:pPr>
            <w:r>
              <w:rPr>
                <w:rFonts w:hint="eastAsia"/>
                <w:color w:val="auto"/>
                <w:lang w:val="en-US" w:eastAsia="zh-CN"/>
              </w:rPr>
              <w:t>响应</w:t>
            </w:r>
            <w:r>
              <w:rPr>
                <w:rFonts w:hint="eastAsia"/>
                <w:color w:val="auto"/>
              </w:rPr>
              <w:t>文件的比选响应有效期是否符合比选文件规定</w:t>
            </w:r>
          </w:p>
        </w:tc>
        <w:tc>
          <w:tcPr>
            <w:tcW w:w="992" w:type="dxa"/>
            <w:noWrap w:val="0"/>
            <w:vAlign w:val="center"/>
          </w:tcPr>
          <w:p>
            <w:pPr>
              <w:rPr>
                <w:color w:val="auto"/>
              </w:rPr>
            </w:pPr>
          </w:p>
        </w:tc>
        <w:tc>
          <w:tcPr>
            <w:tcW w:w="901" w:type="dxa"/>
            <w:noWrap w:val="0"/>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75" w:type="dxa"/>
            <w:noWrap w:val="0"/>
            <w:vAlign w:val="center"/>
          </w:tcPr>
          <w:p>
            <w:pPr>
              <w:rPr>
                <w:color w:val="auto"/>
              </w:rPr>
            </w:pPr>
            <w:r>
              <w:rPr>
                <w:rFonts w:hint="eastAsia"/>
                <w:color w:val="auto"/>
              </w:rPr>
              <w:t>3</w:t>
            </w:r>
          </w:p>
        </w:tc>
        <w:tc>
          <w:tcPr>
            <w:tcW w:w="5954" w:type="dxa"/>
            <w:noWrap w:val="0"/>
            <w:vAlign w:val="center"/>
          </w:tcPr>
          <w:p>
            <w:pPr>
              <w:rPr>
                <w:color w:val="auto"/>
              </w:rPr>
            </w:pPr>
            <w:r>
              <w:rPr>
                <w:rFonts w:hint="eastAsia"/>
                <w:color w:val="auto"/>
                <w:lang w:val="en-US" w:eastAsia="zh-CN"/>
              </w:rPr>
              <w:t>响应</w:t>
            </w:r>
            <w:r>
              <w:rPr>
                <w:rFonts w:hint="eastAsia"/>
                <w:color w:val="auto"/>
              </w:rPr>
              <w:t>文件签署、盖章是否符合比选文件规定</w:t>
            </w:r>
          </w:p>
        </w:tc>
        <w:tc>
          <w:tcPr>
            <w:tcW w:w="992" w:type="dxa"/>
            <w:noWrap w:val="0"/>
            <w:vAlign w:val="center"/>
          </w:tcPr>
          <w:p>
            <w:pPr>
              <w:rPr>
                <w:color w:val="auto"/>
              </w:rPr>
            </w:pPr>
          </w:p>
        </w:tc>
        <w:tc>
          <w:tcPr>
            <w:tcW w:w="901" w:type="dxa"/>
            <w:noWrap w:val="0"/>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75" w:type="dxa"/>
            <w:noWrap w:val="0"/>
            <w:vAlign w:val="center"/>
          </w:tcPr>
          <w:p>
            <w:pPr>
              <w:rPr>
                <w:color w:val="auto"/>
              </w:rPr>
            </w:pPr>
            <w:r>
              <w:rPr>
                <w:rFonts w:hint="eastAsia"/>
                <w:color w:val="auto"/>
              </w:rPr>
              <w:t>4</w:t>
            </w:r>
          </w:p>
        </w:tc>
        <w:tc>
          <w:tcPr>
            <w:tcW w:w="5954" w:type="dxa"/>
            <w:noWrap w:val="0"/>
            <w:vAlign w:val="center"/>
          </w:tcPr>
          <w:p>
            <w:pPr>
              <w:rPr>
                <w:color w:val="auto"/>
              </w:rPr>
            </w:pPr>
            <w:r>
              <w:rPr>
                <w:rFonts w:hint="eastAsia"/>
                <w:color w:val="auto"/>
                <w:lang w:val="en-US" w:eastAsia="zh-CN"/>
              </w:rPr>
              <w:t>响应</w:t>
            </w:r>
            <w:r>
              <w:rPr>
                <w:rFonts w:hint="eastAsia"/>
                <w:color w:val="auto"/>
              </w:rPr>
              <w:t>文件是否完全满足本项目的实质性要求</w:t>
            </w:r>
          </w:p>
        </w:tc>
        <w:tc>
          <w:tcPr>
            <w:tcW w:w="992" w:type="dxa"/>
            <w:noWrap w:val="0"/>
            <w:vAlign w:val="center"/>
          </w:tcPr>
          <w:p>
            <w:pPr>
              <w:rPr>
                <w:color w:val="auto"/>
              </w:rPr>
            </w:pPr>
          </w:p>
        </w:tc>
        <w:tc>
          <w:tcPr>
            <w:tcW w:w="901" w:type="dxa"/>
            <w:noWrap w:val="0"/>
            <w:vAlign w:val="center"/>
          </w:tcPr>
          <w:p>
            <w:pPr>
              <w:rPr>
                <w:color w:val="auto"/>
              </w:rPr>
            </w:pPr>
          </w:p>
        </w:tc>
      </w:tr>
    </w:tbl>
    <w:p>
      <w:pPr>
        <w:pStyle w:val="76"/>
        <w:outlineLvl w:val="9"/>
        <w:rPr>
          <w:rFonts w:hint="eastAsia"/>
          <w:b/>
          <w:color w:val="auto"/>
          <w:sz w:val="24"/>
          <w:lang w:eastAsia="zh-CN"/>
        </w:rPr>
      </w:pPr>
    </w:p>
    <w:p>
      <w:pPr>
        <w:pStyle w:val="76"/>
        <w:outlineLvl w:val="9"/>
        <w:rPr>
          <w:color w:val="auto"/>
        </w:rPr>
      </w:pPr>
      <w:r>
        <w:rPr>
          <w:rFonts w:hint="eastAsia"/>
          <w:b/>
          <w:color w:val="auto"/>
          <w:sz w:val="24"/>
          <w:lang w:eastAsia="zh-CN"/>
        </w:rPr>
        <w:t>（</w:t>
      </w:r>
      <w:r>
        <w:rPr>
          <w:rFonts w:hint="eastAsia"/>
          <w:b/>
          <w:color w:val="auto"/>
          <w:sz w:val="24"/>
          <w:lang w:val="en-US" w:eastAsia="zh-CN"/>
        </w:rPr>
        <w:t>四</w:t>
      </w:r>
      <w:r>
        <w:rPr>
          <w:rFonts w:hint="eastAsia"/>
          <w:b/>
          <w:color w:val="auto"/>
          <w:sz w:val="24"/>
          <w:lang w:eastAsia="zh-CN"/>
        </w:rPr>
        <w:t>）</w:t>
      </w:r>
      <w:r>
        <w:rPr>
          <w:b/>
          <w:color w:val="auto"/>
          <w:sz w:val="24"/>
        </w:rPr>
        <w:t>协商</w:t>
      </w:r>
    </w:p>
    <w:p>
      <w:pPr>
        <w:pStyle w:val="76"/>
        <w:ind w:firstLine="480"/>
        <w:outlineLvl w:val="9"/>
        <w:rPr>
          <w:color w:val="auto"/>
        </w:rPr>
      </w:pPr>
      <w:r>
        <w:rPr>
          <w:rFonts w:hint="eastAsia"/>
          <w:color w:val="auto"/>
          <w:lang w:val="en-US" w:eastAsia="zh-CN"/>
        </w:rPr>
        <w:t>1</w:t>
      </w:r>
      <w:r>
        <w:rPr>
          <w:color w:val="auto"/>
        </w:rPr>
        <w:t>、协商小组按照采购文件的规定与邀请参加协商的供应商进行协商。</w:t>
      </w:r>
    </w:p>
    <w:p>
      <w:pPr>
        <w:pStyle w:val="76"/>
        <w:ind w:firstLine="480"/>
        <w:outlineLvl w:val="9"/>
        <w:rPr>
          <w:color w:val="auto"/>
        </w:rPr>
      </w:pPr>
      <w:r>
        <w:rPr>
          <w:rFonts w:hint="eastAsia"/>
          <w:color w:val="auto"/>
          <w:lang w:val="en-US" w:eastAsia="zh-CN"/>
        </w:rPr>
        <w:t>2</w:t>
      </w:r>
      <w:r>
        <w:rPr>
          <w:color w:val="auto"/>
        </w:rPr>
        <w:t>、协商小组负责与供应商（邀请参加单一来源采购的供应商为资格条件符合采购人要求的合格供应商）就第三章“</w:t>
      </w:r>
      <w:r>
        <w:rPr>
          <w:rFonts w:hint="eastAsia"/>
          <w:color w:val="auto"/>
          <w:lang w:val="en-US" w:eastAsia="zh-CN"/>
        </w:rPr>
        <w:t>采购</w:t>
      </w:r>
      <w:r>
        <w:rPr>
          <w:color w:val="auto"/>
        </w:rPr>
        <w:t>要求”、第六章“拟签订的合同文本”等方面进行协商确定成交价格。</w:t>
      </w:r>
    </w:p>
    <w:p>
      <w:pPr>
        <w:pStyle w:val="76"/>
        <w:ind w:firstLine="480"/>
        <w:outlineLvl w:val="9"/>
        <w:rPr>
          <w:color w:val="auto"/>
        </w:rPr>
      </w:pPr>
      <w:r>
        <w:rPr>
          <w:rFonts w:hint="eastAsia"/>
          <w:color w:val="auto"/>
          <w:lang w:val="en-US" w:eastAsia="zh-CN"/>
        </w:rPr>
        <w:t>3</w:t>
      </w:r>
      <w:r>
        <w:rPr>
          <w:color w:val="auto"/>
        </w:rPr>
        <w:t>、协商过程中，供应商可以根据协商情况变更其响应文件，并将变更内容以澄清函形式提交协商小组。澄清函作为响应文件的一部分，应加盖供应商（法定名称）</w:t>
      </w:r>
      <w:r>
        <w:rPr>
          <w:rFonts w:hint="eastAsia"/>
          <w:color w:val="auto"/>
          <w:lang w:val="en-US" w:eastAsia="zh-CN"/>
        </w:rPr>
        <w:t>公章</w:t>
      </w:r>
      <w:r>
        <w:rPr>
          <w:color w:val="auto"/>
        </w:rPr>
        <w:t>，否则无效。</w:t>
      </w:r>
    </w:p>
    <w:p>
      <w:pPr>
        <w:pStyle w:val="76"/>
        <w:outlineLvl w:val="9"/>
        <w:rPr>
          <w:color w:val="auto"/>
        </w:rPr>
      </w:pPr>
      <w:r>
        <w:rPr>
          <w:rFonts w:hint="eastAsia"/>
          <w:b/>
          <w:color w:val="auto"/>
          <w:sz w:val="24"/>
          <w:lang w:val="en-US" w:eastAsia="zh-CN"/>
        </w:rPr>
        <w:t>（五）</w:t>
      </w:r>
      <w:r>
        <w:rPr>
          <w:b/>
          <w:color w:val="auto"/>
          <w:sz w:val="24"/>
        </w:rPr>
        <w:t>最后报价</w:t>
      </w:r>
    </w:p>
    <w:p>
      <w:pPr>
        <w:pStyle w:val="76"/>
        <w:ind w:firstLine="480"/>
        <w:outlineLvl w:val="9"/>
        <w:rPr>
          <w:color w:val="auto"/>
        </w:rPr>
      </w:pPr>
      <w:r>
        <w:rPr>
          <w:rFonts w:hint="eastAsia"/>
          <w:color w:val="auto"/>
          <w:lang w:val="en-US" w:eastAsia="zh-CN"/>
        </w:rPr>
        <w:t>1</w:t>
      </w:r>
      <w:r>
        <w:rPr>
          <w:color w:val="auto"/>
        </w:rPr>
        <w:t>、协商结束后，协商小组可以根据协商情况要求供应商在规定时间内进行最后报价。</w:t>
      </w:r>
    </w:p>
    <w:p>
      <w:pPr>
        <w:pStyle w:val="76"/>
        <w:ind w:firstLine="480"/>
        <w:outlineLvl w:val="9"/>
        <w:rPr>
          <w:color w:val="auto"/>
        </w:rPr>
      </w:pPr>
      <w:r>
        <w:rPr>
          <w:rFonts w:hint="eastAsia"/>
          <w:color w:val="auto"/>
          <w:lang w:val="en-US" w:eastAsia="zh-CN"/>
        </w:rPr>
        <w:t>2</w:t>
      </w:r>
      <w:r>
        <w:rPr>
          <w:color w:val="auto"/>
        </w:rPr>
        <w:t>、供应商未在响应文件提交截止时间内提交报价或未按要求进行报价的，视为无效响应，由供应商自行承担不利后果。供应商在未提高响应文件中承诺的标准情况下，其最后报价不得高于对该项目之前的报价，否则，</w:t>
      </w:r>
      <w:r>
        <w:rPr>
          <w:rFonts w:hint="eastAsia"/>
          <w:color w:val="auto"/>
          <w:lang w:val="en-US" w:eastAsia="zh-CN"/>
        </w:rPr>
        <w:t>协商</w:t>
      </w:r>
      <w:r>
        <w:rPr>
          <w:color w:val="auto"/>
        </w:rPr>
        <w:t>小组应当对其响应文件作无效处理。</w:t>
      </w:r>
    </w:p>
    <w:p>
      <w:pPr>
        <w:pStyle w:val="76"/>
        <w:ind w:firstLine="480"/>
        <w:outlineLvl w:val="9"/>
        <w:rPr>
          <w:color w:val="auto"/>
        </w:rPr>
      </w:pPr>
      <w:r>
        <w:rPr>
          <w:rFonts w:hint="eastAsia"/>
          <w:color w:val="auto"/>
          <w:lang w:val="en-US" w:eastAsia="zh-CN"/>
        </w:rPr>
        <w:t>3</w:t>
      </w:r>
      <w:r>
        <w:rPr>
          <w:color w:val="auto"/>
        </w:rPr>
        <w:t>、供应商未按协商小组要求在规定时间内提交最后报价的，视为其退出协商。</w:t>
      </w:r>
    </w:p>
    <w:p>
      <w:pPr>
        <w:pStyle w:val="76"/>
        <w:ind w:firstLine="480"/>
        <w:outlineLvl w:val="9"/>
        <w:rPr>
          <w:color w:val="auto"/>
        </w:rPr>
      </w:pPr>
      <w:r>
        <w:rPr>
          <w:rFonts w:hint="eastAsia"/>
          <w:color w:val="auto"/>
          <w:lang w:val="en-US" w:eastAsia="zh-CN"/>
        </w:rPr>
        <w:t>4</w:t>
      </w:r>
      <w:r>
        <w:rPr>
          <w:color w:val="auto"/>
        </w:rPr>
        <w:t>、最后报价一旦提交后，供应商不得以任何理由撤回。</w:t>
      </w:r>
    </w:p>
    <w:p>
      <w:pPr>
        <w:pStyle w:val="76"/>
        <w:ind w:firstLine="480"/>
        <w:outlineLvl w:val="9"/>
        <w:rPr>
          <w:color w:val="auto"/>
        </w:rPr>
      </w:pPr>
      <w:r>
        <w:rPr>
          <w:rFonts w:hint="eastAsia"/>
          <w:color w:val="auto"/>
          <w:lang w:val="en-US" w:eastAsia="zh-CN"/>
        </w:rPr>
        <w:t>5</w:t>
      </w:r>
      <w:r>
        <w:rPr>
          <w:color w:val="auto"/>
        </w:rPr>
        <w:t>、最后报价为有效报价应符合下列条件：</w:t>
      </w:r>
    </w:p>
    <w:p>
      <w:pPr>
        <w:pStyle w:val="76"/>
        <w:ind w:firstLine="480"/>
        <w:outlineLvl w:val="9"/>
        <w:rPr>
          <w:color w:val="auto"/>
        </w:rPr>
      </w:pPr>
      <w:r>
        <w:rPr>
          <w:rFonts w:hint="eastAsia"/>
          <w:color w:val="auto"/>
          <w:lang w:val="en-US" w:eastAsia="zh-CN"/>
        </w:rPr>
        <w:t>①</w:t>
      </w:r>
      <w:r>
        <w:rPr>
          <w:color w:val="auto"/>
        </w:rPr>
        <w:t>供应商所提供的最后报价是在规定的时间内提交。</w:t>
      </w:r>
    </w:p>
    <w:p>
      <w:pPr>
        <w:pStyle w:val="76"/>
        <w:ind w:firstLine="480"/>
        <w:outlineLvl w:val="9"/>
        <w:rPr>
          <w:color w:val="auto"/>
        </w:rPr>
      </w:pPr>
      <w:r>
        <w:rPr>
          <w:rFonts w:hint="eastAsia"/>
          <w:color w:val="auto"/>
          <w:lang w:val="en-US" w:eastAsia="zh-CN"/>
        </w:rPr>
        <w:t>②</w:t>
      </w:r>
      <w:r>
        <w:rPr>
          <w:color w:val="auto"/>
        </w:rPr>
        <w:t>供应商的最后报价应加盖供应商（法定名称）</w:t>
      </w:r>
      <w:r>
        <w:rPr>
          <w:rFonts w:hint="eastAsia"/>
          <w:color w:val="auto"/>
          <w:lang w:val="en-US" w:eastAsia="zh-CN"/>
        </w:rPr>
        <w:t>公章</w:t>
      </w:r>
      <w:r>
        <w:rPr>
          <w:color w:val="auto"/>
        </w:rPr>
        <w:t>。</w:t>
      </w:r>
    </w:p>
    <w:p>
      <w:pPr>
        <w:pStyle w:val="76"/>
        <w:ind w:firstLine="480"/>
        <w:outlineLvl w:val="9"/>
        <w:rPr>
          <w:color w:val="auto"/>
        </w:rPr>
      </w:pPr>
      <w:r>
        <w:rPr>
          <w:rFonts w:hint="eastAsia"/>
          <w:color w:val="auto"/>
          <w:lang w:val="en-US" w:eastAsia="zh-CN"/>
        </w:rPr>
        <w:t>③</w:t>
      </w:r>
      <w:r>
        <w:rPr>
          <w:color w:val="auto"/>
        </w:rPr>
        <w:t>供应商的最后报价符合采购文件的要求。</w:t>
      </w:r>
    </w:p>
    <w:p>
      <w:pPr>
        <w:pStyle w:val="76"/>
        <w:ind w:firstLine="480"/>
        <w:outlineLvl w:val="9"/>
        <w:rPr>
          <w:color w:val="auto"/>
        </w:rPr>
      </w:pPr>
      <w:r>
        <w:rPr>
          <w:rFonts w:hint="eastAsia"/>
          <w:color w:val="auto"/>
          <w:lang w:val="en-US" w:eastAsia="zh-CN"/>
        </w:rPr>
        <w:t>④</w:t>
      </w:r>
      <w:r>
        <w:rPr>
          <w:color w:val="auto"/>
        </w:rPr>
        <w:t>最后报价唯一，且不高于最高限价。</w:t>
      </w:r>
    </w:p>
    <w:p>
      <w:pPr>
        <w:pStyle w:val="76"/>
        <w:ind w:firstLine="480"/>
        <w:outlineLvl w:val="9"/>
        <w:rPr>
          <w:color w:val="auto"/>
        </w:rPr>
      </w:pPr>
      <w:r>
        <w:rPr>
          <w:color w:val="auto"/>
        </w:rPr>
        <w:t xml:space="preserve"> </w:t>
      </w:r>
      <w:r>
        <w:rPr>
          <w:rFonts w:hint="eastAsia"/>
          <w:color w:val="auto"/>
          <w:lang w:val="en-US" w:eastAsia="zh-CN"/>
        </w:rPr>
        <w:t>6</w:t>
      </w:r>
      <w:r>
        <w:rPr>
          <w:color w:val="auto"/>
        </w:rPr>
        <w:t>、最后报价出现下列情况的，不需要供应商澄清，按以下原则处理：</w:t>
      </w:r>
    </w:p>
    <w:p>
      <w:pPr>
        <w:pStyle w:val="76"/>
        <w:ind w:firstLine="480"/>
        <w:outlineLvl w:val="9"/>
        <w:rPr>
          <w:color w:val="auto"/>
        </w:rPr>
      </w:pPr>
      <w:r>
        <w:rPr>
          <w:rFonts w:hint="eastAsia"/>
          <w:color w:val="auto"/>
          <w:lang w:val="en-US" w:eastAsia="zh-CN"/>
        </w:rPr>
        <w:t>①</w:t>
      </w:r>
      <w:r>
        <w:rPr>
          <w:color w:val="auto"/>
        </w:rPr>
        <w:t>报价中的大写金额和小写金额不一致的，以大写金额为准，但大写金额出现文字错误，导致金额无法判断的除外；</w:t>
      </w:r>
    </w:p>
    <w:p>
      <w:pPr>
        <w:pStyle w:val="76"/>
        <w:ind w:firstLine="480"/>
        <w:outlineLvl w:val="9"/>
        <w:rPr>
          <w:color w:val="auto"/>
        </w:rPr>
      </w:pPr>
      <w:r>
        <w:rPr>
          <w:rFonts w:hint="eastAsia"/>
          <w:color w:val="auto"/>
          <w:lang w:val="en-US" w:eastAsia="zh-CN"/>
        </w:rPr>
        <w:t>②</w:t>
      </w:r>
      <w:r>
        <w:rPr>
          <w:color w:val="auto"/>
        </w:rPr>
        <w:t>单价金额小数点或者百分比有明显错位的，应以总价为准，并修改单价；</w:t>
      </w:r>
    </w:p>
    <w:p>
      <w:pPr>
        <w:pStyle w:val="76"/>
        <w:ind w:firstLine="480"/>
        <w:outlineLvl w:val="9"/>
        <w:rPr>
          <w:color w:val="auto"/>
        </w:rPr>
      </w:pPr>
      <w:r>
        <w:rPr>
          <w:rFonts w:hint="eastAsia"/>
          <w:color w:val="auto"/>
          <w:lang w:val="en-US" w:eastAsia="zh-CN"/>
        </w:rPr>
        <w:t>③</w:t>
      </w:r>
      <w:r>
        <w:rPr>
          <w:color w:val="auto"/>
        </w:rPr>
        <w:t>总价金额与按单价汇总金额不一致的，以单价汇总金额计算结果为准；</w:t>
      </w:r>
    </w:p>
    <w:p>
      <w:pPr>
        <w:pStyle w:val="76"/>
        <w:ind w:firstLine="480"/>
        <w:outlineLvl w:val="9"/>
        <w:rPr>
          <w:color w:val="auto"/>
        </w:rPr>
      </w:pPr>
      <w:r>
        <w:rPr>
          <w:color w:val="auto"/>
        </w:rPr>
        <w:t xml:space="preserve"> 同时出现两种以上不一致的，按照前款规定的顺序修正。修正后的最后报价经加盖供应商（法定名称）</w:t>
      </w:r>
      <w:r>
        <w:rPr>
          <w:rFonts w:hint="eastAsia"/>
          <w:color w:val="auto"/>
          <w:lang w:val="en-US" w:eastAsia="zh-CN"/>
        </w:rPr>
        <w:t>公章</w:t>
      </w:r>
      <w:r>
        <w:rPr>
          <w:color w:val="auto"/>
        </w:rPr>
        <w:t>后产生约束力，供应商不确认的，其最后报价无效。</w:t>
      </w:r>
    </w:p>
    <w:p>
      <w:pPr>
        <w:pStyle w:val="76"/>
        <w:ind w:firstLine="480"/>
        <w:outlineLvl w:val="9"/>
        <w:rPr>
          <w:color w:val="auto"/>
        </w:rPr>
      </w:pPr>
      <w:r>
        <w:rPr>
          <w:rFonts w:hint="eastAsia"/>
          <w:color w:val="auto"/>
          <w:lang w:val="en-US" w:eastAsia="zh-CN"/>
        </w:rPr>
        <w:t>7</w:t>
      </w:r>
      <w:r>
        <w:rPr>
          <w:color w:val="auto"/>
        </w:rPr>
        <w:t>、供应商最后报价无效的，本次采购活动终止，并发布终止公告。</w:t>
      </w:r>
    </w:p>
    <w:p>
      <w:pPr>
        <w:pStyle w:val="76"/>
        <w:outlineLvl w:val="9"/>
        <w:rPr>
          <w:color w:val="auto"/>
        </w:rPr>
      </w:pPr>
      <w:r>
        <w:rPr>
          <w:rFonts w:hint="eastAsia"/>
          <w:b/>
          <w:color w:val="auto"/>
          <w:sz w:val="24"/>
          <w:lang w:eastAsia="zh-CN"/>
        </w:rPr>
        <w:t>（</w:t>
      </w:r>
      <w:r>
        <w:rPr>
          <w:rFonts w:hint="eastAsia"/>
          <w:b/>
          <w:color w:val="auto"/>
          <w:sz w:val="24"/>
          <w:lang w:val="en-US" w:eastAsia="zh-CN"/>
        </w:rPr>
        <w:t>六</w:t>
      </w:r>
      <w:r>
        <w:rPr>
          <w:rFonts w:hint="eastAsia"/>
          <w:b/>
          <w:color w:val="auto"/>
          <w:sz w:val="24"/>
          <w:lang w:eastAsia="zh-CN"/>
        </w:rPr>
        <w:t>）</w:t>
      </w:r>
      <w:r>
        <w:rPr>
          <w:b/>
          <w:color w:val="auto"/>
          <w:sz w:val="24"/>
        </w:rPr>
        <w:t>解释、澄清、说明的有关问题</w:t>
      </w:r>
    </w:p>
    <w:p>
      <w:pPr>
        <w:pStyle w:val="76"/>
        <w:ind w:firstLine="480"/>
        <w:outlineLvl w:val="9"/>
        <w:rPr>
          <w:color w:val="auto"/>
        </w:rPr>
      </w:pPr>
      <w:r>
        <w:rPr>
          <w:rFonts w:hint="eastAsia"/>
          <w:color w:val="auto"/>
          <w:lang w:val="en-US" w:eastAsia="zh-CN"/>
        </w:rPr>
        <w:t>1</w:t>
      </w:r>
      <w:r>
        <w:rPr>
          <w:color w:val="auto"/>
        </w:rPr>
        <w:t>、协商过程中，协商小组认为采购文件有关事项表述不明确或需要说明的，可以提请</w:t>
      </w:r>
      <w:r>
        <w:rPr>
          <w:rFonts w:hint="eastAsia"/>
          <w:color w:val="auto"/>
          <w:lang w:val="en-US" w:eastAsia="zh-CN"/>
        </w:rPr>
        <w:t>采购人</w:t>
      </w:r>
      <w:r>
        <w:rPr>
          <w:color w:val="auto"/>
        </w:rPr>
        <w:t>书面解释。</w:t>
      </w:r>
      <w:r>
        <w:rPr>
          <w:rFonts w:hint="eastAsia"/>
          <w:color w:val="auto"/>
          <w:lang w:val="en-US" w:eastAsia="zh-CN"/>
        </w:rPr>
        <w:t>采购人</w:t>
      </w:r>
      <w:r>
        <w:rPr>
          <w:color w:val="auto"/>
        </w:rPr>
        <w:t>的解释不得改变采购文件的原义或者影响公平、公正，解释事项如果涉及供应商权益的以有利于供应商的原则进行解释。</w:t>
      </w:r>
    </w:p>
    <w:p>
      <w:pPr>
        <w:pStyle w:val="76"/>
        <w:ind w:firstLine="480"/>
        <w:outlineLvl w:val="9"/>
        <w:rPr>
          <w:color w:val="auto"/>
        </w:rPr>
      </w:pPr>
      <w:r>
        <w:rPr>
          <w:rFonts w:hint="eastAsia"/>
          <w:color w:val="auto"/>
          <w:lang w:val="en-US" w:eastAsia="zh-CN"/>
        </w:rPr>
        <w:t>2</w:t>
      </w:r>
      <w:r>
        <w:rPr>
          <w:color w:val="auto"/>
        </w:rPr>
        <w:t>、协商小组在对响应文件的符合性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pStyle w:val="76"/>
        <w:ind w:firstLine="480"/>
        <w:outlineLvl w:val="9"/>
        <w:rPr>
          <w:color w:val="auto"/>
        </w:rPr>
      </w:pPr>
      <w:r>
        <w:rPr>
          <w:rFonts w:hint="eastAsia"/>
          <w:color w:val="auto"/>
          <w:lang w:val="en-US" w:eastAsia="zh-CN"/>
        </w:rPr>
        <w:t>3</w:t>
      </w:r>
      <w:r>
        <w:rPr>
          <w:color w:val="auto"/>
        </w:rPr>
        <w:t>、协商小组应当积极履行澄清、说明或者更正的职责，不得滥用权力。</w:t>
      </w:r>
    </w:p>
    <w:p>
      <w:pPr>
        <w:pStyle w:val="76"/>
        <w:outlineLvl w:val="9"/>
        <w:rPr>
          <w:color w:val="auto"/>
        </w:rPr>
      </w:pPr>
      <w:r>
        <w:rPr>
          <w:rFonts w:hint="eastAsia"/>
          <w:b/>
          <w:color w:val="auto"/>
          <w:sz w:val="24"/>
          <w:lang w:eastAsia="zh-CN"/>
        </w:rPr>
        <w:t>（</w:t>
      </w:r>
      <w:r>
        <w:rPr>
          <w:rFonts w:hint="eastAsia"/>
          <w:b/>
          <w:color w:val="auto"/>
          <w:sz w:val="24"/>
          <w:lang w:val="en-US" w:eastAsia="zh-CN"/>
        </w:rPr>
        <w:t>七</w:t>
      </w:r>
      <w:r>
        <w:rPr>
          <w:rFonts w:hint="eastAsia"/>
          <w:b/>
          <w:color w:val="auto"/>
          <w:sz w:val="24"/>
          <w:lang w:eastAsia="zh-CN"/>
        </w:rPr>
        <w:t>）</w:t>
      </w:r>
      <w:r>
        <w:rPr>
          <w:b/>
          <w:color w:val="auto"/>
          <w:sz w:val="24"/>
        </w:rPr>
        <w:t>编写协商情况记录</w:t>
      </w:r>
    </w:p>
    <w:p>
      <w:pPr>
        <w:pStyle w:val="76"/>
        <w:ind w:firstLine="400" w:firstLineChars="200"/>
        <w:outlineLvl w:val="9"/>
        <w:rPr>
          <w:color w:val="auto"/>
        </w:rPr>
      </w:pPr>
      <w:r>
        <w:rPr>
          <w:rFonts w:hint="eastAsia"/>
          <w:color w:val="auto"/>
          <w:lang w:val="en-US" w:eastAsia="zh-CN"/>
        </w:rPr>
        <w:t>1、</w:t>
      </w:r>
      <w:r>
        <w:rPr>
          <w:color w:val="auto"/>
        </w:rPr>
        <w:t>协商小组编制评审情况，生成协商情况记录。</w:t>
      </w:r>
    </w:p>
    <w:p>
      <w:pPr>
        <w:pStyle w:val="76"/>
        <w:ind w:firstLine="400" w:firstLineChars="200"/>
        <w:outlineLvl w:val="9"/>
        <w:rPr>
          <w:color w:val="auto"/>
        </w:rPr>
      </w:pPr>
      <w:r>
        <w:rPr>
          <w:rFonts w:hint="eastAsia"/>
          <w:color w:val="auto"/>
          <w:lang w:val="en-US" w:eastAsia="zh-CN"/>
        </w:rPr>
        <w:t>2、</w:t>
      </w:r>
      <w:r>
        <w:rPr>
          <w:color w:val="auto"/>
        </w:rPr>
        <w:t>协商情况记录是协商小组根据全体成员签字的原始协商记录和协商结果编写的报告。根据《政府采购非招标采购方式管理办法》的要求，单一来源采购人员应当编写协商情况记录，主要内容包括：</w:t>
      </w:r>
    </w:p>
    <w:p>
      <w:pPr>
        <w:pStyle w:val="76"/>
        <w:numPr>
          <w:ilvl w:val="0"/>
          <w:numId w:val="5"/>
        </w:numPr>
        <w:ind w:left="0" w:leftChars="0" w:firstLine="400" w:firstLineChars="0"/>
        <w:outlineLvl w:val="9"/>
        <w:rPr>
          <w:color w:val="auto"/>
        </w:rPr>
      </w:pPr>
      <w:r>
        <w:rPr>
          <w:color w:val="auto"/>
        </w:rPr>
        <w:t>协商日期和地点，采购人员名单；</w:t>
      </w:r>
    </w:p>
    <w:p>
      <w:pPr>
        <w:pStyle w:val="76"/>
        <w:numPr>
          <w:ilvl w:val="0"/>
          <w:numId w:val="5"/>
        </w:numPr>
        <w:ind w:left="0" w:leftChars="0" w:firstLine="400" w:firstLineChars="0"/>
        <w:outlineLvl w:val="9"/>
        <w:rPr>
          <w:color w:val="auto"/>
        </w:rPr>
      </w:pPr>
      <w:r>
        <w:rPr>
          <w:color w:val="auto"/>
        </w:rPr>
        <w:t>供应商提供的采购标的成本、同类项目合同价格以及相关专利、专有技术等情况说明；</w:t>
      </w:r>
    </w:p>
    <w:p>
      <w:pPr>
        <w:pStyle w:val="76"/>
        <w:numPr>
          <w:ilvl w:val="0"/>
          <w:numId w:val="5"/>
        </w:numPr>
        <w:ind w:left="0" w:leftChars="0" w:firstLine="400" w:firstLineChars="0"/>
        <w:outlineLvl w:val="9"/>
        <w:rPr>
          <w:color w:val="auto"/>
        </w:rPr>
      </w:pPr>
      <w:r>
        <w:rPr>
          <w:color w:val="auto"/>
        </w:rPr>
        <w:t>合同主要条款及价格商定情况。</w:t>
      </w:r>
    </w:p>
    <w:p>
      <w:pPr>
        <w:pStyle w:val="76"/>
        <w:ind w:firstLine="480"/>
        <w:outlineLvl w:val="9"/>
        <w:rPr>
          <w:color w:val="auto"/>
        </w:rPr>
      </w:pPr>
      <w:r>
        <w:rPr>
          <w:color w:val="auto"/>
        </w:rPr>
        <w:t xml:space="preserve"> 协商情况记录应当由协商小组全体人员签字认可。对记录有异议的协商小组</w:t>
      </w:r>
      <w:r>
        <w:rPr>
          <w:rFonts w:hint="eastAsia"/>
          <w:color w:val="auto"/>
          <w:lang w:val="en-US" w:eastAsia="zh-CN"/>
        </w:rPr>
        <w:t>成员</w:t>
      </w:r>
      <w:r>
        <w:rPr>
          <w:color w:val="auto"/>
        </w:rPr>
        <w:t>，应当签署不同意见并说明理由。协商小组</w:t>
      </w:r>
      <w:r>
        <w:rPr>
          <w:rFonts w:hint="eastAsia"/>
          <w:color w:val="auto"/>
          <w:lang w:val="en-US" w:eastAsia="zh-CN"/>
        </w:rPr>
        <w:t>成员</w:t>
      </w:r>
      <w:r>
        <w:rPr>
          <w:color w:val="auto"/>
        </w:rPr>
        <w:t>拒绝在记录上签字又不书面说明其不同意见和理由的，视为同意。</w:t>
      </w:r>
    </w:p>
    <w:p>
      <w:pPr>
        <w:pStyle w:val="76"/>
        <w:outlineLvl w:val="9"/>
        <w:rPr>
          <w:color w:val="auto"/>
        </w:rPr>
      </w:pPr>
      <w:r>
        <w:rPr>
          <w:rFonts w:hint="eastAsia"/>
          <w:b/>
          <w:color w:val="auto"/>
          <w:sz w:val="24"/>
          <w:lang w:eastAsia="zh-CN"/>
        </w:rPr>
        <w:t>（</w:t>
      </w:r>
      <w:r>
        <w:rPr>
          <w:rFonts w:hint="eastAsia"/>
          <w:b/>
          <w:color w:val="auto"/>
          <w:sz w:val="24"/>
          <w:lang w:val="en-US" w:eastAsia="zh-CN"/>
        </w:rPr>
        <w:t>八</w:t>
      </w:r>
      <w:r>
        <w:rPr>
          <w:rFonts w:hint="eastAsia"/>
          <w:b/>
          <w:color w:val="auto"/>
          <w:sz w:val="24"/>
          <w:lang w:eastAsia="zh-CN"/>
        </w:rPr>
        <w:t>）</w:t>
      </w:r>
      <w:r>
        <w:rPr>
          <w:b/>
          <w:color w:val="auto"/>
          <w:sz w:val="24"/>
        </w:rPr>
        <w:t>争议处理规则</w:t>
      </w:r>
    </w:p>
    <w:p>
      <w:pPr>
        <w:pStyle w:val="76"/>
        <w:ind w:firstLine="480"/>
        <w:outlineLvl w:val="9"/>
        <w:rPr>
          <w:color w:val="auto"/>
        </w:rPr>
      </w:pPr>
      <w:r>
        <w:rPr>
          <w:color w:val="auto"/>
        </w:rPr>
        <w:t>在协商过程中少数服从多数原则，但不得违背政府采购基本原则和采购文件规定。有不同意见的协商小组成员认为认定过程和结果不符合法律法规或者采购文件规定的，应当在协商情况记录中予以反映。</w:t>
      </w:r>
    </w:p>
    <w:p>
      <w:pPr>
        <w:pStyle w:val="76"/>
        <w:outlineLvl w:val="9"/>
        <w:rPr>
          <w:color w:val="auto"/>
        </w:rPr>
      </w:pPr>
      <w:r>
        <w:rPr>
          <w:rFonts w:hint="eastAsia"/>
          <w:b/>
          <w:color w:val="auto"/>
          <w:sz w:val="24"/>
          <w:lang w:eastAsia="zh-CN"/>
        </w:rPr>
        <w:t>（</w:t>
      </w:r>
      <w:r>
        <w:rPr>
          <w:rFonts w:hint="eastAsia"/>
          <w:b/>
          <w:color w:val="auto"/>
          <w:sz w:val="24"/>
          <w:lang w:val="en-US" w:eastAsia="zh-CN"/>
        </w:rPr>
        <w:t>九</w:t>
      </w:r>
      <w:r>
        <w:rPr>
          <w:rFonts w:hint="eastAsia"/>
          <w:b/>
          <w:color w:val="auto"/>
          <w:sz w:val="24"/>
          <w:lang w:eastAsia="zh-CN"/>
        </w:rPr>
        <w:t>）</w:t>
      </w:r>
      <w:r>
        <w:rPr>
          <w:b/>
          <w:color w:val="auto"/>
          <w:sz w:val="24"/>
        </w:rPr>
        <w:t>终止采购活动情形</w:t>
      </w:r>
    </w:p>
    <w:p>
      <w:pPr>
        <w:pStyle w:val="76"/>
        <w:ind w:firstLine="480"/>
        <w:outlineLvl w:val="9"/>
        <w:rPr>
          <w:color w:val="auto"/>
        </w:rPr>
      </w:pPr>
      <w:r>
        <w:rPr>
          <w:color w:val="auto"/>
        </w:rPr>
        <w:t>出现下列情况之一的，协商小组应当终止采购活动，发布项目终止公告并说明原因，重新开展采购活动：</w:t>
      </w:r>
    </w:p>
    <w:p>
      <w:pPr>
        <w:pStyle w:val="76"/>
        <w:ind w:firstLine="480"/>
        <w:outlineLvl w:val="9"/>
        <w:rPr>
          <w:color w:val="auto"/>
        </w:rPr>
      </w:pPr>
      <w:r>
        <w:rPr>
          <w:color w:val="auto"/>
        </w:rPr>
        <w:t>一、因情况变化，不再符合规定的单一来源采购方式使用情形的；</w:t>
      </w:r>
    </w:p>
    <w:p>
      <w:pPr>
        <w:pStyle w:val="76"/>
        <w:ind w:firstLine="480"/>
        <w:outlineLvl w:val="9"/>
        <w:rPr>
          <w:color w:val="auto"/>
        </w:rPr>
      </w:pPr>
      <w:r>
        <w:rPr>
          <w:color w:val="auto"/>
        </w:rPr>
        <w:t>二、出现影响采购公正的违法、违规行为的；</w:t>
      </w:r>
    </w:p>
    <w:p>
      <w:pPr>
        <w:pStyle w:val="76"/>
        <w:ind w:firstLine="480"/>
        <w:outlineLvl w:val="9"/>
        <w:rPr>
          <w:color w:val="auto"/>
        </w:rPr>
      </w:pPr>
      <w:r>
        <w:rPr>
          <w:color w:val="auto"/>
        </w:rPr>
        <w:t>三、报价超过采购预算的。</w:t>
      </w:r>
    </w:p>
    <w:p>
      <w:pPr>
        <w:pStyle w:val="76"/>
        <w:ind w:firstLine="480"/>
        <w:outlineLvl w:val="9"/>
        <w:rPr>
          <w:color w:val="auto"/>
        </w:rPr>
      </w:pPr>
      <w:r>
        <w:rPr>
          <w:color w:val="auto"/>
        </w:rPr>
        <w:t>四、无法商定合理的成交价格或者无法保证采购项目质量。</w:t>
      </w:r>
    </w:p>
    <w:p>
      <w:pPr>
        <w:pStyle w:val="76"/>
        <w:outlineLvl w:val="9"/>
        <w:rPr>
          <w:color w:val="auto"/>
        </w:rPr>
      </w:pPr>
      <w:r>
        <w:rPr>
          <w:rFonts w:hint="eastAsia"/>
          <w:b/>
          <w:color w:val="auto"/>
          <w:sz w:val="24"/>
          <w:lang w:eastAsia="zh-CN"/>
        </w:rPr>
        <w:t>（</w:t>
      </w:r>
      <w:r>
        <w:rPr>
          <w:rFonts w:hint="eastAsia"/>
          <w:b/>
          <w:color w:val="auto"/>
          <w:sz w:val="24"/>
          <w:lang w:val="en-US" w:eastAsia="zh-CN"/>
        </w:rPr>
        <w:t>十</w:t>
      </w:r>
      <w:r>
        <w:rPr>
          <w:rFonts w:hint="eastAsia"/>
          <w:b/>
          <w:color w:val="auto"/>
          <w:sz w:val="24"/>
          <w:lang w:eastAsia="zh-CN"/>
        </w:rPr>
        <w:t>）</w:t>
      </w:r>
      <w:r>
        <w:rPr>
          <w:b/>
          <w:color w:val="auto"/>
          <w:sz w:val="24"/>
        </w:rPr>
        <w:t>确定成交供应商</w:t>
      </w:r>
    </w:p>
    <w:p>
      <w:pPr>
        <w:pStyle w:val="76"/>
        <w:outlineLvl w:val="9"/>
        <w:rPr>
          <w:color w:val="auto"/>
        </w:rPr>
      </w:pPr>
      <w:r>
        <w:rPr>
          <w:color w:val="auto"/>
        </w:rPr>
        <w:t>本项目授权协商小组直接确认成交供应商，确认后</w:t>
      </w:r>
      <w:r>
        <w:rPr>
          <w:rFonts w:hint="eastAsia"/>
          <w:color w:val="auto"/>
          <w:lang w:val="en-US" w:eastAsia="zh-CN"/>
        </w:rPr>
        <w:t>采购人</w:t>
      </w:r>
      <w:r>
        <w:rPr>
          <w:color w:val="auto"/>
        </w:rPr>
        <w:t>在</w:t>
      </w:r>
      <w:r>
        <w:rPr>
          <w:rFonts w:hint="eastAsia"/>
          <w:color w:val="auto"/>
          <w:lang w:val="en-US" w:eastAsia="zh-CN"/>
        </w:rPr>
        <w:t>金堂县第一人民医院官网上</w:t>
      </w:r>
      <w:r>
        <w:rPr>
          <w:color w:val="auto"/>
        </w:rPr>
        <w:t>发布成交结果公告，同时向成交供应商发出成交通知书。</w:t>
      </w:r>
    </w:p>
    <w:p>
      <w:pPr>
        <w:pStyle w:val="76"/>
        <w:outlineLvl w:val="9"/>
        <w:rPr>
          <w:color w:val="auto"/>
        </w:rPr>
      </w:pPr>
      <w:r>
        <w:rPr>
          <w:rFonts w:hint="eastAsia"/>
          <w:b/>
          <w:color w:val="auto"/>
          <w:sz w:val="24"/>
          <w:lang w:eastAsia="zh-CN"/>
        </w:rPr>
        <w:t>（</w:t>
      </w:r>
      <w:r>
        <w:rPr>
          <w:rFonts w:hint="eastAsia"/>
          <w:b/>
          <w:color w:val="auto"/>
          <w:sz w:val="24"/>
          <w:lang w:val="en-US" w:eastAsia="zh-CN"/>
        </w:rPr>
        <w:t>十一</w:t>
      </w:r>
      <w:r>
        <w:rPr>
          <w:rFonts w:hint="eastAsia"/>
          <w:b/>
          <w:color w:val="auto"/>
          <w:sz w:val="24"/>
          <w:lang w:eastAsia="zh-CN"/>
        </w:rPr>
        <w:t>）</w:t>
      </w:r>
      <w:r>
        <w:rPr>
          <w:b/>
          <w:color w:val="auto"/>
          <w:sz w:val="24"/>
        </w:rPr>
        <w:t>协商小组成员义务</w:t>
      </w:r>
    </w:p>
    <w:p>
      <w:pPr>
        <w:pStyle w:val="76"/>
        <w:ind w:firstLine="480"/>
        <w:outlineLvl w:val="9"/>
        <w:rPr>
          <w:color w:val="auto"/>
        </w:rPr>
      </w:pPr>
      <w:r>
        <w:rPr>
          <w:color w:val="auto"/>
        </w:rPr>
        <w:t>一、遵守评审工作纪律；</w:t>
      </w:r>
    </w:p>
    <w:p>
      <w:pPr>
        <w:pStyle w:val="76"/>
        <w:ind w:firstLine="480"/>
        <w:outlineLvl w:val="9"/>
        <w:rPr>
          <w:color w:val="auto"/>
        </w:rPr>
      </w:pPr>
      <w:r>
        <w:rPr>
          <w:color w:val="auto"/>
        </w:rPr>
        <w:t>二、按照客观、公正、审慎的原则，根据采购文件规定的评审程序、评审方法和评审标准进行独立评审；</w:t>
      </w:r>
    </w:p>
    <w:p>
      <w:pPr>
        <w:pStyle w:val="76"/>
        <w:ind w:firstLine="480"/>
        <w:outlineLvl w:val="9"/>
        <w:rPr>
          <w:color w:val="auto"/>
        </w:rPr>
      </w:pPr>
      <w:r>
        <w:rPr>
          <w:color w:val="auto"/>
        </w:rPr>
        <w:t>三、不得泄露评审文件、评审情况和在评审过程中获悉的商业秘密；</w:t>
      </w:r>
    </w:p>
    <w:p>
      <w:pPr>
        <w:pStyle w:val="76"/>
        <w:ind w:firstLine="480"/>
        <w:outlineLvl w:val="9"/>
        <w:rPr>
          <w:color w:val="auto"/>
        </w:rPr>
      </w:pPr>
      <w:r>
        <w:rPr>
          <w:color w:val="auto"/>
        </w:rPr>
        <w:t>四、及时向监督管理部门报告评审过程中的违法违规情况，包括采购组织单位向评审专家作出倾向性、误导性的解释或者说明情况，供应商行贿、提供虚假材料或者串通情况，其他非法干预评审情况等；</w:t>
      </w:r>
    </w:p>
    <w:p>
      <w:pPr>
        <w:pStyle w:val="76"/>
        <w:ind w:firstLine="480"/>
        <w:outlineLvl w:val="9"/>
        <w:rPr>
          <w:color w:val="auto"/>
        </w:rPr>
      </w:pPr>
      <w:r>
        <w:rPr>
          <w:color w:val="auto"/>
        </w:rPr>
        <w:t>五、发现采购文件内容违反国家有关强制性规定或者存在歧义、重大缺陷导致评审工作无法进行时，停止评审并通过项目电子化交易系统向采购组织单位书面说明情况，说明停止评审的情形和具体理由；</w:t>
      </w:r>
    </w:p>
    <w:p>
      <w:pPr>
        <w:pStyle w:val="76"/>
        <w:ind w:firstLine="480"/>
        <w:outlineLvl w:val="9"/>
        <w:rPr>
          <w:color w:val="auto"/>
        </w:rPr>
      </w:pPr>
      <w:r>
        <w:rPr>
          <w:color w:val="auto"/>
        </w:rPr>
        <w:t>六、配合答复处理供应商的询问、质疑和投诉等事项；</w:t>
      </w:r>
    </w:p>
    <w:p>
      <w:pPr>
        <w:pStyle w:val="76"/>
        <w:ind w:firstLine="480"/>
        <w:outlineLvl w:val="9"/>
        <w:rPr>
          <w:color w:val="auto"/>
        </w:rPr>
      </w:pPr>
      <w:r>
        <w:rPr>
          <w:color w:val="auto"/>
        </w:rPr>
        <w:t>七、法律、法规和规章规定的其他义务。</w:t>
      </w:r>
    </w:p>
    <w:p>
      <w:pPr>
        <w:pStyle w:val="76"/>
        <w:outlineLvl w:val="9"/>
        <w:rPr>
          <w:color w:val="auto"/>
        </w:rPr>
      </w:pPr>
      <w:r>
        <w:rPr>
          <w:rFonts w:hint="eastAsia"/>
          <w:b/>
          <w:color w:val="auto"/>
          <w:sz w:val="24"/>
          <w:lang w:eastAsia="zh-CN"/>
        </w:rPr>
        <w:t>（</w:t>
      </w:r>
      <w:r>
        <w:rPr>
          <w:rFonts w:hint="eastAsia"/>
          <w:b/>
          <w:color w:val="auto"/>
          <w:sz w:val="24"/>
          <w:lang w:val="en-US" w:eastAsia="zh-CN"/>
        </w:rPr>
        <w:t>十二</w:t>
      </w:r>
      <w:r>
        <w:rPr>
          <w:rFonts w:hint="eastAsia"/>
          <w:b/>
          <w:color w:val="auto"/>
          <w:sz w:val="24"/>
          <w:lang w:eastAsia="zh-CN"/>
        </w:rPr>
        <w:t>）</w:t>
      </w:r>
      <w:r>
        <w:rPr>
          <w:b/>
          <w:color w:val="auto"/>
          <w:sz w:val="24"/>
        </w:rPr>
        <w:t>协商纪律</w:t>
      </w:r>
    </w:p>
    <w:p>
      <w:pPr>
        <w:pStyle w:val="76"/>
        <w:ind w:firstLine="480"/>
        <w:outlineLvl w:val="9"/>
        <w:rPr>
          <w:color w:val="auto"/>
        </w:rPr>
      </w:pPr>
      <w:r>
        <w:rPr>
          <w:color w:val="auto"/>
        </w:rPr>
        <w:t>协商小组成员在政府采购活动中应当遵守以下工作纪律：</w:t>
      </w:r>
    </w:p>
    <w:p>
      <w:pPr>
        <w:pStyle w:val="76"/>
        <w:ind w:firstLine="480"/>
        <w:outlineLvl w:val="9"/>
        <w:rPr>
          <w:color w:val="auto"/>
        </w:rPr>
      </w:pPr>
      <w:r>
        <w:rPr>
          <w:color w:val="auto"/>
        </w:rPr>
        <w:t>一、遵行《中华人民共和国政府采购法》第十二条和《中华人民共和国政府采购法实施条例》第九条及财政部关于回避的规定。</w:t>
      </w:r>
    </w:p>
    <w:p>
      <w:pPr>
        <w:pStyle w:val="76"/>
        <w:ind w:firstLine="480"/>
        <w:outlineLvl w:val="9"/>
        <w:rPr>
          <w:color w:val="auto"/>
        </w:rPr>
      </w:pPr>
      <w:r>
        <w:rPr>
          <w:color w:val="auto"/>
        </w:rPr>
        <w:t>二、评审前，应当将通讯工具或者相关电子设备交由</w:t>
      </w:r>
      <w:r>
        <w:rPr>
          <w:rFonts w:hint="eastAsia"/>
          <w:color w:val="auto"/>
          <w:lang w:val="en-US" w:eastAsia="zh-CN"/>
        </w:rPr>
        <w:t>采购人监督代表</w:t>
      </w:r>
      <w:r>
        <w:rPr>
          <w:color w:val="auto"/>
        </w:rPr>
        <w:t>统一保管。</w:t>
      </w:r>
    </w:p>
    <w:p>
      <w:pPr>
        <w:pStyle w:val="76"/>
        <w:ind w:firstLine="480"/>
        <w:outlineLvl w:val="9"/>
        <w:rPr>
          <w:color w:val="auto"/>
        </w:rPr>
      </w:pPr>
      <w:r>
        <w:rPr>
          <w:color w:val="auto"/>
        </w:rPr>
        <w:t>三、评审过程中，不得与外界联系，因发生不可预见情况，确实需要与外界联系的，应当在监督人员监督之下办理。</w:t>
      </w:r>
    </w:p>
    <w:p>
      <w:pPr>
        <w:pStyle w:val="76"/>
        <w:ind w:firstLine="480"/>
        <w:outlineLvl w:val="9"/>
        <w:rPr>
          <w:color w:val="auto"/>
        </w:rPr>
      </w:pPr>
      <w:r>
        <w:rPr>
          <w:color w:val="auto"/>
        </w:rPr>
        <w:t>四、评审过程中，不得干预或者影响正常评审工作， 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pPr>
        <w:pStyle w:val="76"/>
        <w:ind w:firstLine="480"/>
        <w:outlineLvl w:val="9"/>
        <w:rPr>
          <w:color w:val="auto"/>
        </w:rPr>
      </w:pPr>
      <w:r>
        <w:rPr>
          <w:color w:val="auto"/>
        </w:rPr>
        <w:t>五、在评审过程中和评审结束后，不得记录、复制或带走任何评审资料，除因配合答复处理供应商的询问、质疑和投诉等事项外，不得向外界透露评审内容。</w:t>
      </w:r>
    </w:p>
    <w:p>
      <w:pPr>
        <w:pStyle w:val="76"/>
        <w:ind w:firstLine="480"/>
        <w:outlineLvl w:val="9"/>
        <w:rPr>
          <w:color w:val="auto"/>
        </w:rPr>
      </w:pPr>
      <w:r>
        <w:rPr>
          <w:color w:val="auto"/>
        </w:rPr>
        <w:t>六、服从评审现场采购组织单位的现场秩序管理，接受评审现场监督人员的合法监督。</w:t>
      </w:r>
    </w:p>
    <w:p>
      <w:pPr>
        <w:pStyle w:val="76"/>
        <w:ind w:firstLine="480"/>
        <w:outlineLvl w:val="9"/>
        <w:rPr>
          <w:color w:val="auto"/>
        </w:rPr>
      </w:pPr>
      <w:r>
        <w:rPr>
          <w:color w:val="auto"/>
        </w:rPr>
        <w:t>七、遵守有关廉洁自律规定，不得私下接触供应商， 不得收受供应商及有关业务单位和个人的财物或好处，不得接受采购组织单位的请托。</w:t>
      </w:r>
    </w:p>
    <w:p>
      <w:pPr>
        <w:widowControl/>
        <w:jc w:val="left"/>
        <w:outlineLvl w:val="9"/>
        <w:rPr>
          <w:color w:val="auto"/>
        </w:rPr>
      </w:pPr>
    </w:p>
    <w:p>
      <w:pPr>
        <w:numPr>
          <w:ilvl w:val="0"/>
          <w:numId w:val="0"/>
        </w:numPr>
        <w:tabs>
          <w:tab w:val="left" w:pos="862"/>
        </w:tabs>
        <w:outlineLvl w:val="9"/>
        <w:rPr>
          <w:color w:val="auto"/>
        </w:rPr>
      </w:pPr>
    </w:p>
    <w:p>
      <w:pPr>
        <w:outlineLvl w:val="9"/>
        <w:rPr>
          <w:color w:val="auto"/>
        </w:rPr>
      </w:pPr>
    </w:p>
    <w:p>
      <w:pPr>
        <w:pStyle w:val="15"/>
        <w:outlineLvl w:val="9"/>
        <w:rPr>
          <w:color w:val="auto"/>
        </w:rPr>
      </w:pPr>
    </w:p>
    <w:p>
      <w:pPr>
        <w:rPr>
          <w:color w:val="auto"/>
        </w:rPr>
      </w:pPr>
    </w:p>
    <w:p>
      <w:pPr>
        <w:pStyle w:val="15"/>
        <w:rPr>
          <w:color w:val="auto"/>
        </w:rPr>
      </w:pPr>
    </w:p>
    <w:p>
      <w:pPr>
        <w:pStyle w:val="25"/>
        <w:numPr>
          <w:ilvl w:val="0"/>
          <w:numId w:val="0"/>
        </w:numPr>
        <w:ind w:leftChars="0"/>
        <w:jc w:val="center"/>
        <w:outlineLvl w:val="0"/>
        <w:rPr>
          <w:rFonts w:hint="eastAsia" w:asciiTheme="minorHAnsi" w:hAnsiTheme="minorHAnsi" w:eastAsiaTheme="minorEastAsia" w:cstheme="minorBidi"/>
          <w:b/>
          <w:bCs w:val="0"/>
          <w:color w:val="auto"/>
          <w:kern w:val="0"/>
          <w:sz w:val="36"/>
          <w:szCs w:val="20"/>
          <w:lang w:val="en-US" w:eastAsia="zh-CN" w:bidi="ar-SA"/>
        </w:rPr>
      </w:pPr>
      <w:bookmarkStart w:id="47" w:name="_Toc15801"/>
      <w:r>
        <w:rPr>
          <w:rFonts w:hint="eastAsia" w:asciiTheme="minorHAnsi" w:hAnsiTheme="minorHAnsi" w:eastAsiaTheme="minorEastAsia" w:cstheme="minorBidi"/>
          <w:b/>
          <w:bCs w:val="0"/>
          <w:color w:val="auto"/>
          <w:kern w:val="0"/>
          <w:sz w:val="36"/>
          <w:szCs w:val="20"/>
          <w:lang w:val="en-US" w:eastAsia="zh-CN" w:bidi="ar-SA"/>
        </w:rPr>
        <w:t>第六章 合同主要条款（草案）</w:t>
      </w:r>
      <w:bookmarkEnd w:id="47"/>
    </w:p>
    <w:p>
      <w:pPr>
        <w:spacing w:line="480" w:lineRule="exact"/>
        <w:rPr>
          <w:rFonts w:asciiTheme="majorEastAsia" w:hAnsiTheme="majorEastAsia" w:eastAsiaTheme="majorEastAsia" w:cstheme="majorEastAsia"/>
          <w:color w:val="auto"/>
          <w:sz w:val="24"/>
        </w:rPr>
      </w:pPr>
    </w:p>
    <w:p>
      <w:pPr>
        <w:spacing w:line="480" w:lineRule="exact"/>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合同编号：</w:t>
      </w:r>
    </w:p>
    <w:p>
      <w:pPr>
        <w:spacing w:line="480" w:lineRule="exact"/>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 xml:space="preserve">甲方：                           </w:t>
      </w:r>
    </w:p>
    <w:p>
      <w:pPr>
        <w:spacing w:line="480" w:lineRule="exact"/>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乙方：</w:t>
      </w:r>
    </w:p>
    <w:p>
      <w:pPr>
        <w:pStyle w:val="15"/>
        <w:rPr>
          <w:color w:val="auto"/>
        </w:rPr>
      </w:pPr>
    </w:p>
    <w:p>
      <w:pPr>
        <w:tabs>
          <w:tab w:val="left" w:pos="1050"/>
          <w:tab w:val="center" w:pos="4563"/>
        </w:tabs>
        <w:spacing w:line="360" w:lineRule="auto"/>
        <w:ind w:firstLine="480" w:firstLineChars="200"/>
        <w:jc w:val="left"/>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根据《中华人民共和国民法典》及金堂县第一人民医院</w:t>
      </w:r>
      <w:r>
        <w:rPr>
          <w:rFonts w:hint="eastAsia" w:asciiTheme="majorEastAsia" w:hAnsiTheme="majorEastAsia" w:eastAsiaTheme="majorEastAsia" w:cstheme="majorEastAsia"/>
          <w:color w:val="auto"/>
          <w:sz w:val="24"/>
          <w:u w:val="single"/>
          <w:lang w:val="en-US" w:eastAsia="zh-CN"/>
        </w:rPr>
        <w:t>XXXXX</w:t>
      </w:r>
      <w:r>
        <w:rPr>
          <w:rFonts w:hint="eastAsia" w:asciiTheme="majorEastAsia" w:hAnsiTheme="majorEastAsia" w:eastAsiaTheme="majorEastAsia" w:cstheme="majorEastAsia"/>
          <w:color w:val="auto"/>
          <w:sz w:val="24"/>
          <w:u w:val="single"/>
        </w:rPr>
        <w:t>采购项目</w:t>
      </w:r>
      <w:r>
        <w:rPr>
          <w:rFonts w:hint="eastAsia" w:asciiTheme="majorEastAsia" w:hAnsiTheme="majorEastAsia" w:eastAsiaTheme="majorEastAsia" w:cstheme="majorEastAsia"/>
          <w:color w:val="auto"/>
          <w:sz w:val="24"/>
        </w:rPr>
        <w:t>（项目编号：</w:t>
      </w:r>
      <w:r>
        <w:rPr>
          <w:rFonts w:hint="eastAsia" w:asciiTheme="majorEastAsia" w:hAnsiTheme="majorEastAsia" w:eastAsiaTheme="majorEastAsia" w:cstheme="majorEastAsia"/>
          <w:color w:val="auto"/>
          <w:sz w:val="24"/>
          <w:lang w:val="en-US" w:eastAsia="zh-CN"/>
        </w:rPr>
        <w:t>XXX</w:t>
      </w:r>
      <w:r>
        <w:rPr>
          <w:rFonts w:hint="eastAsia" w:asciiTheme="majorEastAsia" w:hAnsiTheme="majorEastAsia" w:eastAsiaTheme="majorEastAsia" w:cstheme="majorEastAsia"/>
          <w:color w:val="auto"/>
          <w:sz w:val="24"/>
        </w:rPr>
        <w:t>）的《采购文件》、乙方的《</w:t>
      </w:r>
      <w:r>
        <w:rPr>
          <w:rFonts w:hint="eastAsia" w:asciiTheme="majorEastAsia" w:hAnsiTheme="majorEastAsia" w:eastAsiaTheme="majorEastAsia" w:cstheme="majorEastAsia"/>
          <w:color w:val="auto"/>
          <w:sz w:val="24"/>
          <w:lang w:val="en-US" w:eastAsia="zh-CN"/>
        </w:rPr>
        <w:t>响应</w:t>
      </w:r>
      <w:r>
        <w:rPr>
          <w:rFonts w:hint="eastAsia" w:asciiTheme="majorEastAsia" w:hAnsiTheme="majorEastAsia" w:eastAsiaTheme="majorEastAsia" w:cstheme="majorEastAsia"/>
          <w:color w:val="auto"/>
          <w:sz w:val="24"/>
        </w:rPr>
        <w:t>文件》及《成交通知书》，甲、乙双方同意签订本合同。详细技术说明及其他有关合同项目的特定信息由合同附件予以说明，合同附件及本项目的《采购文件》、《</w:t>
      </w:r>
      <w:r>
        <w:rPr>
          <w:rFonts w:hint="eastAsia" w:asciiTheme="majorEastAsia" w:hAnsiTheme="majorEastAsia" w:eastAsiaTheme="majorEastAsia" w:cstheme="majorEastAsia"/>
          <w:color w:val="auto"/>
          <w:sz w:val="24"/>
          <w:lang w:val="en-US" w:eastAsia="zh-CN"/>
        </w:rPr>
        <w:t>响应</w:t>
      </w:r>
      <w:r>
        <w:rPr>
          <w:rFonts w:hint="eastAsia" w:asciiTheme="majorEastAsia" w:hAnsiTheme="majorEastAsia" w:eastAsiaTheme="majorEastAsia" w:cstheme="majorEastAsia"/>
          <w:color w:val="auto"/>
          <w:sz w:val="24"/>
        </w:rPr>
        <w:t>文件》、《成交通知书》均为本合同不可分割的部分。双方同意共同遵守如下条款：</w:t>
      </w:r>
    </w:p>
    <w:p>
      <w:pPr>
        <w:pStyle w:val="15"/>
        <w:rPr>
          <w:color w:val="auto"/>
        </w:rPr>
      </w:pPr>
    </w:p>
    <w:p>
      <w:pPr>
        <w:spacing w:line="480" w:lineRule="exact"/>
        <w:ind w:firstLine="480" w:firstLineChars="200"/>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一、合同服务包内容</w:t>
      </w:r>
    </w:p>
    <w:tbl>
      <w:tblPr>
        <w:tblStyle w:val="31"/>
        <w:tblW w:w="9020" w:type="dxa"/>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0"/>
        <w:gridCol w:w="1913"/>
        <w:gridCol w:w="1675"/>
        <w:gridCol w:w="1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trPr>
        <w:tc>
          <w:tcPr>
            <w:tcW w:w="3580" w:type="dxa"/>
            <w:vAlign w:val="center"/>
          </w:tcPr>
          <w:p>
            <w:pPr>
              <w:spacing w:line="480" w:lineRule="exact"/>
              <w:jc w:val="center"/>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项目名称</w:t>
            </w:r>
          </w:p>
        </w:tc>
        <w:tc>
          <w:tcPr>
            <w:tcW w:w="1913" w:type="dxa"/>
            <w:vAlign w:val="center"/>
          </w:tcPr>
          <w:p>
            <w:pPr>
              <w:spacing w:line="480" w:lineRule="exact"/>
              <w:jc w:val="center"/>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服务年费（元）</w:t>
            </w:r>
          </w:p>
        </w:tc>
        <w:tc>
          <w:tcPr>
            <w:tcW w:w="1675" w:type="dxa"/>
            <w:vAlign w:val="center"/>
          </w:tcPr>
          <w:p>
            <w:pPr>
              <w:spacing w:line="480" w:lineRule="exact"/>
              <w:jc w:val="center"/>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服务年限（年）</w:t>
            </w:r>
          </w:p>
        </w:tc>
        <w:tc>
          <w:tcPr>
            <w:tcW w:w="1852" w:type="dxa"/>
            <w:vAlign w:val="center"/>
          </w:tcPr>
          <w:p>
            <w:pPr>
              <w:spacing w:line="480" w:lineRule="exact"/>
              <w:jc w:val="center"/>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总计（元）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3580" w:type="dxa"/>
            <w:vAlign w:val="center"/>
          </w:tcPr>
          <w:p>
            <w:pPr>
              <w:spacing w:line="480" w:lineRule="exact"/>
              <w:rPr>
                <w:rFonts w:hint="default" w:asciiTheme="majorEastAsia" w:hAnsiTheme="majorEastAsia" w:eastAsiaTheme="majorEastAsia" w:cstheme="majorEastAsia"/>
                <w:color w:val="auto"/>
                <w:sz w:val="24"/>
                <w:lang w:val="en-US" w:eastAsia="zh-CN"/>
              </w:rPr>
            </w:pPr>
            <w:r>
              <w:rPr>
                <w:rFonts w:hint="eastAsia" w:asciiTheme="majorEastAsia" w:hAnsiTheme="majorEastAsia" w:eastAsiaTheme="majorEastAsia" w:cstheme="majorEastAsia"/>
                <w:color w:val="auto"/>
                <w:sz w:val="21"/>
                <w:szCs w:val="21"/>
                <w:lang w:val="en-US" w:eastAsia="zh-CN"/>
              </w:rPr>
              <w:t>XXX</w:t>
            </w:r>
          </w:p>
        </w:tc>
        <w:tc>
          <w:tcPr>
            <w:tcW w:w="1913" w:type="dxa"/>
            <w:vAlign w:val="center"/>
          </w:tcPr>
          <w:p>
            <w:pPr>
              <w:spacing w:line="480" w:lineRule="exact"/>
              <w:jc w:val="center"/>
              <w:rPr>
                <w:rFonts w:hint="default" w:asciiTheme="majorEastAsia" w:hAnsiTheme="majorEastAsia" w:eastAsiaTheme="majorEastAsia" w:cstheme="majorEastAsia"/>
                <w:color w:val="auto"/>
                <w:sz w:val="24"/>
                <w:lang w:val="en-US"/>
              </w:rPr>
            </w:pPr>
            <w:r>
              <w:rPr>
                <w:rFonts w:hint="eastAsia" w:asciiTheme="majorEastAsia" w:hAnsiTheme="majorEastAsia" w:eastAsiaTheme="majorEastAsia" w:cstheme="majorEastAsia"/>
                <w:color w:val="auto"/>
                <w:sz w:val="24"/>
                <w:lang w:val="en-US" w:eastAsia="zh-CN"/>
              </w:rPr>
              <w:t>XX</w:t>
            </w:r>
          </w:p>
        </w:tc>
        <w:tc>
          <w:tcPr>
            <w:tcW w:w="1675" w:type="dxa"/>
            <w:vAlign w:val="center"/>
          </w:tcPr>
          <w:p>
            <w:pPr>
              <w:spacing w:line="480" w:lineRule="exact"/>
              <w:jc w:val="center"/>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lang w:val="en-US" w:eastAsia="zh-CN"/>
              </w:rPr>
              <w:t>XX</w:t>
            </w:r>
            <w:r>
              <w:rPr>
                <w:rFonts w:hint="eastAsia" w:asciiTheme="majorEastAsia" w:hAnsiTheme="majorEastAsia" w:eastAsiaTheme="majorEastAsia" w:cstheme="majorEastAsia"/>
                <w:color w:val="auto"/>
                <w:sz w:val="24"/>
              </w:rPr>
              <w:t xml:space="preserve">   </w:t>
            </w:r>
          </w:p>
        </w:tc>
        <w:tc>
          <w:tcPr>
            <w:tcW w:w="1852" w:type="dxa"/>
            <w:vAlign w:val="center"/>
          </w:tcPr>
          <w:p>
            <w:pPr>
              <w:spacing w:line="480" w:lineRule="exact"/>
              <w:jc w:val="center"/>
              <w:rPr>
                <w:rFonts w:hint="default" w:asciiTheme="majorEastAsia" w:hAnsiTheme="majorEastAsia" w:eastAsiaTheme="majorEastAsia" w:cstheme="majorEastAsia"/>
                <w:color w:val="auto"/>
                <w:sz w:val="24"/>
                <w:lang w:val="en-US" w:eastAsia="zh-CN"/>
              </w:rPr>
            </w:pPr>
            <w:r>
              <w:rPr>
                <w:rFonts w:hint="eastAsia" w:asciiTheme="majorEastAsia" w:hAnsiTheme="majorEastAsia" w:eastAsiaTheme="majorEastAsia" w:cstheme="majorEastAsia"/>
                <w:color w:val="auto"/>
                <w:sz w:val="24"/>
                <w:lang w:val="en-US" w:eastAsia="zh-CN"/>
              </w:rPr>
              <w:t>XXX</w:t>
            </w:r>
          </w:p>
        </w:tc>
      </w:tr>
    </w:tbl>
    <w:p>
      <w:pPr>
        <w:spacing w:line="480" w:lineRule="exact"/>
        <w:ind w:firstLine="480" w:firstLineChars="200"/>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二、合同总价</w:t>
      </w:r>
    </w:p>
    <w:p>
      <w:pPr>
        <w:spacing w:line="480" w:lineRule="exact"/>
        <w:ind w:firstLine="480" w:firstLineChars="200"/>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lang w:val="en-US" w:eastAsia="zh-CN"/>
        </w:rPr>
        <w:t>XXXX</w:t>
      </w:r>
      <w:r>
        <w:rPr>
          <w:rFonts w:hint="eastAsia" w:asciiTheme="majorEastAsia" w:hAnsiTheme="majorEastAsia" w:eastAsiaTheme="majorEastAsia" w:cstheme="majorEastAsia"/>
          <w:color w:val="auto"/>
          <w:sz w:val="24"/>
        </w:rPr>
        <w:t>。</w:t>
      </w:r>
    </w:p>
    <w:p>
      <w:pPr>
        <w:spacing w:line="480" w:lineRule="exact"/>
        <w:ind w:firstLine="480" w:firstLineChars="200"/>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三、服务期限</w:t>
      </w:r>
    </w:p>
    <w:p>
      <w:pPr>
        <w:numPr>
          <w:ilvl w:val="255"/>
          <w:numId w:val="0"/>
        </w:numPr>
        <w:spacing w:line="480" w:lineRule="exact"/>
        <w:ind w:firstLine="480" w:firstLineChars="200"/>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lang w:val="en-US" w:eastAsia="zh-CN"/>
        </w:rPr>
        <w:t>XXXXX</w:t>
      </w:r>
      <w:r>
        <w:rPr>
          <w:rFonts w:hint="eastAsia" w:asciiTheme="majorEastAsia" w:hAnsiTheme="majorEastAsia" w:eastAsiaTheme="majorEastAsia" w:cstheme="majorEastAsia"/>
          <w:color w:val="auto"/>
          <w:sz w:val="24"/>
        </w:rPr>
        <w:t>。</w:t>
      </w:r>
    </w:p>
    <w:p>
      <w:pPr>
        <w:spacing w:line="480" w:lineRule="exact"/>
        <w:ind w:firstLine="480" w:firstLineChars="200"/>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四、付款方式</w:t>
      </w:r>
    </w:p>
    <w:p>
      <w:pPr>
        <w:pStyle w:val="18"/>
        <w:snapToGrid w:val="0"/>
        <w:spacing w:line="480" w:lineRule="exact"/>
        <w:ind w:firstLine="480" w:firstLineChars="200"/>
        <w:rPr>
          <w:rFonts w:asciiTheme="majorEastAsia" w:hAnsiTheme="majorEastAsia" w:eastAsiaTheme="majorEastAsia" w:cstheme="majorEastAsia"/>
          <w:color w:val="auto"/>
        </w:rPr>
      </w:pPr>
      <w:r>
        <w:rPr>
          <w:rFonts w:hint="eastAsia" w:asciiTheme="majorEastAsia" w:hAnsiTheme="majorEastAsia" w:eastAsiaTheme="majorEastAsia" w:cstheme="majorEastAsia"/>
          <w:color w:val="auto"/>
          <w:lang w:val="en-US" w:eastAsia="zh-CN"/>
        </w:rPr>
        <w:t>XXXXX</w:t>
      </w:r>
      <w:r>
        <w:rPr>
          <w:rFonts w:hint="eastAsia" w:asciiTheme="majorEastAsia" w:hAnsiTheme="majorEastAsia" w:eastAsiaTheme="majorEastAsia" w:cstheme="majorEastAsia"/>
          <w:color w:val="auto"/>
        </w:rPr>
        <w:t xml:space="preserve">。 </w:t>
      </w:r>
    </w:p>
    <w:p>
      <w:pPr>
        <w:pStyle w:val="18"/>
        <w:snapToGrid w:val="0"/>
        <w:spacing w:line="480" w:lineRule="exact"/>
        <w:ind w:firstLine="480" w:firstLineChars="200"/>
        <w:rPr>
          <w:rFonts w:hint="eastAsia" w:asciiTheme="majorEastAsia" w:hAnsiTheme="majorEastAsia" w:eastAsiaTheme="majorEastAsia" w:cstheme="majorEastAsia"/>
          <w:b/>
          <w:bCs/>
          <w:color w:val="auto"/>
          <w:sz w:val="24"/>
        </w:rPr>
      </w:pPr>
      <w:r>
        <w:rPr>
          <w:rFonts w:hint="eastAsia" w:asciiTheme="majorEastAsia" w:hAnsiTheme="majorEastAsia" w:eastAsiaTheme="majorEastAsia" w:cstheme="majorEastAsia"/>
          <w:color w:val="auto"/>
        </w:rPr>
        <w:t xml:space="preserve"> </w:t>
      </w:r>
    </w:p>
    <w:p>
      <w:pPr>
        <w:spacing w:line="480" w:lineRule="exact"/>
        <w:ind w:firstLine="480" w:firstLineChars="200"/>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五、服务内容</w:t>
      </w:r>
    </w:p>
    <w:p>
      <w:pPr>
        <w:pStyle w:val="18"/>
        <w:snapToGrid w:val="0"/>
        <w:ind w:firstLine="480" w:firstLineChars="200"/>
        <w:rPr>
          <w:rFonts w:hint="eastAsia" w:asciiTheme="majorEastAsia" w:hAnsiTheme="majorEastAsia" w:eastAsiaTheme="majorEastAsia" w:cstheme="majorEastAsia"/>
          <w:color w:val="auto"/>
          <w:kern w:val="2"/>
          <w:sz w:val="24"/>
          <w:szCs w:val="24"/>
          <w:lang w:val="en-US" w:eastAsia="zh-CN" w:bidi="ar-SA"/>
        </w:rPr>
      </w:pPr>
      <w:r>
        <w:rPr>
          <w:rFonts w:hint="eastAsia" w:asciiTheme="majorEastAsia" w:hAnsiTheme="majorEastAsia" w:eastAsiaTheme="majorEastAsia" w:cstheme="majorEastAsia"/>
          <w:color w:val="auto"/>
          <w:kern w:val="2"/>
          <w:sz w:val="24"/>
          <w:szCs w:val="24"/>
          <w:lang w:val="en-US" w:eastAsia="zh-CN" w:bidi="ar-SA"/>
        </w:rPr>
        <w:t>XXXXX。</w:t>
      </w:r>
    </w:p>
    <w:p>
      <w:pPr>
        <w:spacing w:line="480" w:lineRule="exact"/>
        <w:ind w:firstLine="480" w:firstLineChars="200"/>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lang w:val="en-US" w:eastAsia="zh-CN"/>
        </w:rPr>
        <w:t>六、</w:t>
      </w:r>
      <w:r>
        <w:rPr>
          <w:rFonts w:hint="eastAsia" w:asciiTheme="majorEastAsia" w:hAnsiTheme="majorEastAsia" w:eastAsiaTheme="majorEastAsia" w:cstheme="majorEastAsia"/>
          <w:b/>
          <w:bCs/>
          <w:color w:val="auto"/>
          <w:sz w:val="24"/>
        </w:rPr>
        <w:t xml:space="preserve">  无产权瑕疵条款</w:t>
      </w:r>
    </w:p>
    <w:p>
      <w:pPr>
        <w:spacing w:line="480" w:lineRule="exact"/>
        <w:ind w:firstLine="480" w:firstLineChars="200"/>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乙方保证所提供的服务的所有权完全属于乙方且无任何抵押、查封等产权瑕疵。如有产权瑕疵的，视为乙方违约。乙方应负担由此而产生的相应损失。</w:t>
      </w:r>
    </w:p>
    <w:p>
      <w:pPr>
        <w:spacing w:line="480" w:lineRule="exact"/>
        <w:ind w:firstLine="480" w:firstLineChars="200"/>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lang w:val="en-US" w:eastAsia="zh-CN"/>
        </w:rPr>
        <w:t>七、</w:t>
      </w:r>
      <w:r>
        <w:rPr>
          <w:rFonts w:hint="eastAsia" w:asciiTheme="majorEastAsia" w:hAnsiTheme="majorEastAsia" w:eastAsiaTheme="majorEastAsia" w:cstheme="majorEastAsia"/>
          <w:b/>
          <w:bCs/>
          <w:color w:val="auto"/>
          <w:sz w:val="24"/>
        </w:rPr>
        <w:t xml:space="preserve">  违约责任</w:t>
      </w:r>
    </w:p>
    <w:p>
      <w:pPr>
        <w:spacing w:line="480" w:lineRule="exact"/>
        <w:ind w:firstLine="480" w:firstLineChars="200"/>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lang w:val="en-US" w:eastAsia="zh-CN"/>
        </w:rPr>
        <w:t>八、</w:t>
      </w:r>
      <w:r>
        <w:rPr>
          <w:rFonts w:hint="eastAsia" w:asciiTheme="majorEastAsia" w:hAnsiTheme="majorEastAsia" w:eastAsiaTheme="majorEastAsia" w:cstheme="majorEastAsia"/>
          <w:b/>
          <w:bCs/>
          <w:color w:val="auto"/>
          <w:sz w:val="24"/>
        </w:rPr>
        <w:t xml:space="preserve"> 不可抗力事件处理</w:t>
      </w:r>
    </w:p>
    <w:p>
      <w:pPr>
        <w:spacing w:line="480" w:lineRule="exact"/>
        <w:ind w:firstLine="480" w:firstLineChars="200"/>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（一）在合同有效期内，任何一方因不可抗力事件导致不能履行合同，则合同履行期可延长，其延长期与不可抗力影响期相同。</w:t>
      </w:r>
    </w:p>
    <w:p>
      <w:pPr>
        <w:spacing w:line="480" w:lineRule="exact"/>
        <w:ind w:firstLine="480" w:firstLineChars="200"/>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（二）不可抗力事件发生后，应立即书面通知对方，并寄送有关权威机构出具的证明。</w:t>
      </w:r>
    </w:p>
    <w:p>
      <w:pPr>
        <w:spacing w:line="480" w:lineRule="exact"/>
        <w:ind w:firstLine="480" w:firstLineChars="200"/>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（三）不可抗力事件延续120天以上，双方应通过友好协商，确定是否继续履行合同。</w:t>
      </w:r>
    </w:p>
    <w:p>
      <w:pPr>
        <w:spacing w:line="480" w:lineRule="exact"/>
        <w:ind w:firstLine="480" w:firstLineChars="200"/>
        <w:rPr>
          <w:rFonts w:asciiTheme="majorEastAsia" w:hAnsiTheme="majorEastAsia" w:eastAsiaTheme="majorEastAsia" w:cstheme="majorEastAsia"/>
          <w:b/>
          <w:bCs/>
          <w:color w:val="auto"/>
          <w:sz w:val="24"/>
        </w:rPr>
      </w:pPr>
      <w:bookmarkStart w:id="48" w:name="_Toc211854454"/>
      <w:bookmarkStart w:id="49" w:name="_Toc237145411"/>
      <w:bookmarkStart w:id="50" w:name="_Toc185395254"/>
      <w:bookmarkStart w:id="51" w:name="_Toc251768867"/>
      <w:bookmarkStart w:id="52" w:name="_Toc232492933"/>
      <w:bookmarkStart w:id="53" w:name="_Toc238984980"/>
      <w:bookmarkStart w:id="54" w:name="_Toc247334846"/>
      <w:bookmarkStart w:id="55" w:name="_Toc212019599"/>
      <w:bookmarkStart w:id="56" w:name="_Toc225654649"/>
      <w:bookmarkStart w:id="57" w:name="_Toc239568423"/>
      <w:bookmarkStart w:id="58" w:name="_Toc225244857"/>
      <w:bookmarkStart w:id="59" w:name="_Toc241833908"/>
      <w:bookmarkStart w:id="60" w:name="_Toc225670756"/>
      <w:bookmarkStart w:id="61" w:name="_Toc239233919"/>
      <w:bookmarkStart w:id="62" w:name="_Toc211911353"/>
      <w:bookmarkStart w:id="63" w:name="_Toc286993792"/>
      <w:r>
        <w:rPr>
          <w:rFonts w:hint="eastAsia" w:asciiTheme="majorEastAsia" w:hAnsiTheme="majorEastAsia" w:eastAsiaTheme="majorEastAsia" w:cstheme="majorEastAsia"/>
          <w:b/>
          <w:bCs/>
          <w:color w:val="auto"/>
          <w:sz w:val="24"/>
          <w:lang w:val="en-US" w:eastAsia="zh-CN"/>
        </w:rPr>
        <w:t>九、、</w:t>
      </w:r>
      <w:r>
        <w:rPr>
          <w:rFonts w:hint="eastAsia" w:asciiTheme="majorEastAsia" w:hAnsiTheme="majorEastAsia" w:eastAsiaTheme="majorEastAsia" w:cstheme="majorEastAsia"/>
          <w:b/>
          <w:bCs/>
          <w:color w:val="auto"/>
          <w:sz w:val="24"/>
        </w:rPr>
        <w:t xml:space="preserve"> 解决合同纠纷的方式</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spacing w:line="480" w:lineRule="exact"/>
        <w:ind w:firstLine="480" w:firstLineChars="200"/>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 xml:space="preserve">在执行本合同中发生的或与本合同有关的争端，双方应通过友好协商解决。经协商在60天内不能达成协议时，应向甲方所在地人民法院提起诉讼。  </w:t>
      </w:r>
    </w:p>
    <w:p>
      <w:pPr>
        <w:spacing w:line="480" w:lineRule="exact"/>
        <w:ind w:firstLine="480" w:firstLineChars="200"/>
        <w:rPr>
          <w:rFonts w:asciiTheme="majorEastAsia" w:hAnsiTheme="majorEastAsia" w:eastAsiaTheme="majorEastAsia" w:cstheme="majorEastAsia"/>
          <w:b/>
          <w:bCs/>
          <w:color w:val="auto"/>
          <w:sz w:val="24"/>
        </w:rPr>
      </w:pPr>
      <w:bookmarkStart w:id="64" w:name="_Toc225670757"/>
      <w:bookmarkStart w:id="65" w:name="_Toc286993793"/>
      <w:bookmarkStart w:id="66" w:name="_Toc247334847"/>
      <w:bookmarkStart w:id="67" w:name="_Toc238984981"/>
      <w:bookmarkStart w:id="68" w:name="_Toc211911354"/>
      <w:bookmarkStart w:id="69" w:name="_Toc237145412"/>
      <w:bookmarkStart w:id="70" w:name="_Toc212019600"/>
      <w:bookmarkStart w:id="71" w:name="_Toc239568424"/>
      <w:bookmarkStart w:id="72" w:name="_Toc282696231"/>
      <w:bookmarkStart w:id="73" w:name="_Toc225654650"/>
      <w:bookmarkStart w:id="74" w:name="_Toc232492934"/>
      <w:bookmarkStart w:id="75" w:name="_Toc283019219"/>
      <w:bookmarkStart w:id="76" w:name="_Toc185395255"/>
      <w:bookmarkStart w:id="77" w:name="_Toc251768868"/>
      <w:bookmarkStart w:id="78" w:name="_Toc239233920"/>
      <w:bookmarkStart w:id="79" w:name="_Toc241833909"/>
      <w:bookmarkStart w:id="80" w:name="_Toc211854455"/>
      <w:bookmarkStart w:id="81" w:name="_Toc225244858"/>
      <w:r>
        <w:rPr>
          <w:rFonts w:hint="eastAsia" w:asciiTheme="majorEastAsia" w:hAnsiTheme="majorEastAsia" w:eastAsiaTheme="majorEastAsia" w:cstheme="majorEastAsia"/>
          <w:b/>
          <w:bCs/>
          <w:color w:val="auto"/>
          <w:sz w:val="24"/>
          <w:lang w:val="en-US" w:eastAsia="zh-CN"/>
        </w:rPr>
        <w:t>十、</w:t>
      </w:r>
      <w:r>
        <w:rPr>
          <w:rFonts w:hint="eastAsia" w:asciiTheme="majorEastAsia" w:hAnsiTheme="majorEastAsia" w:eastAsiaTheme="majorEastAsia" w:cstheme="majorEastAsia"/>
          <w:b/>
          <w:bCs/>
          <w:color w:val="auto"/>
          <w:sz w:val="24"/>
        </w:rPr>
        <w:t xml:space="preserve"> 合同</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rFonts w:hint="eastAsia" w:asciiTheme="majorEastAsia" w:hAnsiTheme="majorEastAsia" w:eastAsiaTheme="majorEastAsia" w:cstheme="majorEastAsia"/>
          <w:b/>
          <w:bCs/>
          <w:color w:val="auto"/>
          <w:sz w:val="24"/>
        </w:rPr>
        <w:t>生效及其他</w:t>
      </w:r>
    </w:p>
    <w:p>
      <w:pPr>
        <w:spacing w:line="480" w:lineRule="exact"/>
        <w:ind w:firstLine="480" w:firstLineChars="200"/>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 xml:space="preserve">（一）合同经双方法定代表或授权委托代理人签字并加盖单位公章后生效。 </w:t>
      </w:r>
    </w:p>
    <w:p>
      <w:pPr>
        <w:spacing w:line="480" w:lineRule="exact"/>
        <w:ind w:firstLine="480" w:firstLineChars="200"/>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（二）本合同一式陆份，甲方执肆份，乙方执贰份，具有同等法律效力。</w:t>
      </w:r>
    </w:p>
    <w:p>
      <w:pPr>
        <w:spacing w:line="480" w:lineRule="exact"/>
        <w:ind w:firstLine="480" w:firstLineChars="200"/>
        <w:rPr>
          <w:color w:val="auto"/>
        </w:rPr>
      </w:pPr>
      <w:r>
        <w:rPr>
          <w:rFonts w:hint="eastAsia" w:asciiTheme="majorEastAsia" w:hAnsiTheme="majorEastAsia" w:eastAsiaTheme="majorEastAsia" w:cstheme="majorEastAsia"/>
          <w:color w:val="auto"/>
          <w:sz w:val="24"/>
        </w:rPr>
        <w:t>（三）其他未尽事宜，由双方协商一致后签订补充合同。补充合同与本合同具有同等法律效力。</w:t>
      </w:r>
    </w:p>
    <w:tbl>
      <w:tblPr>
        <w:tblStyle w:val="32"/>
        <w:tblW w:w="92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79"/>
        <w:gridCol w:w="402"/>
        <w:gridCol w:w="44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90" w:hRule="atLeast"/>
        </w:trPr>
        <w:tc>
          <w:tcPr>
            <w:tcW w:w="4379" w:type="dxa"/>
          </w:tcPr>
          <w:p>
            <w:pPr>
              <w:spacing w:line="480" w:lineRule="exact"/>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甲方： （盖章）</w:t>
            </w:r>
          </w:p>
        </w:tc>
        <w:tc>
          <w:tcPr>
            <w:tcW w:w="402" w:type="dxa"/>
          </w:tcPr>
          <w:p>
            <w:pPr>
              <w:spacing w:line="480" w:lineRule="exact"/>
              <w:rPr>
                <w:rFonts w:asciiTheme="majorEastAsia" w:hAnsiTheme="majorEastAsia" w:eastAsiaTheme="majorEastAsia" w:cstheme="majorEastAsia"/>
                <w:b/>
                <w:bCs/>
                <w:color w:val="auto"/>
                <w:sz w:val="24"/>
              </w:rPr>
            </w:pPr>
          </w:p>
        </w:tc>
        <w:tc>
          <w:tcPr>
            <w:tcW w:w="4479" w:type="dxa"/>
          </w:tcPr>
          <w:p>
            <w:pPr>
              <w:spacing w:line="480" w:lineRule="exact"/>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乙方：（盖章）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379" w:type="dxa"/>
          </w:tcPr>
          <w:p>
            <w:pPr>
              <w:spacing w:line="480" w:lineRule="exact"/>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法定代表人（授权代表）：</w:t>
            </w:r>
          </w:p>
        </w:tc>
        <w:tc>
          <w:tcPr>
            <w:tcW w:w="402" w:type="dxa"/>
          </w:tcPr>
          <w:p>
            <w:pPr>
              <w:spacing w:line="480" w:lineRule="exact"/>
              <w:rPr>
                <w:rFonts w:asciiTheme="majorEastAsia" w:hAnsiTheme="majorEastAsia" w:eastAsiaTheme="majorEastAsia" w:cstheme="majorEastAsia"/>
                <w:b/>
                <w:bCs/>
                <w:color w:val="auto"/>
                <w:sz w:val="24"/>
              </w:rPr>
            </w:pPr>
          </w:p>
        </w:tc>
        <w:tc>
          <w:tcPr>
            <w:tcW w:w="4479" w:type="dxa"/>
          </w:tcPr>
          <w:p>
            <w:pPr>
              <w:spacing w:line="480" w:lineRule="exact"/>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法定代表人（授权代表）：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379" w:type="dxa"/>
          </w:tcPr>
          <w:p>
            <w:pPr>
              <w:spacing w:line="480" w:lineRule="exact"/>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地    址：</w:t>
            </w:r>
          </w:p>
        </w:tc>
        <w:tc>
          <w:tcPr>
            <w:tcW w:w="402" w:type="dxa"/>
          </w:tcPr>
          <w:p>
            <w:pPr>
              <w:spacing w:line="480" w:lineRule="exact"/>
              <w:rPr>
                <w:rFonts w:asciiTheme="majorEastAsia" w:hAnsiTheme="majorEastAsia" w:eastAsiaTheme="majorEastAsia" w:cstheme="majorEastAsia"/>
                <w:b/>
                <w:bCs/>
                <w:color w:val="auto"/>
                <w:sz w:val="24"/>
              </w:rPr>
            </w:pPr>
          </w:p>
        </w:tc>
        <w:tc>
          <w:tcPr>
            <w:tcW w:w="4479" w:type="dxa"/>
          </w:tcPr>
          <w:p>
            <w:pPr>
              <w:spacing w:line="480" w:lineRule="exact"/>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地    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379" w:type="dxa"/>
          </w:tcPr>
          <w:p>
            <w:pPr>
              <w:spacing w:line="480" w:lineRule="exact"/>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 xml:space="preserve">开户银行： </w:t>
            </w:r>
          </w:p>
        </w:tc>
        <w:tc>
          <w:tcPr>
            <w:tcW w:w="402" w:type="dxa"/>
          </w:tcPr>
          <w:p>
            <w:pPr>
              <w:spacing w:line="480" w:lineRule="exact"/>
              <w:rPr>
                <w:rFonts w:asciiTheme="majorEastAsia" w:hAnsiTheme="majorEastAsia" w:eastAsiaTheme="majorEastAsia" w:cstheme="majorEastAsia"/>
                <w:b/>
                <w:bCs/>
                <w:color w:val="auto"/>
                <w:sz w:val="24"/>
              </w:rPr>
            </w:pPr>
          </w:p>
        </w:tc>
        <w:tc>
          <w:tcPr>
            <w:tcW w:w="4479" w:type="dxa"/>
          </w:tcPr>
          <w:p>
            <w:pPr>
              <w:spacing w:line="480" w:lineRule="exact"/>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379" w:type="dxa"/>
          </w:tcPr>
          <w:p>
            <w:pPr>
              <w:spacing w:line="480" w:lineRule="exact"/>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账号：</w:t>
            </w:r>
          </w:p>
        </w:tc>
        <w:tc>
          <w:tcPr>
            <w:tcW w:w="402" w:type="dxa"/>
          </w:tcPr>
          <w:p>
            <w:pPr>
              <w:spacing w:line="480" w:lineRule="exact"/>
              <w:rPr>
                <w:rFonts w:asciiTheme="majorEastAsia" w:hAnsiTheme="majorEastAsia" w:eastAsiaTheme="majorEastAsia" w:cstheme="majorEastAsia"/>
                <w:b/>
                <w:bCs/>
                <w:color w:val="auto"/>
                <w:sz w:val="24"/>
              </w:rPr>
            </w:pPr>
          </w:p>
        </w:tc>
        <w:tc>
          <w:tcPr>
            <w:tcW w:w="4479" w:type="dxa"/>
          </w:tcPr>
          <w:p>
            <w:pPr>
              <w:spacing w:line="480" w:lineRule="exact"/>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379" w:type="dxa"/>
          </w:tcPr>
          <w:p>
            <w:pPr>
              <w:spacing w:line="480" w:lineRule="exact"/>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电话：</w:t>
            </w:r>
          </w:p>
        </w:tc>
        <w:tc>
          <w:tcPr>
            <w:tcW w:w="402" w:type="dxa"/>
          </w:tcPr>
          <w:p>
            <w:pPr>
              <w:spacing w:line="480" w:lineRule="exact"/>
              <w:rPr>
                <w:rFonts w:asciiTheme="majorEastAsia" w:hAnsiTheme="majorEastAsia" w:eastAsiaTheme="majorEastAsia" w:cstheme="majorEastAsia"/>
                <w:b/>
                <w:bCs/>
                <w:color w:val="auto"/>
                <w:sz w:val="24"/>
              </w:rPr>
            </w:pPr>
          </w:p>
        </w:tc>
        <w:tc>
          <w:tcPr>
            <w:tcW w:w="4479" w:type="dxa"/>
          </w:tcPr>
          <w:p>
            <w:pPr>
              <w:spacing w:line="480" w:lineRule="exact"/>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379" w:type="dxa"/>
          </w:tcPr>
          <w:p>
            <w:pPr>
              <w:spacing w:line="480" w:lineRule="exact"/>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签约日期：     年     月    日</w:t>
            </w:r>
          </w:p>
        </w:tc>
        <w:tc>
          <w:tcPr>
            <w:tcW w:w="402" w:type="dxa"/>
          </w:tcPr>
          <w:p>
            <w:pPr>
              <w:spacing w:line="480" w:lineRule="exact"/>
              <w:rPr>
                <w:rFonts w:asciiTheme="majorEastAsia" w:hAnsiTheme="majorEastAsia" w:eastAsiaTheme="majorEastAsia" w:cstheme="majorEastAsia"/>
                <w:b/>
                <w:bCs/>
                <w:color w:val="auto"/>
                <w:sz w:val="24"/>
              </w:rPr>
            </w:pPr>
          </w:p>
        </w:tc>
        <w:tc>
          <w:tcPr>
            <w:tcW w:w="4479" w:type="dxa"/>
          </w:tcPr>
          <w:p>
            <w:pPr>
              <w:spacing w:line="480" w:lineRule="exact"/>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签约日期：      年    月    日</w:t>
            </w:r>
          </w:p>
        </w:tc>
      </w:tr>
    </w:tbl>
    <w:p>
      <w:pPr>
        <w:rPr>
          <w:rFonts w:hint="eastAsia" w:eastAsiaTheme="minorEastAsia"/>
          <w:color w:val="auto"/>
          <w:lang w:val="en-US" w:eastAsia="zh-CN"/>
        </w:rPr>
      </w:pPr>
      <w:r>
        <w:rPr>
          <w:rFonts w:hint="eastAsia"/>
          <w:color w:val="auto"/>
          <w:lang w:val="en-US" w:eastAsia="zh-CN"/>
        </w:rPr>
        <w:t xml:space="preserve"> </w:t>
      </w:r>
    </w:p>
    <w:p>
      <w:pPr>
        <w:outlineLvl w:val="9"/>
        <w:rPr>
          <w:color w:val="auto"/>
        </w:rPr>
      </w:pPr>
    </w:p>
    <w:sectPr>
      <w:headerReference r:id="rId10" w:type="default"/>
      <w:footerReference r:id="rId11" w:type="default"/>
      <w:footerReference r:id="rId12" w:type="even"/>
      <w:pgSz w:w="11906" w:h="16838"/>
      <w:pgMar w:top="720" w:right="1274" w:bottom="720" w:left="1276"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Tms Rmn">
    <w:altName w:val="Segoe Print"/>
    <w:panose1 w:val="02020603040505020304"/>
    <w:charset w:val="00"/>
    <w:family w:val="roman"/>
    <w:pitch w:val="default"/>
    <w:sig w:usb0="00000000" w:usb1="00000000" w:usb2="00000000" w:usb3="00000000" w:csb0="00000001" w:csb1="00000000"/>
  </w:font>
  <w:font w:name="Eʩ">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楷体à.ā">
    <w:altName w:val="黑体"/>
    <w:panose1 w:val="00000000000000000000"/>
    <w:charset w:val="86"/>
    <w:family w:val="decorative"/>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幼圆">
    <w:altName w:val="宋体"/>
    <w:panose1 w:val="0201050906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29"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22"/>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D5X5J&#10;0AAAAAMBAAAPAAAAAAAAAAEAIAAAACIAAABkcnMvZG93bnJldi54bWxQSwECFAAUAAAACACHTuJA&#10;QSEoG/ABAAC1AwAADgAAAAAAAAABACAAAAAfAQAAZHJzL2Uyb0RvYy54bWxQSwUGAAAAAAYABgBZ&#10;AQAAgQUAAAAA&#10;">
              <v:fill on="f" focussize="0,0"/>
              <v:stroke on="f"/>
              <v:imagedata o:title=""/>
              <o:lock v:ext="edit" aspectratio="f"/>
              <v:textbox inset="0mm,0mm,0mm,0mm" style="mso-fit-shape-to-text:t;">
                <w:txbxContent>
                  <w:p>
                    <w:pPr>
                      <w:pStyle w:val="22"/>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28"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22"/>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PlfknQ&#10;AAAAAwEAAA8AAAAAAAAAAQAgAAAAIgAAAGRycy9kb3ducmV2LnhtbFBLAQIUABQAAAAIAIdO4kA5&#10;lJtZ7wEAALUDAAAOAAAAAAAAAAEAIAAAAB8BAABkcnMvZTJvRG9jLnhtbFBLBQYAAAAABgAGAFkB&#10;AACABQAAAAA=&#10;">
              <v:fill on="f" focussize="0,0"/>
              <v:stroke on="f"/>
              <v:imagedata o:title=""/>
              <o:lock v:ext="edit" aspectratio="f"/>
              <v:textbox inset="0mm,0mm,0mm,0mm" style="mso-fit-shape-to-text:t;">
                <w:txbxContent>
                  <w:p>
                    <w:pPr>
                      <w:pStyle w:val="22"/>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right" w:y="1"/>
      <w:rPr>
        <w:rStyle w:val="34"/>
      </w:rPr>
    </w:pPr>
    <w:r>
      <w:fldChar w:fldCharType="begin"/>
    </w:r>
    <w:r>
      <w:rPr>
        <w:rStyle w:val="34"/>
      </w:rPr>
      <w:instrText xml:space="preserve">PAGE  </w:instrText>
    </w:r>
    <w:r>
      <w:fldChar w:fldCharType="end"/>
    </w:r>
  </w:p>
  <w:p>
    <w:pPr>
      <w:pStyle w:val="22"/>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center" w:y="1"/>
      <w:rPr>
        <w:rStyle w:val="34"/>
      </w:rPr>
    </w:pPr>
    <w:r>
      <w:fldChar w:fldCharType="begin"/>
    </w:r>
    <w:r>
      <w:rPr>
        <w:rStyle w:val="34"/>
      </w:rPr>
      <w:instrText xml:space="preserve">PAGE  </w:instrText>
    </w:r>
    <w:r>
      <w:fldChar w:fldCharType="separate"/>
    </w:r>
    <w:r>
      <w:rPr>
        <w:rStyle w:val="34"/>
      </w:rPr>
      <w:t>54</w:t>
    </w:r>
    <w:r>
      <w:fldChar w:fldCharType="end"/>
    </w:r>
  </w:p>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center" w:y="1"/>
      <w:rPr>
        <w:rStyle w:val="34"/>
      </w:rPr>
    </w:pPr>
    <w:r>
      <w:fldChar w:fldCharType="begin"/>
    </w:r>
    <w:r>
      <w:rPr>
        <w:rStyle w:val="34"/>
      </w:rPr>
      <w:instrText xml:space="preserve">PAGE  </w:instrText>
    </w:r>
    <w:r>
      <w:fldChar w:fldCharType="separate"/>
    </w:r>
    <w:r>
      <w:rPr>
        <w:rStyle w:val="34"/>
      </w:rPr>
      <w:t>20</w:t>
    </w:r>
    <w:r>
      <w:fldChar w:fldCharType="end"/>
    </w:r>
  </w:p>
  <w:p>
    <w:pPr>
      <w:pStyle w:val="22"/>
      <w:ind w:right="360"/>
    </w:pPr>
  </w:p>
  <w:p/>
  <w:p/>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tabs>
        <w:tab w:val="right" w:pos="8640"/>
        <w:tab w:val="clear" w:pos="8306"/>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7"/>
      <w:widowControl w:val="0"/>
      <w:spacing w:line="540" w:lineRule="exact"/>
      <w:jc w:val="cente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374015</wp:posOffset>
              </wp:positionV>
              <wp:extent cx="5829300" cy="0"/>
              <wp:effectExtent l="0" t="4445" r="0" b="508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0pt;margin-top:29.45pt;height:0pt;width:459pt;z-index:251659264;mso-width-relative:page;mso-height-relative:page;" filled="f" stroked="t" coordsize="21600,21600" o:gfxdata="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PLuaGXTAAAABgEAAA8AAAAAAAAAAQAgAAAAIgAAAGRycy9k&#10;b3ducmV2LnhtbFBLAQIUABQAAAAIAIdO4kDorZymzgEAAGoDAAAOAAAAAAAAAAEAIAAAACIBAABk&#10;cnMvZTJvRG9jLnhtbFBLBQYAAAAABgAGAFkBAABiBQAAAAA=&#10;">
              <v:fill on="f" focussize="0,0"/>
              <v:stroke color="#000000" joinstyle="round"/>
              <v:imagedata o:title=""/>
              <o:lock v:ext="edit" aspectratio="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567E4"/>
    <w:multiLevelType w:val="singleLevel"/>
    <w:tmpl w:val="830567E4"/>
    <w:lvl w:ilvl="0" w:tentative="0">
      <w:start w:val="1"/>
      <w:numFmt w:val="decimalEnclosedCircleChinese"/>
      <w:suff w:val="nothing"/>
      <w:lvlText w:val="%1　"/>
      <w:lvlJc w:val="left"/>
      <w:pPr>
        <w:ind w:left="0" w:firstLine="400"/>
      </w:pPr>
      <w:rPr>
        <w:rFonts w:hint="eastAsia"/>
      </w:rPr>
    </w:lvl>
  </w:abstractNum>
  <w:abstractNum w:abstractNumId="1">
    <w:nsid w:val="87FBC899"/>
    <w:multiLevelType w:val="singleLevel"/>
    <w:tmpl w:val="87FBC899"/>
    <w:lvl w:ilvl="0" w:tentative="0">
      <w:start w:val="1"/>
      <w:numFmt w:val="chineseCounting"/>
      <w:suff w:val="nothing"/>
      <w:lvlText w:val="%1、"/>
      <w:lvlJc w:val="left"/>
      <w:rPr>
        <w:rFonts w:hint="eastAsia"/>
      </w:rPr>
    </w:lvl>
  </w:abstractNum>
  <w:abstractNum w:abstractNumId="2">
    <w:nsid w:val="8A40763E"/>
    <w:multiLevelType w:val="singleLevel"/>
    <w:tmpl w:val="8A40763E"/>
    <w:lvl w:ilvl="0" w:tentative="0">
      <w:start w:val="1"/>
      <w:numFmt w:val="chineseCounting"/>
      <w:suff w:val="nothing"/>
      <w:lvlText w:val="（%1）"/>
      <w:lvlJc w:val="left"/>
      <w:pPr>
        <w:ind w:left="-210" w:firstLine="420"/>
      </w:pPr>
      <w:rPr>
        <w:rFonts w:hint="eastAsia"/>
      </w:rPr>
    </w:lvl>
  </w:abstractNum>
  <w:abstractNum w:abstractNumId="3">
    <w:nsid w:val="A833BE57"/>
    <w:multiLevelType w:val="singleLevel"/>
    <w:tmpl w:val="A833BE57"/>
    <w:lvl w:ilvl="0" w:tentative="0">
      <w:start w:val="1"/>
      <w:numFmt w:val="decimalEnclosedCircleChinese"/>
      <w:suff w:val="nothing"/>
      <w:lvlText w:val="%1　"/>
      <w:lvlJc w:val="left"/>
      <w:pPr>
        <w:ind w:left="0" w:firstLine="400"/>
      </w:pPr>
      <w:rPr>
        <w:rFonts w:hint="eastAsia"/>
      </w:rPr>
    </w:lvl>
  </w:abstractNum>
  <w:abstractNum w:abstractNumId="4">
    <w:nsid w:val="74344862"/>
    <w:multiLevelType w:val="multilevel"/>
    <w:tmpl w:val="74344862"/>
    <w:lvl w:ilvl="0" w:tentative="0">
      <w:start w:val="1"/>
      <w:numFmt w:val="decimal"/>
      <w:pStyle w:val="2"/>
      <w:isLgl/>
      <w:lvlText w:val="%1."/>
      <w:lvlJc w:val="left"/>
      <w:pPr>
        <w:tabs>
          <w:tab w:val="left" w:pos="360"/>
        </w:tabs>
        <w:ind w:left="0" w:firstLine="0"/>
      </w:pPr>
      <w:rPr>
        <w:rFonts w:hint="default" w:ascii="Arial" w:hAnsi="Arial"/>
        <w:b/>
        <w:i w:val="0"/>
        <w:sz w:val="32"/>
      </w:rPr>
    </w:lvl>
    <w:lvl w:ilvl="1" w:tentative="0">
      <w:start w:val="1"/>
      <w:numFmt w:val="decimal"/>
      <w:pStyle w:val="3"/>
      <w:lvlText w:val="%1.%2."/>
      <w:lvlJc w:val="left"/>
      <w:pPr>
        <w:tabs>
          <w:tab w:val="left" w:pos="1146"/>
        </w:tabs>
        <w:ind w:left="993" w:hanging="567"/>
      </w:pPr>
      <w:rPr>
        <w:rFonts w:hint="eastAsia"/>
      </w:rPr>
    </w:lvl>
    <w:lvl w:ilvl="2" w:tentative="0">
      <w:start w:val="1"/>
      <w:numFmt w:val="decimal"/>
      <w:pStyle w:val="4"/>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trackRevisions w:val="1"/>
  <w:documentProtection w:enforcement="0"/>
  <w:defaultTabStop w:val="420"/>
  <w:drawingGridHorizontalSpacing w:val="210"/>
  <w:drawingGridVerticalSpacing w:val="160"/>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I2MmExOGNmNjE1Njg4M2I0ZmZkYWJiMDVhNTlmNGQifQ=="/>
  </w:docVars>
  <w:rsids>
    <w:rsidRoot w:val="006541BA"/>
    <w:rsid w:val="00000CE3"/>
    <w:rsid w:val="00001247"/>
    <w:rsid w:val="0001167F"/>
    <w:rsid w:val="0001626A"/>
    <w:rsid w:val="00017FE5"/>
    <w:rsid w:val="00044782"/>
    <w:rsid w:val="000449EB"/>
    <w:rsid w:val="00053B07"/>
    <w:rsid w:val="00053B24"/>
    <w:rsid w:val="000547DE"/>
    <w:rsid w:val="00055524"/>
    <w:rsid w:val="000612AA"/>
    <w:rsid w:val="00062C5F"/>
    <w:rsid w:val="00066F50"/>
    <w:rsid w:val="000675BB"/>
    <w:rsid w:val="00077FAF"/>
    <w:rsid w:val="00085849"/>
    <w:rsid w:val="00091EFE"/>
    <w:rsid w:val="00094DFD"/>
    <w:rsid w:val="000B50C3"/>
    <w:rsid w:val="000B568B"/>
    <w:rsid w:val="000C739A"/>
    <w:rsid w:val="000D31F2"/>
    <w:rsid w:val="000D3340"/>
    <w:rsid w:val="000D3B9D"/>
    <w:rsid w:val="000E220E"/>
    <w:rsid w:val="000E2607"/>
    <w:rsid w:val="000E7FD0"/>
    <w:rsid w:val="000F04B8"/>
    <w:rsid w:val="000F0CC5"/>
    <w:rsid w:val="000F4100"/>
    <w:rsid w:val="00100562"/>
    <w:rsid w:val="00104AC4"/>
    <w:rsid w:val="00105569"/>
    <w:rsid w:val="001102D1"/>
    <w:rsid w:val="001138E3"/>
    <w:rsid w:val="00117A8D"/>
    <w:rsid w:val="00127470"/>
    <w:rsid w:val="00127E11"/>
    <w:rsid w:val="00133A63"/>
    <w:rsid w:val="00137E02"/>
    <w:rsid w:val="00147B73"/>
    <w:rsid w:val="00147CE6"/>
    <w:rsid w:val="0015228E"/>
    <w:rsid w:val="00152738"/>
    <w:rsid w:val="00152CBA"/>
    <w:rsid w:val="00155E8C"/>
    <w:rsid w:val="00167BFA"/>
    <w:rsid w:val="00172CF0"/>
    <w:rsid w:val="0017339C"/>
    <w:rsid w:val="0017498B"/>
    <w:rsid w:val="001757D2"/>
    <w:rsid w:val="001778F4"/>
    <w:rsid w:val="001855B7"/>
    <w:rsid w:val="00192F93"/>
    <w:rsid w:val="0019492F"/>
    <w:rsid w:val="00195016"/>
    <w:rsid w:val="001A4503"/>
    <w:rsid w:val="001A72E3"/>
    <w:rsid w:val="001B1F2F"/>
    <w:rsid w:val="001B6A76"/>
    <w:rsid w:val="001C05E1"/>
    <w:rsid w:val="001D3CE0"/>
    <w:rsid w:val="001D6486"/>
    <w:rsid w:val="001E260D"/>
    <w:rsid w:val="001E401F"/>
    <w:rsid w:val="001E5100"/>
    <w:rsid w:val="001E7352"/>
    <w:rsid w:val="001E76E8"/>
    <w:rsid w:val="001E7D18"/>
    <w:rsid w:val="001F2255"/>
    <w:rsid w:val="001F32D1"/>
    <w:rsid w:val="001F4F23"/>
    <w:rsid w:val="001F7FBF"/>
    <w:rsid w:val="0020771A"/>
    <w:rsid w:val="00212BAC"/>
    <w:rsid w:val="002160FB"/>
    <w:rsid w:val="002219C7"/>
    <w:rsid w:val="002251B0"/>
    <w:rsid w:val="00227638"/>
    <w:rsid w:val="00230ABE"/>
    <w:rsid w:val="00230DC1"/>
    <w:rsid w:val="0023189D"/>
    <w:rsid w:val="0023501A"/>
    <w:rsid w:val="0024798A"/>
    <w:rsid w:val="0025543C"/>
    <w:rsid w:val="00256367"/>
    <w:rsid w:val="00260E43"/>
    <w:rsid w:val="00262D82"/>
    <w:rsid w:val="00264A50"/>
    <w:rsid w:val="00265321"/>
    <w:rsid w:val="00271E5A"/>
    <w:rsid w:val="00275017"/>
    <w:rsid w:val="00275639"/>
    <w:rsid w:val="00276FB4"/>
    <w:rsid w:val="002860BF"/>
    <w:rsid w:val="002862E2"/>
    <w:rsid w:val="00293AD1"/>
    <w:rsid w:val="00294BCA"/>
    <w:rsid w:val="00294C64"/>
    <w:rsid w:val="00295DBE"/>
    <w:rsid w:val="00296D32"/>
    <w:rsid w:val="00297053"/>
    <w:rsid w:val="002A0571"/>
    <w:rsid w:val="002A1608"/>
    <w:rsid w:val="002A5178"/>
    <w:rsid w:val="002A666B"/>
    <w:rsid w:val="002A6BBC"/>
    <w:rsid w:val="002A75BC"/>
    <w:rsid w:val="002A7D43"/>
    <w:rsid w:val="002B472E"/>
    <w:rsid w:val="002C4FC5"/>
    <w:rsid w:val="002C5403"/>
    <w:rsid w:val="002D1D61"/>
    <w:rsid w:val="002D4224"/>
    <w:rsid w:val="002D5EE6"/>
    <w:rsid w:val="002D7DB0"/>
    <w:rsid w:val="002F1310"/>
    <w:rsid w:val="002F401D"/>
    <w:rsid w:val="002F65FD"/>
    <w:rsid w:val="00303DEC"/>
    <w:rsid w:val="00305C43"/>
    <w:rsid w:val="00306F9A"/>
    <w:rsid w:val="00313E1D"/>
    <w:rsid w:val="00314BD8"/>
    <w:rsid w:val="00324434"/>
    <w:rsid w:val="00324A3C"/>
    <w:rsid w:val="003315BE"/>
    <w:rsid w:val="0033253A"/>
    <w:rsid w:val="003332FF"/>
    <w:rsid w:val="0034014A"/>
    <w:rsid w:val="003411A0"/>
    <w:rsid w:val="00341911"/>
    <w:rsid w:val="00342900"/>
    <w:rsid w:val="00345A49"/>
    <w:rsid w:val="00347692"/>
    <w:rsid w:val="0034793B"/>
    <w:rsid w:val="00351343"/>
    <w:rsid w:val="00356015"/>
    <w:rsid w:val="00356A7C"/>
    <w:rsid w:val="00357538"/>
    <w:rsid w:val="00363012"/>
    <w:rsid w:val="003649AD"/>
    <w:rsid w:val="003652F1"/>
    <w:rsid w:val="00366C8C"/>
    <w:rsid w:val="00371956"/>
    <w:rsid w:val="003751E6"/>
    <w:rsid w:val="00386C16"/>
    <w:rsid w:val="003901DE"/>
    <w:rsid w:val="0039499B"/>
    <w:rsid w:val="003A0E6D"/>
    <w:rsid w:val="003A3936"/>
    <w:rsid w:val="003B20C4"/>
    <w:rsid w:val="003B3A42"/>
    <w:rsid w:val="003B5B0D"/>
    <w:rsid w:val="003B6825"/>
    <w:rsid w:val="003C0814"/>
    <w:rsid w:val="003C1715"/>
    <w:rsid w:val="003C3AE3"/>
    <w:rsid w:val="003C40F6"/>
    <w:rsid w:val="003C66E6"/>
    <w:rsid w:val="003D1C26"/>
    <w:rsid w:val="003D1FA6"/>
    <w:rsid w:val="003D3B2D"/>
    <w:rsid w:val="003D4743"/>
    <w:rsid w:val="003D5978"/>
    <w:rsid w:val="003E2CBA"/>
    <w:rsid w:val="003E4CC0"/>
    <w:rsid w:val="003F0A3B"/>
    <w:rsid w:val="00400E75"/>
    <w:rsid w:val="00405B7B"/>
    <w:rsid w:val="00424B75"/>
    <w:rsid w:val="00425253"/>
    <w:rsid w:val="00425804"/>
    <w:rsid w:val="00437F56"/>
    <w:rsid w:val="00441205"/>
    <w:rsid w:val="004424FB"/>
    <w:rsid w:val="00442A5D"/>
    <w:rsid w:val="00460735"/>
    <w:rsid w:val="00467C57"/>
    <w:rsid w:val="00472157"/>
    <w:rsid w:val="00473E4A"/>
    <w:rsid w:val="00485C1D"/>
    <w:rsid w:val="004862D9"/>
    <w:rsid w:val="004A503D"/>
    <w:rsid w:val="004A5D8C"/>
    <w:rsid w:val="004B2D39"/>
    <w:rsid w:val="004C1E64"/>
    <w:rsid w:val="004C4384"/>
    <w:rsid w:val="004C438A"/>
    <w:rsid w:val="004C4A5C"/>
    <w:rsid w:val="004C4B4D"/>
    <w:rsid w:val="004C5143"/>
    <w:rsid w:val="004C7241"/>
    <w:rsid w:val="004C7966"/>
    <w:rsid w:val="004D2B46"/>
    <w:rsid w:val="004D57C9"/>
    <w:rsid w:val="004D66F0"/>
    <w:rsid w:val="004D7ECB"/>
    <w:rsid w:val="004E52F4"/>
    <w:rsid w:val="004E7F91"/>
    <w:rsid w:val="004F1F26"/>
    <w:rsid w:val="004F43CB"/>
    <w:rsid w:val="00500B08"/>
    <w:rsid w:val="00504FF7"/>
    <w:rsid w:val="00505D2E"/>
    <w:rsid w:val="00506597"/>
    <w:rsid w:val="005104D7"/>
    <w:rsid w:val="00510619"/>
    <w:rsid w:val="0051488E"/>
    <w:rsid w:val="00516DE3"/>
    <w:rsid w:val="00516E48"/>
    <w:rsid w:val="00523C8B"/>
    <w:rsid w:val="00525D0F"/>
    <w:rsid w:val="00525E43"/>
    <w:rsid w:val="00527152"/>
    <w:rsid w:val="00531383"/>
    <w:rsid w:val="00532C9A"/>
    <w:rsid w:val="00535A78"/>
    <w:rsid w:val="005360E9"/>
    <w:rsid w:val="0054066B"/>
    <w:rsid w:val="005422C3"/>
    <w:rsid w:val="00542388"/>
    <w:rsid w:val="00545574"/>
    <w:rsid w:val="00560D4B"/>
    <w:rsid w:val="00562E7D"/>
    <w:rsid w:val="005661E3"/>
    <w:rsid w:val="005664FE"/>
    <w:rsid w:val="00566BB9"/>
    <w:rsid w:val="005701F6"/>
    <w:rsid w:val="00571714"/>
    <w:rsid w:val="005726F5"/>
    <w:rsid w:val="00577ABE"/>
    <w:rsid w:val="0058185E"/>
    <w:rsid w:val="00583C0E"/>
    <w:rsid w:val="00584EDD"/>
    <w:rsid w:val="00591531"/>
    <w:rsid w:val="00594CDA"/>
    <w:rsid w:val="005A1375"/>
    <w:rsid w:val="005A4EAC"/>
    <w:rsid w:val="005A5676"/>
    <w:rsid w:val="005B0227"/>
    <w:rsid w:val="005B2933"/>
    <w:rsid w:val="005C0E89"/>
    <w:rsid w:val="005C3193"/>
    <w:rsid w:val="005C69E9"/>
    <w:rsid w:val="005D14FD"/>
    <w:rsid w:val="005D7225"/>
    <w:rsid w:val="005E2C8C"/>
    <w:rsid w:val="005E45B2"/>
    <w:rsid w:val="005F09F5"/>
    <w:rsid w:val="005F5541"/>
    <w:rsid w:val="005F6D70"/>
    <w:rsid w:val="006030DA"/>
    <w:rsid w:val="0060387D"/>
    <w:rsid w:val="006063C7"/>
    <w:rsid w:val="00610341"/>
    <w:rsid w:val="00610442"/>
    <w:rsid w:val="006169D4"/>
    <w:rsid w:val="006176BB"/>
    <w:rsid w:val="0062312F"/>
    <w:rsid w:val="006330A1"/>
    <w:rsid w:val="006331EF"/>
    <w:rsid w:val="00635CB6"/>
    <w:rsid w:val="006413EE"/>
    <w:rsid w:val="006418B0"/>
    <w:rsid w:val="0064624E"/>
    <w:rsid w:val="0064688E"/>
    <w:rsid w:val="006522A1"/>
    <w:rsid w:val="006541BA"/>
    <w:rsid w:val="00656DEE"/>
    <w:rsid w:val="00657828"/>
    <w:rsid w:val="0066343B"/>
    <w:rsid w:val="00666A3D"/>
    <w:rsid w:val="00680BE5"/>
    <w:rsid w:val="006819B8"/>
    <w:rsid w:val="00683EFF"/>
    <w:rsid w:val="00691166"/>
    <w:rsid w:val="00693E26"/>
    <w:rsid w:val="00693E9F"/>
    <w:rsid w:val="00695B68"/>
    <w:rsid w:val="006A1C98"/>
    <w:rsid w:val="006A720A"/>
    <w:rsid w:val="006C032F"/>
    <w:rsid w:val="006C1DB3"/>
    <w:rsid w:val="006C494A"/>
    <w:rsid w:val="006C6EF5"/>
    <w:rsid w:val="006D2604"/>
    <w:rsid w:val="006D3032"/>
    <w:rsid w:val="006D5413"/>
    <w:rsid w:val="006D72AA"/>
    <w:rsid w:val="006D7AE2"/>
    <w:rsid w:val="006E0770"/>
    <w:rsid w:val="006E0B05"/>
    <w:rsid w:val="006E0E24"/>
    <w:rsid w:val="006F2261"/>
    <w:rsid w:val="006F3B14"/>
    <w:rsid w:val="006F57DB"/>
    <w:rsid w:val="006F7AA7"/>
    <w:rsid w:val="00703DAB"/>
    <w:rsid w:val="00710DE4"/>
    <w:rsid w:val="00712EAD"/>
    <w:rsid w:val="0071381C"/>
    <w:rsid w:val="00714802"/>
    <w:rsid w:val="00715D74"/>
    <w:rsid w:val="0072122A"/>
    <w:rsid w:val="00722448"/>
    <w:rsid w:val="0072392B"/>
    <w:rsid w:val="007265C7"/>
    <w:rsid w:val="00730914"/>
    <w:rsid w:val="007379C1"/>
    <w:rsid w:val="00740CAA"/>
    <w:rsid w:val="00740F23"/>
    <w:rsid w:val="00741485"/>
    <w:rsid w:val="00755E89"/>
    <w:rsid w:val="00755F47"/>
    <w:rsid w:val="00760CCB"/>
    <w:rsid w:val="00762331"/>
    <w:rsid w:val="00774F40"/>
    <w:rsid w:val="00775A62"/>
    <w:rsid w:val="00776ECD"/>
    <w:rsid w:val="0077778D"/>
    <w:rsid w:val="00782489"/>
    <w:rsid w:val="00784C86"/>
    <w:rsid w:val="0078558E"/>
    <w:rsid w:val="00785658"/>
    <w:rsid w:val="00791464"/>
    <w:rsid w:val="00793C38"/>
    <w:rsid w:val="00797C86"/>
    <w:rsid w:val="007A37E6"/>
    <w:rsid w:val="007A5D03"/>
    <w:rsid w:val="007A7DFD"/>
    <w:rsid w:val="007B5B04"/>
    <w:rsid w:val="007B5BED"/>
    <w:rsid w:val="007C09F3"/>
    <w:rsid w:val="007C46F8"/>
    <w:rsid w:val="007C51E4"/>
    <w:rsid w:val="007C7231"/>
    <w:rsid w:val="007D07F6"/>
    <w:rsid w:val="007D1F3D"/>
    <w:rsid w:val="007D2AC1"/>
    <w:rsid w:val="007D3AD8"/>
    <w:rsid w:val="007E232A"/>
    <w:rsid w:val="007E2400"/>
    <w:rsid w:val="007E4ABF"/>
    <w:rsid w:val="007E563A"/>
    <w:rsid w:val="007F0831"/>
    <w:rsid w:val="007F4080"/>
    <w:rsid w:val="007F4360"/>
    <w:rsid w:val="007F446E"/>
    <w:rsid w:val="007F6BCF"/>
    <w:rsid w:val="00801EED"/>
    <w:rsid w:val="00810706"/>
    <w:rsid w:val="00822CFE"/>
    <w:rsid w:val="008234C7"/>
    <w:rsid w:val="00824518"/>
    <w:rsid w:val="008349EC"/>
    <w:rsid w:val="00834B97"/>
    <w:rsid w:val="0083547C"/>
    <w:rsid w:val="00837607"/>
    <w:rsid w:val="00844CE6"/>
    <w:rsid w:val="008457BE"/>
    <w:rsid w:val="00846424"/>
    <w:rsid w:val="00852A2E"/>
    <w:rsid w:val="00864AD7"/>
    <w:rsid w:val="00871517"/>
    <w:rsid w:val="00872754"/>
    <w:rsid w:val="008745DD"/>
    <w:rsid w:val="00881F3F"/>
    <w:rsid w:val="008859B7"/>
    <w:rsid w:val="008912D8"/>
    <w:rsid w:val="008964A4"/>
    <w:rsid w:val="008A2C84"/>
    <w:rsid w:val="008A363F"/>
    <w:rsid w:val="008A4262"/>
    <w:rsid w:val="008A48EC"/>
    <w:rsid w:val="008B1E50"/>
    <w:rsid w:val="008B3150"/>
    <w:rsid w:val="008B52ED"/>
    <w:rsid w:val="008C0D94"/>
    <w:rsid w:val="008C239B"/>
    <w:rsid w:val="008C3872"/>
    <w:rsid w:val="008C4023"/>
    <w:rsid w:val="008C7C02"/>
    <w:rsid w:val="008D7CC9"/>
    <w:rsid w:val="008E0EE7"/>
    <w:rsid w:val="008E260C"/>
    <w:rsid w:val="008E3ADB"/>
    <w:rsid w:val="008E43DF"/>
    <w:rsid w:val="008F3252"/>
    <w:rsid w:val="008F4191"/>
    <w:rsid w:val="008F4272"/>
    <w:rsid w:val="0090029B"/>
    <w:rsid w:val="00902F0A"/>
    <w:rsid w:val="00905A37"/>
    <w:rsid w:val="009077AC"/>
    <w:rsid w:val="00907E14"/>
    <w:rsid w:val="009115F9"/>
    <w:rsid w:val="00912672"/>
    <w:rsid w:val="009205D7"/>
    <w:rsid w:val="009228C4"/>
    <w:rsid w:val="009253ED"/>
    <w:rsid w:val="00925C13"/>
    <w:rsid w:val="00932BA1"/>
    <w:rsid w:val="00932F5F"/>
    <w:rsid w:val="009332E7"/>
    <w:rsid w:val="0094218B"/>
    <w:rsid w:val="00943FBF"/>
    <w:rsid w:val="0095623D"/>
    <w:rsid w:val="00965B8C"/>
    <w:rsid w:val="009661D8"/>
    <w:rsid w:val="00967190"/>
    <w:rsid w:val="00967B4E"/>
    <w:rsid w:val="00973D81"/>
    <w:rsid w:val="00975EDC"/>
    <w:rsid w:val="00977375"/>
    <w:rsid w:val="0098226E"/>
    <w:rsid w:val="00987D0B"/>
    <w:rsid w:val="009929C1"/>
    <w:rsid w:val="009930F6"/>
    <w:rsid w:val="0099428E"/>
    <w:rsid w:val="009A36E9"/>
    <w:rsid w:val="009A72AB"/>
    <w:rsid w:val="009B0EE2"/>
    <w:rsid w:val="009B41FB"/>
    <w:rsid w:val="009C1E86"/>
    <w:rsid w:val="009C586E"/>
    <w:rsid w:val="009D27FE"/>
    <w:rsid w:val="009D47F8"/>
    <w:rsid w:val="009E18D3"/>
    <w:rsid w:val="009E30F2"/>
    <w:rsid w:val="009E75A1"/>
    <w:rsid w:val="009E79AC"/>
    <w:rsid w:val="009F2726"/>
    <w:rsid w:val="00A175AF"/>
    <w:rsid w:val="00A22A87"/>
    <w:rsid w:val="00A25922"/>
    <w:rsid w:val="00A25E1D"/>
    <w:rsid w:val="00A346F5"/>
    <w:rsid w:val="00A414AF"/>
    <w:rsid w:val="00A431C2"/>
    <w:rsid w:val="00A524EB"/>
    <w:rsid w:val="00A53050"/>
    <w:rsid w:val="00A54C69"/>
    <w:rsid w:val="00A66436"/>
    <w:rsid w:val="00A74BE6"/>
    <w:rsid w:val="00A766F4"/>
    <w:rsid w:val="00A80EAE"/>
    <w:rsid w:val="00A85538"/>
    <w:rsid w:val="00A91EF9"/>
    <w:rsid w:val="00A925A3"/>
    <w:rsid w:val="00A9522C"/>
    <w:rsid w:val="00A95561"/>
    <w:rsid w:val="00A971BA"/>
    <w:rsid w:val="00A971C0"/>
    <w:rsid w:val="00A97CE7"/>
    <w:rsid w:val="00AA7AD2"/>
    <w:rsid w:val="00AA7F59"/>
    <w:rsid w:val="00AB2259"/>
    <w:rsid w:val="00AB7DA3"/>
    <w:rsid w:val="00AC262E"/>
    <w:rsid w:val="00AD0526"/>
    <w:rsid w:val="00AD30CB"/>
    <w:rsid w:val="00AE3867"/>
    <w:rsid w:val="00AE6829"/>
    <w:rsid w:val="00AE7937"/>
    <w:rsid w:val="00AF00FE"/>
    <w:rsid w:val="00AF1320"/>
    <w:rsid w:val="00AF2379"/>
    <w:rsid w:val="00AF61A0"/>
    <w:rsid w:val="00B00FC7"/>
    <w:rsid w:val="00B0188C"/>
    <w:rsid w:val="00B02CF4"/>
    <w:rsid w:val="00B069CB"/>
    <w:rsid w:val="00B071B4"/>
    <w:rsid w:val="00B10979"/>
    <w:rsid w:val="00B14D3F"/>
    <w:rsid w:val="00B17FEE"/>
    <w:rsid w:val="00B2232A"/>
    <w:rsid w:val="00B323DD"/>
    <w:rsid w:val="00B32AAB"/>
    <w:rsid w:val="00B373FF"/>
    <w:rsid w:val="00B452A9"/>
    <w:rsid w:val="00B47D61"/>
    <w:rsid w:val="00B53D23"/>
    <w:rsid w:val="00B612DA"/>
    <w:rsid w:val="00B639A3"/>
    <w:rsid w:val="00B64B2B"/>
    <w:rsid w:val="00B651EB"/>
    <w:rsid w:val="00B65673"/>
    <w:rsid w:val="00B80003"/>
    <w:rsid w:val="00B929C4"/>
    <w:rsid w:val="00B938F0"/>
    <w:rsid w:val="00B939B7"/>
    <w:rsid w:val="00B94C62"/>
    <w:rsid w:val="00B96B05"/>
    <w:rsid w:val="00B96F3E"/>
    <w:rsid w:val="00BA068B"/>
    <w:rsid w:val="00BA21CF"/>
    <w:rsid w:val="00BA2FDF"/>
    <w:rsid w:val="00BA3CE1"/>
    <w:rsid w:val="00BA4490"/>
    <w:rsid w:val="00BB6A5A"/>
    <w:rsid w:val="00BB7E6A"/>
    <w:rsid w:val="00BC027A"/>
    <w:rsid w:val="00BC4FFF"/>
    <w:rsid w:val="00BD06A1"/>
    <w:rsid w:val="00BD0748"/>
    <w:rsid w:val="00BD36A6"/>
    <w:rsid w:val="00BD4339"/>
    <w:rsid w:val="00BD6BAB"/>
    <w:rsid w:val="00BE417E"/>
    <w:rsid w:val="00BE69B5"/>
    <w:rsid w:val="00BE70BD"/>
    <w:rsid w:val="00BF29B3"/>
    <w:rsid w:val="00C00249"/>
    <w:rsid w:val="00C008EC"/>
    <w:rsid w:val="00C02014"/>
    <w:rsid w:val="00C028D9"/>
    <w:rsid w:val="00C03E78"/>
    <w:rsid w:val="00C20AB9"/>
    <w:rsid w:val="00C20CCD"/>
    <w:rsid w:val="00C215EB"/>
    <w:rsid w:val="00C353A0"/>
    <w:rsid w:val="00C36772"/>
    <w:rsid w:val="00C367FA"/>
    <w:rsid w:val="00C40AF7"/>
    <w:rsid w:val="00C4146B"/>
    <w:rsid w:val="00C4477E"/>
    <w:rsid w:val="00C53BA5"/>
    <w:rsid w:val="00C55F4E"/>
    <w:rsid w:val="00C5681C"/>
    <w:rsid w:val="00C568D5"/>
    <w:rsid w:val="00C73787"/>
    <w:rsid w:val="00C74E22"/>
    <w:rsid w:val="00C772E0"/>
    <w:rsid w:val="00C81F50"/>
    <w:rsid w:val="00C95556"/>
    <w:rsid w:val="00C97062"/>
    <w:rsid w:val="00CA0808"/>
    <w:rsid w:val="00CA62C6"/>
    <w:rsid w:val="00CA6849"/>
    <w:rsid w:val="00CA71EE"/>
    <w:rsid w:val="00CA78AF"/>
    <w:rsid w:val="00CB2C46"/>
    <w:rsid w:val="00CB4BA4"/>
    <w:rsid w:val="00CC35C1"/>
    <w:rsid w:val="00CD5FF2"/>
    <w:rsid w:val="00CE0AC8"/>
    <w:rsid w:val="00CE76A4"/>
    <w:rsid w:val="00CF06DE"/>
    <w:rsid w:val="00CF0CD7"/>
    <w:rsid w:val="00CF24BB"/>
    <w:rsid w:val="00CF7938"/>
    <w:rsid w:val="00D02625"/>
    <w:rsid w:val="00D02B7B"/>
    <w:rsid w:val="00D0473D"/>
    <w:rsid w:val="00D0635E"/>
    <w:rsid w:val="00D12058"/>
    <w:rsid w:val="00D21C24"/>
    <w:rsid w:val="00D24C3A"/>
    <w:rsid w:val="00D25D95"/>
    <w:rsid w:val="00D436BF"/>
    <w:rsid w:val="00D44C7B"/>
    <w:rsid w:val="00D45D42"/>
    <w:rsid w:val="00D505AF"/>
    <w:rsid w:val="00D51E6D"/>
    <w:rsid w:val="00D609DE"/>
    <w:rsid w:val="00D60C13"/>
    <w:rsid w:val="00D64C5C"/>
    <w:rsid w:val="00D70831"/>
    <w:rsid w:val="00D7162C"/>
    <w:rsid w:val="00D72DC3"/>
    <w:rsid w:val="00D74C2A"/>
    <w:rsid w:val="00D865E7"/>
    <w:rsid w:val="00D86D60"/>
    <w:rsid w:val="00D9103D"/>
    <w:rsid w:val="00D94313"/>
    <w:rsid w:val="00D97B8D"/>
    <w:rsid w:val="00DA2DA1"/>
    <w:rsid w:val="00DA362E"/>
    <w:rsid w:val="00DA6C49"/>
    <w:rsid w:val="00DB053F"/>
    <w:rsid w:val="00DB5DBD"/>
    <w:rsid w:val="00DB74CD"/>
    <w:rsid w:val="00DC3983"/>
    <w:rsid w:val="00DC5592"/>
    <w:rsid w:val="00DC68E3"/>
    <w:rsid w:val="00DD6B8A"/>
    <w:rsid w:val="00DE2331"/>
    <w:rsid w:val="00DE5011"/>
    <w:rsid w:val="00DF5BA4"/>
    <w:rsid w:val="00DF7F3F"/>
    <w:rsid w:val="00E01593"/>
    <w:rsid w:val="00E044A8"/>
    <w:rsid w:val="00E0465B"/>
    <w:rsid w:val="00E1342D"/>
    <w:rsid w:val="00E22E78"/>
    <w:rsid w:val="00E23AA9"/>
    <w:rsid w:val="00E26592"/>
    <w:rsid w:val="00E410B7"/>
    <w:rsid w:val="00E43D99"/>
    <w:rsid w:val="00E45153"/>
    <w:rsid w:val="00E55E54"/>
    <w:rsid w:val="00E65631"/>
    <w:rsid w:val="00E6657B"/>
    <w:rsid w:val="00E70B7E"/>
    <w:rsid w:val="00E723B7"/>
    <w:rsid w:val="00E72F72"/>
    <w:rsid w:val="00E83A00"/>
    <w:rsid w:val="00E84DF5"/>
    <w:rsid w:val="00E84E57"/>
    <w:rsid w:val="00E86DF5"/>
    <w:rsid w:val="00E87C9D"/>
    <w:rsid w:val="00E914EE"/>
    <w:rsid w:val="00E920E3"/>
    <w:rsid w:val="00E93B99"/>
    <w:rsid w:val="00E96156"/>
    <w:rsid w:val="00E9763B"/>
    <w:rsid w:val="00EA176F"/>
    <w:rsid w:val="00EA1964"/>
    <w:rsid w:val="00EA42EC"/>
    <w:rsid w:val="00EB3115"/>
    <w:rsid w:val="00EB352A"/>
    <w:rsid w:val="00EB5571"/>
    <w:rsid w:val="00EB5D3A"/>
    <w:rsid w:val="00EB79FC"/>
    <w:rsid w:val="00EC4F1E"/>
    <w:rsid w:val="00ED054F"/>
    <w:rsid w:val="00EE54FE"/>
    <w:rsid w:val="00EE5655"/>
    <w:rsid w:val="00F03A65"/>
    <w:rsid w:val="00F04E64"/>
    <w:rsid w:val="00F11A57"/>
    <w:rsid w:val="00F148D6"/>
    <w:rsid w:val="00F172BD"/>
    <w:rsid w:val="00F22B70"/>
    <w:rsid w:val="00F27B83"/>
    <w:rsid w:val="00F30CCF"/>
    <w:rsid w:val="00F34151"/>
    <w:rsid w:val="00F40A4E"/>
    <w:rsid w:val="00F42A1A"/>
    <w:rsid w:val="00F43978"/>
    <w:rsid w:val="00F53AD4"/>
    <w:rsid w:val="00F53B80"/>
    <w:rsid w:val="00F645B8"/>
    <w:rsid w:val="00F670F9"/>
    <w:rsid w:val="00F75789"/>
    <w:rsid w:val="00F772D1"/>
    <w:rsid w:val="00F77A3D"/>
    <w:rsid w:val="00F8021F"/>
    <w:rsid w:val="00F81CFD"/>
    <w:rsid w:val="00F82CBF"/>
    <w:rsid w:val="00F8500C"/>
    <w:rsid w:val="00F90D72"/>
    <w:rsid w:val="00FA3CC3"/>
    <w:rsid w:val="00FA7963"/>
    <w:rsid w:val="00FB04CC"/>
    <w:rsid w:val="00FB4AF3"/>
    <w:rsid w:val="00FC205F"/>
    <w:rsid w:val="00FC4FFD"/>
    <w:rsid w:val="00FC743A"/>
    <w:rsid w:val="00FD0CD6"/>
    <w:rsid w:val="00FD12CA"/>
    <w:rsid w:val="00FD2260"/>
    <w:rsid w:val="00FD4A85"/>
    <w:rsid w:val="00FD62E3"/>
    <w:rsid w:val="00FD64CE"/>
    <w:rsid w:val="00FE13A5"/>
    <w:rsid w:val="00FE1979"/>
    <w:rsid w:val="00FE3741"/>
    <w:rsid w:val="00FE4D2C"/>
    <w:rsid w:val="00FE672D"/>
    <w:rsid w:val="00FF0826"/>
    <w:rsid w:val="00FF16C8"/>
    <w:rsid w:val="00FF4876"/>
    <w:rsid w:val="00FF58ED"/>
    <w:rsid w:val="00FF6240"/>
    <w:rsid w:val="00FF7074"/>
    <w:rsid w:val="01101D80"/>
    <w:rsid w:val="014D6857"/>
    <w:rsid w:val="014E082C"/>
    <w:rsid w:val="01A87487"/>
    <w:rsid w:val="01D54965"/>
    <w:rsid w:val="02867317"/>
    <w:rsid w:val="02AB4956"/>
    <w:rsid w:val="02F078CB"/>
    <w:rsid w:val="032927FD"/>
    <w:rsid w:val="037E332B"/>
    <w:rsid w:val="03D8731A"/>
    <w:rsid w:val="03E22801"/>
    <w:rsid w:val="04623A96"/>
    <w:rsid w:val="04757E5A"/>
    <w:rsid w:val="047E56AB"/>
    <w:rsid w:val="04A6472B"/>
    <w:rsid w:val="050C5045"/>
    <w:rsid w:val="0515361A"/>
    <w:rsid w:val="05521466"/>
    <w:rsid w:val="05531A5E"/>
    <w:rsid w:val="05A53571"/>
    <w:rsid w:val="05B156C4"/>
    <w:rsid w:val="068271A4"/>
    <w:rsid w:val="06B4057C"/>
    <w:rsid w:val="075068A2"/>
    <w:rsid w:val="07547A5D"/>
    <w:rsid w:val="08836E46"/>
    <w:rsid w:val="08A552B2"/>
    <w:rsid w:val="08AF07AD"/>
    <w:rsid w:val="08F67DD0"/>
    <w:rsid w:val="09F474CA"/>
    <w:rsid w:val="0A1C5DD1"/>
    <w:rsid w:val="0AB21865"/>
    <w:rsid w:val="0B523273"/>
    <w:rsid w:val="0B557D51"/>
    <w:rsid w:val="0B892A53"/>
    <w:rsid w:val="0BB3266D"/>
    <w:rsid w:val="0BC85179"/>
    <w:rsid w:val="0BFA31AE"/>
    <w:rsid w:val="0CFD7A04"/>
    <w:rsid w:val="0D1B1ED9"/>
    <w:rsid w:val="0D2569F0"/>
    <w:rsid w:val="0D3044B3"/>
    <w:rsid w:val="0D7A4D1A"/>
    <w:rsid w:val="0D96706B"/>
    <w:rsid w:val="0DAA28E8"/>
    <w:rsid w:val="0DB666A6"/>
    <w:rsid w:val="0DC16DE7"/>
    <w:rsid w:val="0DD90D27"/>
    <w:rsid w:val="0DED5218"/>
    <w:rsid w:val="0E3A2152"/>
    <w:rsid w:val="0F817691"/>
    <w:rsid w:val="0FA357F0"/>
    <w:rsid w:val="0FE7277A"/>
    <w:rsid w:val="0FFA2900"/>
    <w:rsid w:val="10264904"/>
    <w:rsid w:val="10466C14"/>
    <w:rsid w:val="10A174C3"/>
    <w:rsid w:val="10A267D6"/>
    <w:rsid w:val="10A4751F"/>
    <w:rsid w:val="10AD3649"/>
    <w:rsid w:val="10C125ED"/>
    <w:rsid w:val="10E4161C"/>
    <w:rsid w:val="10F57012"/>
    <w:rsid w:val="11417CDC"/>
    <w:rsid w:val="114535BD"/>
    <w:rsid w:val="12007E45"/>
    <w:rsid w:val="120819FF"/>
    <w:rsid w:val="12413D84"/>
    <w:rsid w:val="12984022"/>
    <w:rsid w:val="12994474"/>
    <w:rsid w:val="129A4083"/>
    <w:rsid w:val="12F26F66"/>
    <w:rsid w:val="130E04BA"/>
    <w:rsid w:val="131677A2"/>
    <w:rsid w:val="13436DD4"/>
    <w:rsid w:val="134A2779"/>
    <w:rsid w:val="1369506B"/>
    <w:rsid w:val="13C97F89"/>
    <w:rsid w:val="1439767B"/>
    <w:rsid w:val="146E0485"/>
    <w:rsid w:val="14701411"/>
    <w:rsid w:val="14832EA6"/>
    <w:rsid w:val="14B153D5"/>
    <w:rsid w:val="15514FBF"/>
    <w:rsid w:val="15965649"/>
    <w:rsid w:val="15A17710"/>
    <w:rsid w:val="15BE1EA8"/>
    <w:rsid w:val="165247B2"/>
    <w:rsid w:val="16AD56BB"/>
    <w:rsid w:val="16E53436"/>
    <w:rsid w:val="171175BC"/>
    <w:rsid w:val="177C6A8A"/>
    <w:rsid w:val="17A40C19"/>
    <w:rsid w:val="17E76C4D"/>
    <w:rsid w:val="17EE005D"/>
    <w:rsid w:val="18297A9C"/>
    <w:rsid w:val="18447977"/>
    <w:rsid w:val="188B1D4E"/>
    <w:rsid w:val="18BF3D79"/>
    <w:rsid w:val="19197424"/>
    <w:rsid w:val="19400317"/>
    <w:rsid w:val="19852DBA"/>
    <w:rsid w:val="19884FA3"/>
    <w:rsid w:val="19A40969"/>
    <w:rsid w:val="19B76718"/>
    <w:rsid w:val="19EF0FB0"/>
    <w:rsid w:val="1A3B5015"/>
    <w:rsid w:val="1A7F27AB"/>
    <w:rsid w:val="1AD72FC0"/>
    <w:rsid w:val="1B153A75"/>
    <w:rsid w:val="1B3009B8"/>
    <w:rsid w:val="1B366341"/>
    <w:rsid w:val="1B8155AD"/>
    <w:rsid w:val="1BD17376"/>
    <w:rsid w:val="1BE24274"/>
    <w:rsid w:val="1C215E40"/>
    <w:rsid w:val="1C5D7A0C"/>
    <w:rsid w:val="1C98015B"/>
    <w:rsid w:val="1D813BCE"/>
    <w:rsid w:val="1D970A48"/>
    <w:rsid w:val="1D9B60E4"/>
    <w:rsid w:val="1DAB4FC0"/>
    <w:rsid w:val="1DC16C6D"/>
    <w:rsid w:val="1E01113C"/>
    <w:rsid w:val="1EB30B76"/>
    <w:rsid w:val="1ECF211C"/>
    <w:rsid w:val="1EE37153"/>
    <w:rsid w:val="1EF62679"/>
    <w:rsid w:val="1F1442DA"/>
    <w:rsid w:val="1F60686C"/>
    <w:rsid w:val="1F7C33A6"/>
    <w:rsid w:val="1FBE6B6A"/>
    <w:rsid w:val="1FDD5902"/>
    <w:rsid w:val="207008D4"/>
    <w:rsid w:val="209D59EF"/>
    <w:rsid w:val="20F353E2"/>
    <w:rsid w:val="20F91A4B"/>
    <w:rsid w:val="2123748B"/>
    <w:rsid w:val="214B3369"/>
    <w:rsid w:val="21556A24"/>
    <w:rsid w:val="2165111F"/>
    <w:rsid w:val="217E3124"/>
    <w:rsid w:val="21943C4B"/>
    <w:rsid w:val="21F10A79"/>
    <w:rsid w:val="223440B2"/>
    <w:rsid w:val="224D1867"/>
    <w:rsid w:val="225A7326"/>
    <w:rsid w:val="22BB3FE0"/>
    <w:rsid w:val="230D6C2E"/>
    <w:rsid w:val="23616662"/>
    <w:rsid w:val="23701008"/>
    <w:rsid w:val="238F56B2"/>
    <w:rsid w:val="24247440"/>
    <w:rsid w:val="249D6BAC"/>
    <w:rsid w:val="24CB0051"/>
    <w:rsid w:val="24DC15BA"/>
    <w:rsid w:val="258748DF"/>
    <w:rsid w:val="26220330"/>
    <w:rsid w:val="267741D5"/>
    <w:rsid w:val="26E20633"/>
    <w:rsid w:val="27913592"/>
    <w:rsid w:val="279779B0"/>
    <w:rsid w:val="27FE4E05"/>
    <w:rsid w:val="281629A2"/>
    <w:rsid w:val="286878E6"/>
    <w:rsid w:val="28993CA5"/>
    <w:rsid w:val="29074C78"/>
    <w:rsid w:val="295113CE"/>
    <w:rsid w:val="29E17A81"/>
    <w:rsid w:val="2A03744F"/>
    <w:rsid w:val="2A1C2835"/>
    <w:rsid w:val="2A416282"/>
    <w:rsid w:val="2A8C6900"/>
    <w:rsid w:val="2A944A2D"/>
    <w:rsid w:val="2A9E499A"/>
    <w:rsid w:val="2AC204EC"/>
    <w:rsid w:val="2BFE5EBC"/>
    <w:rsid w:val="2C2074F8"/>
    <w:rsid w:val="2C4B32B5"/>
    <w:rsid w:val="2CB3331A"/>
    <w:rsid w:val="2CD77F1E"/>
    <w:rsid w:val="2CDF35CE"/>
    <w:rsid w:val="2CE04624"/>
    <w:rsid w:val="2D3C0FBA"/>
    <w:rsid w:val="2D5B6473"/>
    <w:rsid w:val="2D784FE5"/>
    <w:rsid w:val="2D7C112D"/>
    <w:rsid w:val="2D9220FF"/>
    <w:rsid w:val="2E1848B6"/>
    <w:rsid w:val="2E7B1F74"/>
    <w:rsid w:val="2E7B243E"/>
    <w:rsid w:val="2EB34A3E"/>
    <w:rsid w:val="2ED94D17"/>
    <w:rsid w:val="2EF312AB"/>
    <w:rsid w:val="2F4E3082"/>
    <w:rsid w:val="2F5D2772"/>
    <w:rsid w:val="2F7D214C"/>
    <w:rsid w:val="3030226B"/>
    <w:rsid w:val="307E2FA0"/>
    <w:rsid w:val="30885302"/>
    <w:rsid w:val="30E738F1"/>
    <w:rsid w:val="310F5F29"/>
    <w:rsid w:val="315A430D"/>
    <w:rsid w:val="315B0C7E"/>
    <w:rsid w:val="31641830"/>
    <w:rsid w:val="317D4865"/>
    <w:rsid w:val="3258713C"/>
    <w:rsid w:val="32653EB5"/>
    <w:rsid w:val="32DA400F"/>
    <w:rsid w:val="330E5182"/>
    <w:rsid w:val="33224796"/>
    <w:rsid w:val="33DA1ABA"/>
    <w:rsid w:val="34553C29"/>
    <w:rsid w:val="34A546E3"/>
    <w:rsid w:val="34C05CF7"/>
    <w:rsid w:val="350A6BE5"/>
    <w:rsid w:val="35533469"/>
    <w:rsid w:val="35930FB7"/>
    <w:rsid w:val="35DB0365"/>
    <w:rsid w:val="35EB7BEA"/>
    <w:rsid w:val="36516BA9"/>
    <w:rsid w:val="365C511F"/>
    <w:rsid w:val="369C44BF"/>
    <w:rsid w:val="36F81A8F"/>
    <w:rsid w:val="3748213C"/>
    <w:rsid w:val="376C2042"/>
    <w:rsid w:val="37757278"/>
    <w:rsid w:val="378A0EB5"/>
    <w:rsid w:val="379D51B5"/>
    <w:rsid w:val="37E405A4"/>
    <w:rsid w:val="388D37B0"/>
    <w:rsid w:val="38EC0A67"/>
    <w:rsid w:val="390A56F1"/>
    <w:rsid w:val="390B0C84"/>
    <w:rsid w:val="390E27CB"/>
    <w:rsid w:val="397217C8"/>
    <w:rsid w:val="39D70964"/>
    <w:rsid w:val="3A005380"/>
    <w:rsid w:val="3A29109A"/>
    <w:rsid w:val="3A5E02FF"/>
    <w:rsid w:val="3AA95E7B"/>
    <w:rsid w:val="3ADE3FB6"/>
    <w:rsid w:val="3BC825AC"/>
    <w:rsid w:val="3BE2529D"/>
    <w:rsid w:val="3BEE6F54"/>
    <w:rsid w:val="3C592EFD"/>
    <w:rsid w:val="3C7E15AD"/>
    <w:rsid w:val="3C926500"/>
    <w:rsid w:val="3CA27248"/>
    <w:rsid w:val="3CF63B78"/>
    <w:rsid w:val="3D0C4F2B"/>
    <w:rsid w:val="3D560432"/>
    <w:rsid w:val="3D5666F7"/>
    <w:rsid w:val="3DC350A4"/>
    <w:rsid w:val="3DFD2186"/>
    <w:rsid w:val="3E335548"/>
    <w:rsid w:val="3E437F68"/>
    <w:rsid w:val="3F16064B"/>
    <w:rsid w:val="3F703A8C"/>
    <w:rsid w:val="3FE8117E"/>
    <w:rsid w:val="407D2AFC"/>
    <w:rsid w:val="40D23AAD"/>
    <w:rsid w:val="411A4BDF"/>
    <w:rsid w:val="41FA5336"/>
    <w:rsid w:val="42C1103D"/>
    <w:rsid w:val="42C3362B"/>
    <w:rsid w:val="433B0798"/>
    <w:rsid w:val="43565585"/>
    <w:rsid w:val="439A004D"/>
    <w:rsid w:val="44536D9B"/>
    <w:rsid w:val="446405E2"/>
    <w:rsid w:val="4475164F"/>
    <w:rsid w:val="45110041"/>
    <w:rsid w:val="45293318"/>
    <w:rsid w:val="45337438"/>
    <w:rsid w:val="4577784B"/>
    <w:rsid w:val="4580092C"/>
    <w:rsid w:val="45A24E9F"/>
    <w:rsid w:val="45C2631A"/>
    <w:rsid w:val="46493F8F"/>
    <w:rsid w:val="464C0566"/>
    <w:rsid w:val="466973FC"/>
    <w:rsid w:val="46F1785B"/>
    <w:rsid w:val="470315E4"/>
    <w:rsid w:val="47D815EF"/>
    <w:rsid w:val="47EA5F95"/>
    <w:rsid w:val="481B1C7C"/>
    <w:rsid w:val="481F00EE"/>
    <w:rsid w:val="48770826"/>
    <w:rsid w:val="487C34B0"/>
    <w:rsid w:val="48986846"/>
    <w:rsid w:val="48A9019C"/>
    <w:rsid w:val="48D344EF"/>
    <w:rsid w:val="49286D0B"/>
    <w:rsid w:val="4946041E"/>
    <w:rsid w:val="4A532DAC"/>
    <w:rsid w:val="4A743E6A"/>
    <w:rsid w:val="4A8C7427"/>
    <w:rsid w:val="4AAE2606"/>
    <w:rsid w:val="4AC17541"/>
    <w:rsid w:val="4AD972AD"/>
    <w:rsid w:val="4B2D55DB"/>
    <w:rsid w:val="4B416358"/>
    <w:rsid w:val="4B5A66DD"/>
    <w:rsid w:val="4C340E8C"/>
    <w:rsid w:val="4C482000"/>
    <w:rsid w:val="4C9D2248"/>
    <w:rsid w:val="4CAB5158"/>
    <w:rsid w:val="4CCF4510"/>
    <w:rsid w:val="4CE87293"/>
    <w:rsid w:val="4CF34DEF"/>
    <w:rsid w:val="4CFC1A32"/>
    <w:rsid w:val="4D1A7D18"/>
    <w:rsid w:val="4D1E5BC3"/>
    <w:rsid w:val="4D787887"/>
    <w:rsid w:val="4DD55B4E"/>
    <w:rsid w:val="4DF57B94"/>
    <w:rsid w:val="4E5426E2"/>
    <w:rsid w:val="4E777F2A"/>
    <w:rsid w:val="4EA21FD3"/>
    <w:rsid w:val="4EC943D9"/>
    <w:rsid w:val="4EFD0150"/>
    <w:rsid w:val="4F396B08"/>
    <w:rsid w:val="4FFB2912"/>
    <w:rsid w:val="50566671"/>
    <w:rsid w:val="50A60163"/>
    <w:rsid w:val="50BA1244"/>
    <w:rsid w:val="50D9735A"/>
    <w:rsid w:val="50DB29E3"/>
    <w:rsid w:val="51446FEE"/>
    <w:rsid w:val="51D4199E"/>
    <w:rsid w:val="52261449"/>
    <w:rsid w:val="52D17005"/>
    <w:rsid w:val="52E107C6"/>
    <w:rsid w:val="52F94041"/>
    <w:rsid w:val="5306576B"/>
    <w:rsid w:val="531551C4"/>
    <w:rsid w:val="53B82B54"/>
    <w:rsid w:val="540643AD"/>
    <w:rsid w:val="540C1891"/>
    <w:rsid w:val="5454391B"/>
    <w:rsid w:val="549455CA"/>
    <w:rsid w:val="54C81B7A"/>
    <w:rsid w:val="55452CEA"/>
    <w:rsid w:val="55454179"/>
    <w:rsid w:val="55BB7080"/>
    <w:rsid w:val="55BE4ACA"/>
    <w:rsid w:val="55E20901"/>
    <w:rsid w:val="56E22CC0"/>
    <w:rsid w:val="56FC4059"/>
    <w:rsid w:val="57795509"/>
    <w:rsid w:val="57AF0009"/>
    <w:rsid w:val="57B70B52"/>
    <w:rsid w:val="58530937"/>
    <w:rsid w:val="5873271F"/>
    <w:rsid w:val="58DA7B30"/>
    <w:rsid w:val="58F93A4F"/>
    <w:rsid w:val="595A5BEC"/>
    <w:rsid w:val="59C71E07"/>
    <w:rsid w:val="59ED6D37"/>
    <w:rsid w:val="5A974378"/>
    <w:rsid w:val="5B08020E"/>
    <w:rsid w:val="5B333810"/>
    <w:rsid w:val="5B9E235E"/>
    <w:rsid w:val="5BD2614D"/>
    <w:rsid w:val="5BED28F7"/>
    <w:rsid w:val="5C32052E"/>
    <w:rsid w:val="5CED0C86"/>
    <w:rsid w:val="5D8A5D99"/>
    <w:rsid w:val="5DA64636"/>
    <w:rsid w:val="5DD163A5"/>
    <w:rsid w:val="5E1B4A56"/>
    <w:rsid w:val="5E761C8C"/>
    <w:rsid w:val="5EE3716E"/>
    <w:rsid w:val="5F4E665A"/>
    <w:rsid w:val="5FAA4D7C"/>
    <w:rsid w:val="5FCC7ED7"/>
    <w:rsid w:val="600347A6"/>
    <w:rsid w:val="60547BB0"/>
    <w:rsid w:val="61BA2878"/>
    <w:rsid w:val="61DB76B9"/>
    <w:rsid w:val="623B10D4"/>
    <w:rsid w:val="6255189E"/>
    <w:rsid w:val="628E06AD"/>
    <w:rsid w:val="633101F9"/>
    <w:rsid w:val="636D5421"/>
    <w:rsid w:val="63746820"/>
    <w:rsid w:val="6385324B"/>
    <w:rsid w:val="639E5D77"/>
    <w:rsid w:val="63A20B6F"/>
    <w:rsid w:val="63C80344"/>
    <w:rsid w:val="63F67493"/>
    <w:rsid w:val="64141ADD"/>
    <w:rsid w:val="64167CB2"/>
    <w:rsid w:val="64284CD2"/>
    <w:rsid w:val="649E4464"/>
    <w:rsid w:val="650800E5"/>
    <w:rsid w:val="654A5F22"/>
    <w:rsid w:val="65631F99"/>
    <w:rsid w:val="656B26E4"/>
    <w:rsid w:val="65BA406B"/>
    <w:rsid w:val="65C1121C"/>
    <w:rsid w:val="65DB591E"/>
    <w:rsid w:val="65FC33BF"/>
    <w:rsid w:val="66A13404"/>
    <w:rsid w:val="66A62DFB"/>
    <w:rsid w:val="66E3147F"/>
    <w:rsid w:val="67280332"/>
    <w:rsid w:val="676D5B7F"/>
    <w:rsid w:val="67C62C75"/>
    <w:rsid w:val="68674452"/>
    <w:rsid w:val="68E41FA8"/>
    <w:rsid w:val="69851697"/>
    <w:rsid w:val="698F6C8C"/>
    <w:rsid w:val="69B05C7C"/>
    <w:rsid w:val="69B127F7"/>
    <w:rsid w:val="6A334360"/>
    <w:rsid w:val="6A3F546F"/>
    <w:rsid w:val="6A432178"/>
    <w:rsid w:val="6A627101"/>
    <w:rsid w:val="6A8B3747"/>
    <w:rsid w:val="6AC55BDE"/>
    <w:rsid w:val="6AD12819"/>
    <w:rsid w:val="6B3C0027"/>
    <w:rsid w:val="6B5D3BA2"/>
    <w:rsid w:val="6BA9327A"/>
    <w:rsid w:val="6BAC6806"/>
    <w:rsid w:val="6BDB7AC4"/>
    <w:rsid w:val="6BFC2B94"/>
    <w:rsid w:val="6CAD4AE7"/>
    <w:rsid w:val="6D5F7D89"/>
    <w:rsid w:val="6D7016B1"/>
    <w:rsid w:val="6DCD38C3"/>
    <w:rsid w:val="6EF82EB0"/>
    <w:rsid w:val="6F192170"/>
    <w:rsid w:val="6F340F51"/>
    <w:rsid w:val="6F7B2EEC"/>
    <w:rsid w:val="6F8552FB"/>
    <w:rsid w:val="6F873E96"/>
    <w:rsid w:val="6F920E05"/>
    <w:rsid w:val="6FB058FA"/>
    <w:rsid w:val="70314A87"/>
    <w:rsid w:val="70B21607"/>
    <w:rsid w:val="70F95034"/>
    <w:rsid w:val="71E330D1"/>
    <w:rsid w:val="726A5969"/>
    <w:rsid w:val="72D27743"/>
    <w:rsid w:val="734E1CF1"/>
    <w:rsid w:val="73642B9B"/>
    <w:rsid w:val="73C53A98"/>
    <w:rsid w:val="74011144"/>
    <w:rsid w:val="741970B6"/>
    <w:rsid w:val="74590F8E"/>
    <w:rsid w:val="747C1294"/>
    <w:rsid w:val="75142765"/>
    <w:rsid w:val="75D619B1"/>
    <w:rsid w:val="75E43528"/>
    <w:rsid w:val="76C36F5C"/>
    <w:rsid w:val="76D252D7"/>
    <w:rsid w:val="77444EF4"/>
    <w:rsid w:val="7758136E"/>
    <w:rsid w:val="77D3439F"/>
    <w:rsid w:val="77D34F10"/>
    <w:rsid w:val="77E27413"/>
    <w:rsid w:val="77EB21AB"/>
    <w:rsid w:val="77FD2934"/>
    <w:rsid w:val="78091B37"/>
    <w:rsid w:val="78142469"/>
    <w:rsid w:val="7873195F"/>
    <w:rsid w:val="789D458E"/>
    <w:rsid w:val="78C55428"/>
    <w:rsid w:val="792D54C3"/>
    <w:rsid w:val="795B7943"/>
    <w:rsid w:val="79E92CC4"/>
    <w:rsid w:val="79F92D07"/>
    <w:rsid w:val="7A4D27FD"/>
    <w:rsid w:val="7A4F26D5"/>
    <w:rsid w:val="7A6D7480"/>
    <w:rsid w:val="7A9A125D"/>
    <w:rsid w:val="7B9F3648"/>
    <w:rsid w:val="7BD949D2"/>
    <w:rsid w:val="7C7260E6"/>
    <w:rsid w:val="7C85596D"/>
    <w:rsid w:val="7CDD7AE4"/>
    <w:rsid w:val="7D184820"/>
    <w:rsid w:val="7D227EB6"/>
    <w:rsid w:val="7D5F46FA"/>
    <w:rsid w:val="7D820FB4"/>
    <w:rsid w:val="7D9066AD"/>
    <w:rsid w:val="7DAB1480"/>
    <w:rsid w:val="7DF94DB3"/>
    <w:rsid w:val="7E33654F"/>
    <w:rsid w:val="7E5A7498"/>
    <w:rsid w:val="7E8E1033"/>
    <w:rsid w:val="7EB82EAB"/>
    <w:rsid w:val="7EDB0556"/>
    <w:rsid w:val="7F021D2A"/>
    <w:rsid w:val="7F7247FC"/>
    <w:rsid w:val="7F7419C9"/>
    <w:rsid w:val="7F9B5B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numPr>
        <w:ilvl w:val="0"/>
        <w:numId w:val="1"/>
      </w:numPr>
      <w:autoSpaceDE w:val="0"/>
      <w:autoSpaceDN w:val="0"/>
      <w:adjustRightInd w:val="0"/>
      <w:spacing w:before="340" w:after="330" w:line="360" w:lineRule="auto"/>
      <w:jc w:val="left"/>
      <w:textAlignment w:val="baseline"/>
      <w:outlineLvl w:val="0"/>
    </w:pPr>
    <w:rPr>
      <w:rFonts w:ascii="宋体" w:hAnsi="Arial" w:eastAsia="黑体"/>
      <w:b/>
      <w:color w:val="000000"/>
      <w:kern w:val="44"/>
      <w:sz w:val="36"/>
    </w:rPr>
  </w:style>
  <w:style w:type="paragraph" w:styleId="3">
    <w:name w:val="heading 2"/>
    <w:basedOn w:val="1"/>
    <w:next w:val="1"/>
    <w:qFormat/>
    <w:uiPriority w:val="0"/>
    <w:pPr>
      <w:keepNext/>
      <w:keepLines/>
      <w:numPr>
        <w:ilvl w:val="1"/>
        <w:numId w:val="1"/>
      </w:numPr>
      <w:tabs>
        <w:tab w:val="left" w:pos="862"/>
        <w:tab w:val="clear" w:pos="1146"/>
      </w:tabs>
      <w:spacing w:before="260" w:after="260" w:line="416" w:lineRule="auto"/>
      <w:ind w:left="709"/>
      <w:outlineLvl w:val="1"/>
    </w:pPr>
    <w:rPr>
      <w:rFonts w:ascii="Arial" w:hAnsi="Arial" w:eastAsia="黑体"/>
      <w:b/>
      <w:bCs/>
      <w:sz w:val="32"/>
      <w:szCs w:val="32"/>
    </w:rPr>
  </w:style>
  <w:style w:type="paragraph" w:styleId="4">
    <w:name w:val="heading 3"/>
    <w:basedOn w:val="1"/>
    <w:next w:val="5"/>
    <w:qFormat/>
    <w:uiPriority w:val="0"/>
    <w:pPr>
      <w:numPr>
        <w:ilvl w:val="2"/>
        <w:numId w:val="1"/>
      </w:numPr>
      <w:autoSpaceDE w:val="0"/>
      <w:autoSpaceDN w:val="0"/>
      <w:adjustRightInd w:val="0"/>
      <w:spacing w:line="300" w:lineRule="auto"/>
      <w:textAlignment w:val="baseline"/>
      <w:outlineLvl w:val="2"/>
    </w:pPr>
    <w:rPr>
      <w:rFonts w:ascii="黑体" w:eastAsia="黑体"/>
      <w:b/>
      <w:color w:val="000000"/>
      <w:kern w:val="0"/>
      <w:sz w:val="28"/>
    </w:rPr>
  </w:style>
  <w:style w:type="paragraph" w:styleId="6">
    <w:name w:val="heading 4"/>
    <w:basedOn w:val="1"/>
    <w:next w:val="5"/>
    <w:qFormat/>
    <w:uiPriority w:val="0"/>
    <w:pPr>
      <w:keepNext/>
      <w:keepLines/>
      <w:spacing w:before="280" w:after="290" w:line="376" w:lineRule="auto"/>
      <w:outlineLvl w:val="3"/>
    </w:pPr>
    <w:rPr>
      <w:rFonts w:ascii="Arial" w:hAnsi="Arial" w:eastAsia="黑体"/>
      <w:b/>
      <w:sz w:val="28"/>
    </w:rPr>
  </w:style>
  <w:style w:type="paragraph" w:styleId="7">
    <w:name w:val="heading 5"/>
    <w:basedOn w:val="1"/>
    <w:next w:val="5"/>
    <w:qFormat/>
    <w:uiPriority w:val="0"/>
    <w:pPr>
      <w:keepNext/>
      <w:keepLines/>
      <w:spacing w:before="280" w:after="290" w:line="376" w:lineRule="auto"/>
      <w:outlineLvl w:val="4"/>
    </w:pPr>
    <w:rPr>
      <w:b/>
      <w:sz w:val="28"/>
    </w:rPr>
  </w:style>
  <w:style w:type="paragraph" w:styleId="8">
    <w:name w:val="heading 6"/>
    <w:basedOn w:val="1"/>
    <w:next w:val="5"/>
    <w:qFormat/>
    <w:uiPriority w:val="0"/>
    <w:pPr>
      <w:keepNext/>
      <w:keepLines/>
      <w:spacing w:before="240" w:after="64" w:line="320" w:lineRule="auto"/>
      <w:outlineLvl w:val="5"/>
    </w:pPr>
    <w:rPr>
      <w:rFonts w:ascii="Arial" w:hAnsi="Arial" w:eastAsia="黑体"/>
      <w:b/>
      <w:sz w:val="24"/>
    </w:rPr>
  </w:style>
  <w:style w:type="paragraph" w:styleId="9">
    <w:name w:val="heading 7"/>
    <w:basedOn w:val="1"/>
    <w:next w:val="5"/>
    <w:qFormat/>
    <w:uiPriority w:val="0"/>
    <w:pPr>
      <w:keepNext/>
      <w:keepLines/>
      <w:spacing w:before="240" w:after="64" w:line="320" w:lineRule="auto"/>
      <w:outlineLvl w:val="6"/>
    </w:pPr>
    <w:rPr>
      <w:b/>
      <w:sz w:val="24"/>
    </w:rPr>
  </w:style>
  <w:style w:type="paragraph" w:styleId="10">
    <w:name w:val="heading 8"/>
    <w:basedOn w:val="1"/>
    <w:next w:val="5"/>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5"/>
    <w:qFormat/>
    <w:uiPriority w:val="0"/>
    <w:pPr>
      <w:keepNext/>
      <w:keepLines/>
      <w:spacing w:before="240" w:after="64" w:line="320" w:lineRule="auto"/>
      <w:outlineLvl w:val="8"/>
    </w:pPr>
    <w:rPr>
      <w:rFonts w:ascii="Arial" w:hAnsi="Arial" w:eastAsia="黑体"/>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43"/>
    <w:qFormat/>
    <w:uiPriority w:val="0"/>
    <w:pPr>
      <w:ind w:firstLine="420"/>
    </w:pPr>
  </w:style>
  <w:style w:type="paragraph" w:styleId="12">
    <w:name w:val="Document Map"/>
    <w:basedOn w:val="1"/>
    <w:semiHidden/>
    <w:qFormat/>
    <w:uiPriority w:val="0"/>
    <w:pPr>
      <w:shd w:val="clear" w:color="auto" w:fill="000080"/>
    </w:pPr>
    <w:rPr>
      <w:szCs w:val="24"/>
    </w:rPr>
  </w:style>
  <w:style w:type="paragraph" w:styleId="13">
    <w:name w:val="annotation text"/>
    <w:basedOn w:val="1"/>
    <w:link w:val="38"/>
    <w:qFormat/>
    <w:uiPriority w:val="0"/>
    <w:pPr>
      <w:jc w:val="left"/>
    </w:pPr>
  </w:style>
  <w:style w:type="paragraph" w:styleId="14">
    <w:name w:val="Body Text 3"/>
    <w:basedOn w:val="1"/>
    <w:qFormat/>
    <w:uiPriority w:val="0"/>
    <w:pPr>
      <w:spacing w:after="120"/>
    </w:pPr>
    <w:rPr>
      <w:sz w:val="16"/>
      <w:szCs w:val="16"/>
    </w:rPr>
  </w:style>
  <w:style w:type="paragraph" w:styleId="15">
    <w:name w:val="Body Text"/>
    <w:basedOn w:val="1"/>
    <w:next w:val="16"/>
    <w:qFormat/>
    <w:uiPriority w:val="0"/>
    <w:pPr>
      <w:spacing w:after="120"/>
    </w:pPr>
    <w:rPr>
      <w:szCs w:val="24"/>
    </w:rPr>
  </w:style>
  <w:style w:type="paragraph" w:styleId="16">
    <w:name w:val="Body Text First Indent"/>
    <w:basedOn w:val="15"/>
    <w:qFormat/>
    <w:uiPriority w:val="0"/>
    <w:pPr>
      <w:spacing w:line="360" w:lineRule="auto"/>
      <w:ind w:firstLine="420"/>
    </w:pPr>
    <w:rPr>
      <w:rFonts w:ascii="宋体" w:hAnsi="宋体"/>
      <w:sz w:val="24"/>
    </w:rPr>
  </w:style>
  <w:style w:type="paragraph" w:styleId="17">
    <w:name w:val="Body Text Indent"/>
    <w:basedOn w:val="1"/>
    <w:qFormat/>
    <w:uiPriority w:val="0"/>
    <w:pPr>
      <w:spacing w:line="480" w:lineRule="auto"/>
      <w:ind w:firstLine="600"/>
    </w:pPr>
    <w:rPr>
      <w:sz w:val="28"/>
    </w:rPr>
  </w:style>
  <w:style w:type="paragraph" w:styleId="18">
    <w:name w:val="Plain Text"/>
    <w:basedOn w:val="1"/>
    <w:link w:val="47"/>
    <w:qFormat/>
    <w:uiPriority w:val="0"/>
    <w:pPr>
      <w:spacing w:line="360" w:lineRule="auto"/>
    </w:pPr>
    <w:rPr>
      <w:rFonts w:ascii="宋体" w:hAnsi="Courier New"/>
      <w:sz w:val="24"/>
    </w:rPr>
  </w:style>
  <w:style w:type="paragraph" w:styleId="19">
    <w:name w:val="Date"/>
    <w:basedOn w:val="1"/>
    <w:next w:val="1"/>
    <w:qFormat/>
    <w:uiPriority w:val="0"/>
    <w:pPr>
      <w:ind w:left="100"/>
    </w:pPr>
    <w:rPr>
      <w:sz w:val="28"/>
    </w:rPr>
  </w:style>
  <w:style w:type="paragraph" w:styleId="20">
    <w:name w:val="Body Text Indent 2"/>
    <w:basedOn w:val="1"/>
    <w:qFormat/>
    <w:uiPriority w:val="0"/>
    <w:pPr>
      <w:spacing w:after="120" w:line="480" w:lineRule="auto"/>
      <w:ind w:left="420" w:leftChars="200"/>
    </w:pPr>
    <w:rPr>
      <w:szCs w:val="24"/>
    </w:rPr>
  </w:style>
  <w:style w:type="paragraph" w:styleId="21">
    <w:name w:val="Balloon Text"/>
    <w:basedOn w:val="1"/>
    <w:semiHidden/>
    <w:qFormat/>
    <w:uiPriority w:val="0"/>
    <w:rPr>
      <w:sz w:val="18"/>
      <w:szCs w:val="18"/>
    </w:rPr>
  </w:style>
  <w:style w:type="paragraph" w:styleId="22">
    <w:name w:val="footer"/>
    <w:basedOn w:val="1"/>
    <w:link w:val="40"/>
    <w:qFormat/>
    <w:uiPriority w:val="99"/>
    <w:pPr>
      <w:tabs>
        <w:tab w:val="center" w:pos="4153"/>
        <w:tab w:val="right" w:pos="8306"/>
      </w:tabs>
      <w:snapToGrid w:val="0"/>
      <w:jc w:val="left"/>
    </w:pPr>
    <w:rPr>
      <w:sz w:val="18"/>
      <w:szCs w:val="18"/>
    </w:rPr>
  </w:style>
  <w:style w:type="paragraph" w:styleId="2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25"/>
    <w:next w:val="1"/>
    <w:qFormat/>
    <w:uiPriority w:val="39"/>
    <w:pPr>
      <w:spacing w:before="0" w:after="0" w:line="560" w:lineRule="exact"/>
      <w:jc w:val="both"/>
      <w:outlineLvl w:val="9"/>
    </w:pPr>
    <w:rPr>
      <w:rFonts w:ascii="Times New Roman" w:hAnsi="Times New Roman" w:cs="Times New Roman"/>
      <w:sz w:val="30"/>
      <w:szCs w:val="20"/>
    </w:rPr>
  </w:style>
  <w:style w:type="paragraph" w:styleId="25">
    <w:name w:val="Title"/>
    <w:basedOn w:val="1"/>
    <w:next w:val="1"/>
    <w:link w:val="50"/>
    <w:qFormat/>
    <w:uiPriority w:val="0"/>
    <w:pPr>
      <w:spacing w:before="240" w:after="60"/>
      <w:jc w:val="center"/>
      <w:outlineLvl w:val="0"/>
    </w:pPr>
    <w:rPr>
      <w:rFonts w:ascii="Arial" w:hAnsi="Arial" w:cs="Arial"/>
      <w:b/>
      <w:bCs/>
      <w:sz w:val="32"/>
      <w:szCs w:val="32"/>
    </w:rPr>
  </w:style>
  <w:style w:type="paragraph" w:styleId="26">
    <w:name w:val="Body Text Indent 3"/>
    <w:basedOn w:val="1"/>
    <w:qFormat/>
    <w:uiPriority w:val="0"/>
    <w:pPr>
      <w:spacing w:after="120"/>
      <w:ind w:left="420" w:leftChars="200"/>
    </w:pPr>
    <w:rPr>
      <w:sz w:val="16"/>
      <w:szCs w:val="16"/>
    </w:rPr>
  </w:style>
  <w:style w:type="paragraph" w:styleId="27">
    <w:name w:val="Body Text 2"/>
    <w:basedOn w:val="1"/>
    <w:qFormat/>
    <w:uiPriority w:val="0"/>
    <w:rPr>
      <w:b/>
      <w:color w:val="FF00FF"/>
      <w:sz w:val="24"/>
      <w:szCs w:val="24"/>
    </w:rPr>
  </w:style>
  <w:style w:type="paragraph" w:styleId="2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s="Arial Unicode MS"/>
      <w:kern w:val="0"/>
      <w:sz w:val="20"/>
    </w:rPr>
  </w:style>
  <w:style w:type="paragraph" w:styleId="29">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30">
    <w:name w:val="annotation subject"/>
    <w:basedOn w:val="13"/>
    <w:next w:val="13"/>
    <w:link w:val="49"/>
    <w:qFormat/>
    <w:uiPriority w:val="0"/>
    <w:rPr>
      <w:b/>
      <w:bCs/>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34">
    <w:name w:val="page number"/>
    <w:basedOn w:val="33"/>
    <w:qFormat/>
    <w:uiPriority w:val="0"/>
  </w:style>
  <w:style w:type="character" w:styleId="35">
    <w:name w:val="FollowedHyperlink"/>
    <w:qFormat/>
    <w:uiPriority w:val="0"/>
    <w:rPr>
      <w:color w:val="800080"/>
      <w:u w:val="single"/>
    </w:rPr>
  </w:style>
  <w:style w:type="character" w:styleId="36">
    <w:name w:val="Hyperlink"/>
    <w:qFormat/>
    <w:uiPriority w:val="99"/>
    <w:rPr>
      <w:color w:val="0000FF"/>
      <w:u w:val="single"/>
    </w:rPr>
  </w:style>
  <w:style w:type="character" w:styleId="37">
    <w:name w:val="annotation reference"/>
    <w:qFormat/>
    <w:uiPriority w:val="99"/>
    <w:rPr>
      <w:sz w:val="21"/>
      <w:szCs w:val="21"/>
    </w:rPr>
  </w:style>
  <w:style w:type="character" w:customStyle="1" w:styleId="38">
    <w:name w:val="批注文字 Char"/>
    <w:link w:val="13"/>
    <w:qFormat/>
    <w:uiPriority w:val="0"/>
    <w:rPr>
      <w:kern w:val="2"/>
      <w:sz w:val="21"/>
    </w:rPr>
  </w:style>
  <w:style w:type="character" w:customStyle="1" w:styleId="39">
    <w:name w:val="font01"/>
    <w:basedOn w:val="33"/>
    <w:qFormat/>
    <w:uiPriority w:val="0"/>
    <w:rPr>
      <w:rFonts w:hint="eastAsia" w:ascii="宋体" w:hAnsi="宋体" w:eastAsia="宋体" w:cs="宋体"/>
      <w:color w:val="FF0000"/>
      <w:sz w:val="21"/>
      <w:szCs w:val="21"/>
      <w:u w:val="none"/>
    </w:rPr>
  </w:style>
  <w:style w:type="character" w:customStyle="1" w:styleId="40">
    <w:name w:val="页脚 Char"/>
    <w:link w:val="22"/>
    <w:qFormat/>
    <w:uiPriority w:val="99"/>
    <w:rPr>
      <w:kern w:val="2"/>
      <w:sz w:val="18"/>
      <w:szCs w:val="18"/>
    </w:rPr>
  </w:style>
  <w:style w:type="character" w:customStyle="1" w:styleId="41">
    <w:name w:val="font91"/>
    <w:basedOn w:val="33"/>
    <w:qFormat/>
    <w:uiPriority w:val="0"/>
    <w:rPr>
      <w:rFonts w:hint="eastAsia" w:ascii="宋体" w:hAnsi="宋体" w:eastAsia="宋体" w:cs="宋体"/>
      <w:color w:val="FF0000"/>
      <w:sz w:val="21"/>
      <w:szCs w:val="21"/>
      <w:u w:val="single"/>
    </w:rPr>
  </w:style>
  <w:style w:type="character" w:customStyle="1" w:styleId="42">
    <w:name w:val="font31"/>
    <w:basedOn w:val="33"/>
    <w:qFormat/>
    <w:uiPriority w:val="0"/>
    <w:rPr>
      <w:rFonts w:hint="eastAsia" w:ascii="宋体" w:hAnsi="宋体" w:eastAsia="宋体" w:cs="宋体"/>
      <w:color w:val="000000"/>
      <w:sz w:val="21"/>
      <w:szCs w:val="21"/>
      <w:u w:val="none"/>
    </w:rPr>
  </w:style>
  <w:style w:type="character" w:customStyle="1" w:styleId="43">
    <w:name w:val="正文缩进 Char"/>
    <w:link w:val="5"/>
    <w:qFormat/>
    <w:uiPriority w:val="0"/>
    <w:rPr>
      <w:rFonts w:eastAsia="宋体"/>
      <w:kern w:val="2"/>
      <w:sz w:val="21"/>
      <w:lang w:val="en-US" w:eastAsia="zh-CN" w:bidi="ar-SA"/>
    </w:rPr>
  </w:style>
  <w:style w:type="character" w:customStyle="1" w:styleId="44">
    <w:name w:val="标题2 Char"/>
    <w:qFormat/>
    <w:uiPriority w:val="0"/>
    <w:rPr>
      <w:rFonts w:eastAsia="宋体"/>
      <w:sz w:val="24"/>
    </w:rPr>
  </w:style>
  <w:style w:type="character" w:customStyle="1" w:styleId="45">
    <w:name w:val="纯文本 Char1"/>
    <w:unhideWhenUsed/>
    <w:qFormat/>
    <w:uiPriority w:val="99"/>
    <w:rPr>
      <w:rFonts w:hint="eastAsia" w:ascii="宋体" w:hAnsi="Tms Rmn" w:eastAsia="宋体"/>
      <w:sz w:val="21"/>
      <w:lang w:val="en-US" w:eastAsia="zh-CN"/>
    </w:rPr>
  </w:style>
  <w:style w:type="character" w:customStyle="1" w:styleId="46">
    <w:name w:val="font111"/>
    <w:basedOn w:val="33"/>
    <w:qFormat/>
    <w:uiPriority w:val="0"/>
    <w:rPr>
      <w:rFonts w:hint="default" w:ascii="Eʩ" w:hAnsi="Eʩ" w:eastAsia="Eʩ" w:cs="Eʩ"/>
      <w:color w:val="000000"/>
      <w:sz w:val="21"/>
      <w:szCs w:val="21"/>
      <w:u w:val="single"/>
    </w:rPr>
  </w:style>
  <w:style w:type="character" w:customStyle="1" w:styleId="47">
    <w:name w:val="纯文本 Char"/>
    <w:link w:val="18"/>
    <w:qFormat/>
    <w:uiPriority w:val="0"/>
    <w:rPr>
      <w:rFonts w:ascii="宋体" w:hAnsi="Courier New" w:eastAsia="宋体"/>
      <w:kern w:val="2"/>
      <w:sz w:val="24"/>
      <w:lang w:val="en-US" w:eastAsia="zh-CN" w:bidi="ar-SA"/>
    </w:rPr>
  </w:style>
  <w:style w:type="character" w:customStyle="1" w:styleId="48">
    <w:name w:val="font101"/>
    <w:basedOn w:val="33"/>
    <w:qFormat/>
    <w:uiPriority w:val="0"/>
    <w:rPr>
      <w:rFonts w:hint="eastAsia" w:ascii="宋体" w:hAnsi="宋体" w:eastAsia="宋体" w:cs="宋体"/>
      <w:color w:val="000000"/>
      <w:sz w:val="21"/>
      <w:szCs w:val="21"/>
      <w:u w:val="single"/>
    </w:rPr>
  </w:style>
  <w:style w:type="character" w:customStyle="1" w:styleId="49">
    <w:name w:val="批注主题 Char"/>
    <w:basedOn w:val="38"/>
    <w:link w:val="30"/>
    <w:qFormat/>
    <w:uiPriority w:val="0"/>
    <w:rPr>
      <w:kern w:val="2"/>
      <w:sz w:val="21"/>
    </w:rPr>
  </w:style>
  <w:style w:type="character" w:customStyle="1" w:styleId="50">
    <w:name w:val="标题 Char"/>
    <w:basedOn w:val="33"/>
    <w:link w:val="25"/>
    <w:qFormat/>
    <w:uiPriority w:val="0"/>
    <w:rPr>
      <w:rFonts w:ascii="Arial" w:hAnsi="Arial" w:cs="Arial"/>
      <w:b/>
      <w:bCs/>
      <w:kern w:val="2"/>
      <w:sz w:val="32"/>
      <w:szCs w:val="32"/>
    </w:rPr>
  </w:style>
  <w:style w:type="paragraph" w:customStyle="1" w:styleId="51">
    <w:name w:val="Char"/>
    <w:basedOn w:val="1"/>
    <w:qFormat/>
    <w:uiPriority w:val="0"/>
    <w:pPr>
      <w:widowControl/>
      <w:spacing w:after="160" w:line="240" w:lineRule="exact"/>
      <w:jc w:val="left"/>
    </w:pPr>
    <w:rPr>
      <w:rFonts w:ascii="Verdana" w:hAnsi="Verdana"/>
      <w:kern w:val="0"/>
      <w:sz w:val="20"/>
      <w:lang w:eastAsia="en-US"/>
    </w:rPr>
  </w:style>
  <w:style w:type="paragraph" w:customStyle="1" w:styleId="52">
    <w:name w:val="样式 居中 行距: 最小值10 磅"/>
    <w:basedOn w:val="1"/>
    <w:qFormat/>
    <w:uiPriority w:val="0"/>
    <w:pPr>
      <w:adjustRightInd w:val="0"/>
      <w:spacing w:line="617" w:lineRule="atLeast"/>
      <w:jc w:val="center"/>
      <w:textAlignment w:val="baseline"/>
    </w:pPr>
    <w:rPr>
      <w:rFonts w:cs="宋体"/>
      <w:kern w:val="0"/>
    </w:rPr>
  </w:style>
  <w:style w:type="paragraph" w:customStyle="1" w:styleId="53">
    <w:name w:val="Char1"/>
    <w:basedOn w:val="1"/>
    <w:qFormat/>
    <w:uiPriority w:val="0"/>
    <w:pPr>
      <w:adjustRightInd w:val="0"/>
      <w:spacing w:line="360" w:lineRule="auto"/>
    </w:pPr>
    <w:rPr>
      <w:kern w:val="0"/>
      <w:sz w:val="24"/>
    </w:rPr>
  </w:style>
  <w:style w:type="paragraph" w:customStyle="1" w:styleId="54">
    <w:name w:val="正文2"/>
    <w:basedOn w:val="1"/>
    <w:qFormat/>
    <w:uiPriority w:val="0"/>
    <w:pPr>
      <w:tabs>
        <w:tab w:val="left" w:pos="860"/>
      </w:tabs>
      <w:spacing w:line="440" w:lineRule="exact"/>
      <w:ind w:left="860" w:hanging="420"/>
    </w:pPr>
    <w:rPr>
      <w:rFonts w:ascii="仿宋_GB2312" w:hAnsi="宋体" w:eastAsia="仿宋_GB2312"/>
      <w:spacing w:val="5"/>
      <w:szCs w:val="24"/>
    </w:rPr>
  </w:style>
  <w:style w:type="paragraph" w:customStyle="1" w:styleId="55">
    <w:name w:val="Char2 Char Char Char Char Char Char"/>
    <w:basedOn w:val="1"/>
    <w:qFormat/>
    <w:uiPriority w:val="0"/>
    <w:rPr>
      <w:rFonts w:ascii="仿宋_GB2312"/>
      <w:b/>
      <w:sz w:val="30"/>
      <w:szCs w:val="32"/>
    </w:rPr>
  </w:style>
  <w:style w:type="paragraph" w:customStyle="1" w:styleId="56">
    <w:name w:val="标题3"/>
    <w:basedOn w:val="4"/>
    <w:qFormat/>
    <w:uiPriority w:val="0"/>
    <w:pPr>
      <w:numPr>
        <w:numId w:val="0"/>
      </w:numPr>
      <w:autoSpaceDE/>
      <w:autoSpaceDN/>
      <w:adjustRightInd/>
      <w:spacing w:line="240" w:lineRule="auto"/>
      <w:textAlignment w:val="auto"/>
      <w:outlineLvl w:val="9"/>
    </w:pPr>
    <w:rPr>
      <w:rFonts w:ascii="Times New Roman" w:eastAsia="宋体"/>
      <w:b w:val="0"/>
      <w:color w:val="auto"/>
      <w:kern w:val="2"/>
      <w:sz w:val="21"/>
    </w:rPr>
  </w:style>
  <w:style w:type="paragraph" w:customStyle="1" w:styleId="57">
    <w:name w:val="标题 3 （加黑）"/>
    <w:basedOn w:val="4"/>
    <w:qFormat/>
    <w:uiPriority w:val="0"/>
    <w:pPr>
      <w:keepLines/>
      <w:numPr>
        <w:numId w:val="0"/>
      </w:numPr>
      <w:autoSpaceDE/>
      <w:autoSpaceDN/>
      <w:adjustRightInd/>
      <w:spacing w:before="120" w:after="120" w:line="415" w:lineRule="auto"/>
      <w:ind w:left="354" w:hanging="354" w:hangingChars="150"/>
      <w:textAlignment w:val="auto"/>
    </w:pPr>
    <w:rPr>
      <w:rFonts w:ascii="Times New Roman" w:eastAsia="宋体"/>
      <w:bCs/>
      <w:color w:val="auto"/>
      <w:kern w:val="2"/>
      <w:sz w:val="24"/>
      <w:szCs w:val="32"/>
    </w:rPr>
  </w:style>
  <w:style w:type="paragraph" w:customStyle="1" w:styleId="58">
    <w:name w:val="Char Char Char"/>
    <w:basedOn w:val="1"/>
    <w:qFormat/>
    <w:uiPriority w:val="0"/>
    <w:rPr>
      <w:szCs w:val="24"/>
    </w:rPr>
  </w:style>
  <w:style w:type="paragraph" w:customStyle="1" w:styleId="59">
    <w:name w:val="Char25"/>
    <w:basedOn w:val="1"/>
    <w:qFormat/>
    <w:uiPriority w:val="0"/>
  </w:style>
  <w:style w:type="paragraph" w:customStyle="1" w:styleId="60">
    <w:name w:val="Char Char Char Char Char Char1 Char"/>
    <w:basedOn w:val="12"/>
    <w:qFormat/>
    <w:uiPriority w:val="0"/>
    <w:rPr>
      <w:rFonts w:ascii="Tahoma" w:hAnsi="Tahoma"/>
      <w:sz w:val="24"/>
    </w:rPr>
  </w:style>
  <w:style w:type="paragraph" w:customStyle="1" w:styleId="61">
    <w:name w:val="样式"/>
    <w:qFormat/>
    <w:uiPriority w:val="0"/>
    <w:pPr>
      <w:widowControl w:val="0"/>
      <w:autoSpaceDE w:val="0"/>
      <w:autoSpaceDN w:val="0"/>
      <w:adjustRightInd w:val="0"/>
    </w:pPr>
    <w:rPr>
      <w:rFonts w:ascii="Courier New" w:hAnsi="Courier New" w:eastAsia="宋体" w:cs="Courier New"/>
      <w:sz w:val="24"/>
      <w:szCs w:val="24"/>
      <w:lang w:val="en-US" w:eastAsia="zh-CN" w:bidi="ar-SA"/>
    </w:rPr>
  </w:style>
  <w:style w:type="paragraph" w:customStyle="1" w:styleId="62">
    <w:name w:val="样式 首行缩进:  2 字符"/>
    <w:basedOn w:val="1"/>
    <w:qFormat/>
    <w:uiPriority w:val="0"/>
    <w:pPr>
      <w:spacing w:line="400" w:lineRule="exact"/>
      <w:ind w:firstLine="200" w:firstLineChars="200"/>
    </w:pPr>
    <w:rPr>
      <w:rFonts w:cs="宋体"/>
      <w:sz w:val="24"/>
      <w:szCs w:val="24"/>
    </w:rPr>
  </w:style>
  <w:style w:type="paragraph" w:customStyle="1" w:styleId="63">
    <w:name w:val="09正文_wh"/>
    <w:qFormat/>
    <w:uiPriority w:val="0"/>
    <w:pPr>
      <w:spacing w:line="300" w:lineRule="auto"/>
      <w:ind w:firstLine="200" w:firstLineChars="200"/>
      <w:jc w:val="both"/>
    </w:pPr>
    <w:rPr>
      <w:rFonts w:ascii="Times New Roman" w:hAnsi="Times New Roman" w:eastAsia="宋体" w:cs="Times New Roman"/>
      <w:kern w:val="2"/>
      <w:sz w:val="28"/>
      <w:szCs w:val="24"/>
      <w:lang w:val="en-US" w:eastAsia="zh-CN" w:bidi="ar-SA"/>
    </w:rPr>
  </w:style>
  <w:style w:type="paragraph" w:customStyle="1" w:styleId="64">
    <w:name w:val="样式1"/>
    <w:basedOn w:val="1"/>
    <w:qFormat/>
    <w:uiPriority w:val="0"/>
    <w:pPr>
      <w:adjustRightInd w:val="0"/>
      <w:spacing w:line="420" w:lineRule="auto"/>
      <w:jc w:val="center"/>
      <w:textAlignment w:val="baseline"/>
    </w:pPr>
    <w:rPr>
      <w:rFonts w:ascii="宋体"/>
      <w:kern w:val="0"/>
      <w:sz w:val="24"/>
    </w:rPr>
  </w:style>
  <w:style w:type="paragraph" w:customStyle="1" w:styleId="65">
    <w:name w:val="8"/>
    <w:basedOn w:val="1"/>
    <w:qFormat/>
    <w:uiPriority w:val="0"/>
    <w:pPr>
      <w:widowControl/>
      <w:spacing w:before="100" w:beforeAutospacing="1" w:after="100" w:afterAutospacing="1" w:line="432" w:lineRule="auto"/>
      <w:jc w:val="left"/>
    </w:pPr>
    <w:rPr>
      <w:rFonts w:ascii="宋体" w:hAnsi="宋体"/>
      <w:kern w:val="0"/>
      <w:sz w:val="24"/>
      <w:szCs w:val="21"/>
    </w:rPr>
  </w:style>
  <w:style w:type="paragraph" w:customStyle="1" w:styleId="66">
    <w:name w:val="Char2 Char Char Char"/>
    <w:basedOn w:val="1"/>
    <w:qFormat/>
    <w:uiPriority w:val="0"/>
    <w:rPr>
      <w:sz w:val="28"/>
    </w:rPr>
  </w:style>
  <w:style w:type="paragraph" w:customStyle="1" w:styleId="67">
    <w:name w:val="正文首行缩进两字符"/>
    <w:basedOn w:val="1"/>
    <w:qFormat/>
    <w:uiPriority w:val="0"/>
    <w:pPr>
      <w:spacing w:line="360" w:lineRule="auto"/>
      <w:ind w:firstLine="200" w:firstLineChars="200"/>
    </w:pPr>
    <w:rPr>
      <w:szCs w:val="24"/>
    </w:rPr>
  </w:style>
  <w:style w:type="character" w:customStyle="1" w:styleId="68">
    <w:name w:val="批注文字 Char1"/>
    <w:qFormat/>
    <w:uiPriority w:val="0"/>
    <w:rPr>
      <w:sz w:val="18"/>
    </w:rPr>
  </w:style>
  <w:style w:type="paragraph" w:styleId="69">
    <w:name w:val="List Paragraph"/>
    <w:basedOn w:val="1"/>
    <w:link w:val="70"/>
    <w:unhideWhenUsed/>
    <w:qFormat/>
    <w:uiPriority w:val="0"/>
    <w:pPr>
      <w:ind w:firstLine="420" w:firstLineChars="200"/>
    </w:pPr>
  </w:style>
  <w:style w:type="character" w:customStyle="1" w:styleId="70">
    <w:name w:val="列出段落 Char"/>
    <w:link w:val="69"/>
    <w:qFormat/>
    <w:uiPriority w:val="0"/>
    <w:rPr>
      <w:kern w:val="2"/>
      <w:sz w:val="21"/>
    </w:rPr>
  </w:style>
  <w:style w:type="paragraph" w:customStyle="1" w:styleId="71">
    <w:name w:val="Table Paragraph"/>
    <w:basedOn w:val="1"/>
    <w:qFormat/>
    <w:uiPriority w:val="1"/>
    <w:pPr>
      <w:autoSpaceDE w:val="0"/>
      <w:autoSpaceDN w:val="0"/>
      <w:jc w:val="left"/>
    </w:pPr>
    <w:rPr>
      <w:rFonts w:ascii="Arial" w:hAnsi="Arial" w:eastAsia="Arial" w:cs="Arial"/>
      <w:kern w:val="0"/>
      <w:sz w:val="22"/>
      <w:szCs w:val="22"/>
      <w:lang w:eastAsia="en-US"/>
    </w:rPr>
  </w:style>
  <w:style w:type="paragraph" w:customStyle="1" w:styleId="72">
    <w:name w:val="修订1"/>
    <w:hidden/>
    <w:semiHidden/>
    <w:qFormat/>
    <w:uiPriority w:val="99"/>
    <w:rPr>
      <w:rFonts w:ascii="Times New Roman" w:hAnsi="Times New Roman" w:eastAsia="宋体" w:cs="Times New Roman"/>
      <w:kern w:val="2"/>
      <w:sz w:val="21"/>
      <w:lang w:val="en-US" w:eastAsia="zh-CN" w:bidi="ar-SA"/>
    </w:rPr>
  </w:style>
  <w:style w:type="paragraph" w:customStyle="1" w:styleId="73">
    <w:name w:val="Revision"/>
    <w:hidden/>
    <w:semiHidden/>
    <w:qFormat/>
    <w:uiPriority w:val="99"/>
    <w:rPr>
      <w:rFonts w:ascii="Times New Roman" w:hAnsi="Times New Roman" w:eastAsia="宋体" w:cs="Times New Roman"/>
      <w:kern w:val="2"/>
      <w:sz w:val="21"/>
      <w:lang w:val="en-US" w:eastAsia="zh-CN" w:bidi="ar-SA"/>
    </w:rPr>
  </w:style>
  <w:style w:type="paragraph" w:customStyle="1" w:styleId="74">
    <w:name w:val="WPSOffice手动目录 1"/>
    <w:qFormat/>
    <w:uiPriority w:val="0"/>
    <w:pPr>
      <w:ind w:leftChars="0"/>
    </w:pPr>
    <w:rPr>
      <w:rFonts w:ascii="Times New Roman" w:hAnsi="Times New Roman" w:eastAsia="宋体" w:cs="Times New Roman"/>
      <w:sz w:val="20"/>
      <w:szCs w:val="20"/>
    </w:rPr>
  </w:style>
  <w:style w:type="paragraph" w:customStyle="1" w:styleId="75">
    <w:name w:val="Default"/>
    <w:basedOn w:val="25"/>
    <w:next w:val="2"/>
    <w:qFormat/>
    <w:uiPriority w:val="0"/>
    <w:pPr>
      <w:widowControl w:val="0"/>
      <w:autoSpaceDE w:val="0"/>
      <w:autoSpaceDN w:val="0"/>
      <w:adjustRightInd w:val="0"/>
    </w:pPr>
    <w:rPr>
      <w:rFonts w:ascii="楷体à.ā" w:eastAsia="楷体à.ā"/>
      <w:color w:val="000000"/>
      <w:sz w:val="24"/>
      <w:szCs w:val="22"/>
      <w:lang w:val="en-US" w:eastAsia="zh-CN" w:bidi="ar-SA"/>
    </w:rPr>
  </w:style>
  <w:style w:type="paragraph" w:customStyle="1" w:styleId="76">
    <w:name w:val="null3"/>
    <w:hidden/>
    <w:qFormat/>
    <w:uiPriority w:val="0"/>
    <w:rPr>
      <w:rFonts w:hint="eastAsia" w:asciiTheme="minorHAnsi" w:hAnsiTheme="minorHAnsi" w:eastAsiaTheme="minorEastAsia" w:cstheme="minorBidi"/>
      <w:lang w:val="en-US" w:eastAsia="zh-Hans"/>
    </w:rPr>
  </w:style>
  <w:style w:type="paragraph" w:customStyle="1" w:styleId="77">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78">
    <w:name w:val="目录"/>
    <w:basedOn w:val="1"/>
    <w:qFormat/>
    <w:uiPriority w:val="0"/>
    <w:pPr>
      <w:widowControl/>
      <w:jc w:val="center"/>
    </w:pPr>
    <w:rPr>
      <w:rFonts w:ascii="宋体"/>
      <w:b/>
      <w:kern w:val="0"/>
      <w:sz w:val="36"/>
      <w:szCs w:val="20"/>
    </w:rPr>
  </w:style>
  <w:style w:type="paragraph" w:customStyle="1" w:styleId="79">
    <w:name w:val="普通(网站)1"/>
    <w:basedOn w:val="1"/>
    <w:qFormat/>
    <w:uiPriority w:val="0"/>
    <w:pPr>
      <w:widowControl/>
      <w:spacing w:before="100" w:beforeAutospacing="1" w:after="100" w:afterAutospacing="1"/>
      <w:jc w:val="left"/>
    </w:pPr>
    <w:rPr>
      <w:rFonts w:ascii="宋体" w:hAnsi="宋体" w:cs="宋体"/>
      <w:color w:val="000000"/>
      <w:kern w:val="0"/>
      <w:sz w:val="24"/>
    </w:rPr>
  </w:style>
  <w:style w:type="table" w:customStyle="1" w:styleId="80">
    <w:name w:val="Table Normal"/>
    <w:semiHidden/>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小熔工作室</Company>
  <Pages>28</Pages>
  <Words>9761</Words>
  <Characters>9973</Characters>
  <Lines>19</Lines>
  <Paragraphs>27</Paragraphs>
  <TotalTime>1</TotalTime>
  <ScaleCrop>false</ScaleCrop>
  <LinksUpToDate>false</LinksUpToDate>
  <CharactersWithSpaces>11233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2020-12-02T08:41:00Z</dcterms:created>
  <dc:creator>番茄花园</dc:creator>
  <cp:lastModifiedBy>user</cp:lastModifiedBy>
  <cp:lastPrinted>2025-01-09T06:15:00Z</cp:lastPrinted>
  <dcterms:modified xsi:type="dcterms:W3CDTF">2026-08-31T08:02:27Z</dcterms:modified>
  <dc:title>政府采购</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8ECDE9FDB717420E93DA04581350F77C_13</vt:lpwstr>
  </property>
  <property fmtid="{D5CDD505-2E9C-101B-9397-08002B2CF9AE}" pid="4" name="KSOTemplateDocerSaveRecord">
    <vt:lpwstr>eyJoZGlkIjoiMWJjNDVkMTQ4MGVhZGVjMDBmMzQ3YTVmZDZlOGYxYzQiLCJ1c2VySWQiOiIxNjM3NDc2NTQ4In0=</vt:lpwstr>
  </property>
</Properties>
</file>