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2E72">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18342C0">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4C72B0AB">
      <w:pPr>
        <w:jc w:val="center"/>
        <w:rPr>
          <w:rFonts w:hint="eastAsia" w:ascii="华文中宋" w:hAnsi="华文中宋" w:eastAsia="华文中宋" w:cs="Times New Roman"/>
          <w:b/>
          <w:color w:val="auto"/>
          <w:sz w:val="48"/>
          <w:szCs w:val="48"/>
          <w:lang w:eastAsia="zh-CN"/>
        </w:rPr>
      </w:pPr>
      <w:r>
        <w:rPr>
          <w:rFonts w:hint="eastAsia" w:ascii="华文中宋" w:hAnsi="华文中宋" w:eastAsia="华文中宋" w:cs="Times New Roman"/>
          <w:b/>
          <w:color w:val="auto"/>
          <w:sz w:val="48"/>
          <w:szCs w:val="48"/>
          <w:lang w:val="en-US" w:eastAsia="zh-CN"/>
        </w:rPr>
        <w:t>全自动升降柱采购项目</w:t>
      </w:r>
    </w:p>
    <w:p w14:paraId="51218C2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89F572D">
      <w:pPr>
        <w:jc w:val="center"/>
        <w:rPr>
          <w:rFonts w:ascii="华文中宋" w:hAnsi="华文中宋" w:eastAsia="华文中宋" w:cs="Tahoma"/>
          <w:b/>
          <w:color w:val="auto"/>
          <w:sz w:val="32"/>
          <w:szCs w:val="32"/>
          <w:shd w:val="clear" w:color="auto" w:fill="FFFFFF"/>
        </w:rPr>
      </w:pPr>
    </w:p>
    <w:p w14:paraId="6054015B">
      <w:pPr>
        <w:jc w:val="center"/>
        <w:rPr>
          <w:rFonts w:ascii="华文中宋" w:hAnsi="华文中宋" w:eastAsia="华文中宋" w:cs="Tahoma"/>
          <w:b/>
          <w:color w:val="auto"/>
          <w:sz w:val="32"/>
          <w:szCs w:val="32"/>
          <w:shd w:val="clear" w:color="auto" w:fill="FFFFFF"/>
        </w:rPr>
      </w:pPr>
    </w:p>
    <w:p w14:paraId="1698E8F0">
      <w:pPr>
        <w:jc w:val="center"/>
        <w:rPr>
          <w:rFonts w:ascii="华文中宋" w:hAnsi="华文中宋" w:eastAsia="华文中宋" w:cs="Tahoma"/>
          <w:b/>
          <w:color w:val="auto"/>
          <w:sz w:val="32"/>
          <w:szCs w:val="32"/>
          <w:shd w:val="clear" w:color="auto" w:fill="FFFFFF"/>
        </w:rPr>
      </w:pPr>
    </w:p>
    <w:p w14:paraId="297CE980">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w:t>
      </w:r>
      <w:r>
        <w:rPr>
          <w:rFonts w:hint="eastAsia" w:ascii="华文中宋" w:hAnsi="华文中宋" w:eastAsia="华文中宋" w:cs="Tahoma"/>
          <w:b/>
          <w:color w:val="auto"/>
          <w:sz w:val="32"/>
          <w:szCs w:val="32"/>
          <w:shd w:val="clear" w:color="auto" w:fill="FFFFFF"/>
          <w:lang w:val="en-US" w:eastAsia="zh-CN"/>
        </w:rPr>
        <w:t>5015</w:t>
      </w:r>
    </w:p>
    <w:p w14:paraId="5874640B">
      <w:pPr>
        <w:rPr>
          <w:rFonts w:ascii="华文中宋" w:hAnsi="华文中宋" w:eastAsia="华文中宋"/>
          <w:b/>
          <w:color w:val="auto"/>
          <w:sz w:val="72"/>
          <w:szCs w:val="72"/>
        </w:rPr>
      </w:pPr>
    </w:p>
    <w:p w14:paraId="61C34F9E">
      <w:pPr>
        <w:jc w:val="center"/>
        <w:rPr>
          <w:rFonts w:ascii="华文中宋" w:hAnsi="华文中宋" w:eastAsia="华文中宋"/>
          <w:b/>
          <w:color w:val="auto"/>
          <w:sz w:val="32"/>
          <w:szCs w:val="32"/>
        </w:rPr>
      </w:pPr>
    </w:p>
    <w:p w14:paraId="41C6F9D1">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6D607569">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05</w:t>
      </w:r>
      <w:r>
        <w:rPr>
          <w:rFonts w:hint="eastAsia" w:ascii="华文中宋" w:hAnsi="华文中宋" w:eastAsia="华文中宋"/>
          <w:b/>
          <w:color w:val="auto"/>
          <w:sz w:val="32"/>
          <w:szCs w:val="32"/>
        </w:rPr>
        <w:t>月</w:t>
      </w:r>
    </w:p>
    <w:p w14:paraId="503DB81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7A0C3F4E">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D0F5EB6">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6755CE0">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155"/>
      <w:bookmarkStart w:id="2" w:name="_Hlt490202769"/>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F7DDF8C">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B846474">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3"/>
      <w:bookmarkStart w:id="4" w:name="_Hlt514848594"/>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90C0AFA">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3"/>
      <w:bookmarkStart w:id="6" w:name="_Hlt490197264"/>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40</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F8F037D">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7DE828FA">
      <w:pPr>
        <w:autoSpaceDE w:val="0"/>
        <w:autoSpaceDN w:val="0"/>
        <w:adjustRightInd w:val="0"/>
        <w:spacing w:line="360" w:lineRule="auto"/>
        <w:jc w:val="center"/>
        <w:rPr>
          <w:rFonts w:ascii="宋体" w:hAnsi="宋体"/>
          <w:b/>
          <w:color w:val="auto"/>
          <w:sz w:val="32"/>
          <w:szCs w:val="32"/>
        </w:rPr>
      </w:pPr>
    </w:p>
    <w:p w14:paraId="10B54C1F">
      <w:pPr>
        <w:tabs>
          <w:tab w:val="left" w:pos="432"/>
        </w:tabs>
        <w:jc w:val="center"/>
        <w:outlineLvl w:val="0"/>
        <w:rPr>
          <w:rFonts w:ascii="华文中宋" w:hAnsi="华文中宋" w:eastAsia="华文中宋"/>
          <w:b/>
          <w:color w:val="auto"/>
          <w:sz w:val="36"/>
        </w:rPr>
      </w:pPr>
      <w:bookmarkStart w:id="78" w:name="_GoBack"/>
      <w:bookmarkStart w:id="7" w:name="_Toc25893"/>
      <w:bookmarkStart w:id="8" w:name="_Toc372813218"/>
      <w:r>
        <w:rPr>
          <w:rFonts w:hint="eastAsia" w:hAnsi="黑体"/>
          <w:b/>
          <w:color w:val="auto"/>
          <w:sz w:val="36"/>
        </w:rPr>
        <w:br w:type="page"/>
      </w:r>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271DB74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6E9DFB58">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eastAsia="宋体" w:cs="Courier New"/>
          <w:b/>
          <w:bCs/>
          <w:color w:val="auto"/>
          <w:u w:val="single"/>
          <w:lang w:eastAsia="zh-CN"/>
        </w:rPr>
        <w:t>金堂县第一人民医</w:t>
      </w:r>
      <w:r>
        <w:rPr>
          <w:rFonts w:hint="eastAsia" w:ascii="Times New Roman" w:hAnsi="Times New Roman" w:eastAsia="宋体" w:cs="Courier New"/>
          <w:b/>
          <w:bCs/>
          <w:color w:val="auto"/>
          <w:u w:val="single"/>
          <w:lang w:eastAsia="zh-CN"/>
        </w:rPr>
        <w:t>院</w:t>
      </w:r>
      <w:r>
        <w:rPr>
          <w:rFonts w:hint="eastAsia" w:ascii="Times New Roman" w:hAnsi="Times New Roman" w:eastAsia="宋体" w:cs="Courier New"/>
          <w:b/>
          <w:bCs/>
          <w:color w:val="auto"/>
          <w:u w:val="single"/>
          <w:lang w:val="en-US" w:eastAsia="zh-CN"/>
        </w:rPr>
        <w:t>全自动升降柱采购项目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3D2875BA">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2.项目名称：</w:t>
      </w:r>
      <w:r>
        <w:rPr>
          <w:rFonts w:hint="eastAsia" w:ascii="Times New Roman" w:hAnsi="Times New Roman" w:eastAsia="宋体" w:cs="Courier New"/>
          <w:color w:val="auto"/>
          <w:kern w:val="2"/>
          <w:sz w:val="21"/>
          <w:szCs w:val="24"/>
          <w:lang w:val="en-US" w:eastAsia="zh-CN" w:bidi="ar-SA"/>
        </w:rPr>
        <w:t>金堂县第一人民医院</w:t>
      </w:r>
      <w:r>
        <w:rPr>
          <w:rFonts w:hint="eastAsia" w:eastAsia="宋体"/>
          <w:sz w:val="21"/>
          <w:lang w:val="en-US" w:eastAsia="zh-CN"/>
        </w:rPr>
        <w:t>全自动升降柱</w:t>
      </w:r>
      <w:r>
        <w:rPr>
          <w:rFonts w:hint="eastAsia" w:ascii="Times New Roman" w:hAnsi="Times New Roman" w:eastAsia="宋体" w:cs="Courier New"/>
          <w:color w:val="auto"/>
          <w:kern w:val="2"/>
          <w:sz w:val="21"/>
          <w:szCs w:val="24"/>
          <w:lang w:val="en-US" w:eastAsia="zh-CN" w:bidi="ar-SA"/>
        </w:rPr>
        <w:t>采购项目</w:t>
      </w:r>
    </w:p>
    <w:p w14:paraId="11883121">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3.项目编号：</w:t>
      </w:r>
      <w:r>
        <w:rPr>
          <w:rFonts w:hint="eastAsia" w:ascii="Times New Roman" w:hAnsi="Times New Roman" w:eastAsia="宋体" w:cs="Courier New"/>
          <w:color w:val="auto"/>
          <w:kern w:val="2"/>
          <w:sz w:val="21"/>
          <w:szCs w:val="24"/>
          <w:lang w:val="en-US" w:eastAsia="zh-CN" w:bidi="ar-SA"/>
        </w:rPr>
        <w:t>HXJTYY-CG-2025015</w:t>
      </w:r>
    </w:p>
    <w:p w14:paraId="10101A91">
      <w:pPr>
        <w:pStyle w:val="2"/>
        <w:numPr>
          <w:ilvl w:val="0"/>
          <w:numId w:val="0"/>
        </w:numPr>
        <w:spacing w:line="480" w:lineRule="exact"/>
        <w:ind w:leftChars="200"/>
        <w:jc w:val="both"/>
        <w:rPr>
          <w:rFonts w:hint="eastAsia" w:ascii="宋体" w:hAnsi="宋体" w:eastAsia="宋体" w:cs="Times New Roman"/>
          <w:b/>
          <w:color w:val="auto"/>
          <w:spacing w:val="-5"/>
          <w:sz w:val="24"/>
          <w:szCs w:val="24"/>
          <w:lang w:val="en-US" w:eastAsia="zh-CN"/>
        </w:rPr>
      </w:pPr>
      <w:r>
        <w:rPr>
          <w:rFonts w:hint="eastAsia" w:ascii="宋体" w:hAnsi="宋体" w:eastAsia="宋体" w:cs="Times New Roman"/>
          <w:b/>
          <w:color w:val="auto"/>
          <w:spacing w:val="-5"/>
          <w:sz w:val="24"/>
          <w:szCs w:val="24"/>
          <w:lang w:val="en-US" w:eastAsia="zh-CN"/>
        </w:rPr>
        <w:t>4.项目概况：</w:t>
      </w:r>
    </w:p>
    <w:p w14:paraId="634A6F38">
      <w:pPr>
        <w:autoSpaceDE w:val="0"/>
        <w:autoSpaceDN w:val="0"/>
        <w:adjustRightInd w:val="0"/>
        <w:spacing w:line="480" w:lineRule="exact"/>
        <w:ind w:firstLine="420" w:firstLineChars="200"/>
        <w:rPr>
          <w:rFonts w:hint="default" w:cs="Courier New"/>
          <w:color w:val="auto"/>
          <w:lang w:val="en-US" w:eastAsia="zh-CN"/>
        </w:rPr>
      </w:pPr>
      <w:r>
        <w:rPr>
          <w:rFonts w:ascii="宋体" w:hAnsi="宋体"/>
          <w:color w:val="auto"/>
          <w:kern w:val="0"/>
          <w:szCs w:val="21"/>
        </w:rPr>
        <w:t>本项目共1个包，</w:t>
      </w:r>
      <w:r>
        <w:rPr>
          <w:rFonts w:hint="eastAsia" w:eastAsia="宋体"/>
          <w:sz w:val="21"/>
          <w:lang w:val="en-US" w:eastAsia="zh-CN"/>
        </w:rPr>
        <w:t>全自动升降柱</w:t>
      </w:r>
      <w:r>
        <w:rPr>
          <w:rFonts w:hint="eastAsia" w:ascii="Times New Roman" w:hAnsi="Times New Roman" w:eastAsia="宋体" w:cs="Courier New"/>
          <w:color w:val="auto"/>
          <w:kern w:val="2"/>
          <w:sz w:val="21"/>
          <w:szCs w:val="24"/>
          <w:lang w:val="en-US" w:eastAsia="zh-CN" w:bidi="ar-SA"/>
        </w:rPr>
        <w:t>采购</w:t>
      </w:r>
      <w:r>
        <w:rPr>
          <w:rFonts w:hint="eastAsia" w:cs="Courier New"/>
          <w:color w:val="auto"/>
          <w:lang w:eastAsia="zh-CN"/>
        </w:rPr>
        <w:t>，</w:t>
      </w:r>
      <w:r>
        <w:rPr>
          <w:rFonts w:hint="eastAsia" w:cs="Courier New"/>
          <w:color w:val="auto"/>
          <w:lang w:val="en-US" w:eastAsia="zh-CN"/>
        </w:rPr>
        <w:t>预算金额：5.4万元，最高总限价：5.4万元，以下为货物清单：</w:t>
      </w:r>
    </w:p>
    <w:tbl>
      <w:tblPr>
        <w:tblStyle w:val="44"/>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2150"/>
        <w:gridCol w:w="1613"/>
        <w:gridCol w:w="1751"/>
        <w:gridCol w:w="1751"/>
      </w:tblGrid>
      <w:tr w14:paraId="1C50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1204" w:type="dxa"/>
            <w:noWrap w:val="0"/>
            <w:vAlign w:val="center"/>
          </w:tcPr>
          <w:p w14:paraId="72B864A5">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序号</w:t>
            </w:r>
          </w:p>
        </w:tc>
        <w:tc>
          <w:tcPr>
            <w:tcW w:w="2150" w:type="dxa"/>
            <w:noWrap w:val="0"/>
            <w:vAlign w:val="center"/>
          </w:tcPr>
          <w:p w14:paraId="73AC24D3">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货物名称</w:t>
            </w:r>
          </w:p>
        </w:tc>
        <w:tc>
          <w:tcPr>
            <w:tcW w:w="1613" w:type="dxa"/>
            <w:noWrap w:val="0"/>
            <w:vAlign w:val="center"/>
          </w:tcPr>
          <w:p w14:paraId="6E6769B8">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单位</w:t>
            </w:r>
          </w:p>
        </w:tc>
        <w:tc>
          <w:tcPr>
            <w:tcW w:w="1751" w:type="dxa"/>
            <w:noWrap w:val="0"/>
            <w:vAlign w:val="center"/>
          </w:tcPr>
          <w:p w14:paraId="41B30530">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数量</w:t>
            </w:r>
          </w:p>
        </w:tc>
        <w:tc>
          <w:tcPr>
            <w:tcW w:w="1751" w:type="dxa"/>
            <w:noWrap w:val="0"/>
            <w:vAlign w:val="center"/>
          </w:tcPr>
          <w:p w14:paraId="30283C4F">
            <w:pPr>
              <w:autoSpaceDE w:val="0"/>
              <w:autoSpaceDN w:val="0"/>
              <w:adjustRightInd w:val="0"/>
              <w:spacing w:line="480" w:lineRule="exact"/>
              <w:jc w:val="center"/>
              <w:rPr>
                <w:rFonts w:hint="eastAsia" w:cs="Courier New"/>
                <w:color w:val="auto"/>
                <w:vertAlign w:val="baseline"/>
                <w:lang w:val="en-US" w:eastAsia="zh-CN"/>
              </w:rPr>
            </w:pPr>
            <w:r>
              <w:rPr>
                <w:rFonts w:hint="eastAsia" w:ascii="宋体" w:hAnsi="宋体" w:eastAsia="宋体" w:cs="宋体"/>
                <w:color w:val="auto"/>
                <w:sz w:val="24"/>
                <w:highlight w:val="none"/>
                <w:lang w:val="en-US" w:eastAsia="zh-CN"/>
              </w:rPr>
              <w:t>是否涉及核心</w:t>
            </w:r>
          </w:p>
        </w:tc>
      </w:tr>
      <w:tr w14:paraId="403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04" w:type="dxa"/>
            <w:noWrap w:val="0"/>
            <w:vAlign w:val="center"/>
          </w:tcPr>
          <w:p w14:paraId="6E64034E">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1</w:t>
            </w:r>
          </w:p>
        </w:tc>
        <w:tc>
          <w:tcPr>
            <w:tcW w:w="2150" w:type="dxa"/>
            <w:noWrap w:val="0"/>
            <w:vAlign w:val="center"/>
          </w:tcPr>
          <w:p w14:paraId="1BD1167A">
            <w:pPr>
              <w:autoSpaceDE w:val="0"/>
              <w:autoSpaceDN w:val="0"/>
              <w:adjustRightInd w:val="0"/>
              <w:spacing w:line="480" w:lineRule="exact"/>
              <w:jc w:val="center"/>
              <w:rPr>
                <w:rFonts w:hint="default" w:ascii="Times New Roman" w:hAnsi="Times New Roman" w:eastAsia="宋体" w:cs="Courier New"/>
                <w:color w:val="auto"/>
                <w:vertAlign w:val="baseline"/>
                <w:lang w:val="en-US" w:eastAsia="zh-CN"/>
              </w:rPr>
            </w:pPr>
            <w:r>
              <w:rPr>
                <w:rFonts w:hint="eastAsia" w:eastAsia="宋体"/>
                <w:sz w:val="21"/>
                <w:lang w:val="en-US" w:eastAsia="zh-CN"/>
              </w:rPr>
              <w:t>全自动升降柱</w:t>
            </w:r>
          </w:p>
        </w:tc>
        <w:tc>
          <w:tcPr>
            <w:tcW w:w="1613" w:type="dxa"/>
            <w:noWrap w:val="0"/>
            <w:vAlign w:val="center"/>
          </w:tcPr>
          <w:p w14:paraId="55C545AE">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根</w:t>
            </w:r>
          </w:p>
        </w:tc>
        <w:tc>
          <w:tcPr>
            <w:tcW w:w="1751" w:type="dxa"/>
            <w:noWrap w:val="0"/>
            <w:vAlign w:val="center"/>
          </w:tcPr>
          <w:p w14:paraId="6209DE18">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10</w:t>
            </w:r>
          </w:p>
        </w:tc>
        <w:tc>
          <w:tcPr>
            <w:tcW w:w="1751" w:type="dxa"/>
            <w:noWrap w:val="0"/>
            <w:vAlign w:val="center"/>
          </w:tcPr>
          <w:p w14:paraId="760178CD">
            <w:pPr>
              <w:autoSpaceDE w:val="0"/>
              <w:autoSpaceDN w:val="0"/>
              <w:adjustRightInd w:val="0"/>
              <w:spacing w:line="480" w:lineRule="exact"/>
              <w:jc w:val="center"/>
              <w:rPr>
                <w:rFonts w:hint="default" w:cs="Courier New"/>
                <w:color w:val="auto"/>
                <w:vertAlign w:val="baseline"/>
                <w:lang w:val="en-US" w:eastAsia="zh-CN"/>
              </w:rPr>
            </w:pPr>
            <w:r>
              <w:rPr>
                <w:rFonts w:hint="eastAsia"/>
                <w:lang w:val="en-US" w:eastAsia="zh-CN"/>
              </w:rPr>
              <w:t>是</w:t>
            </w:r>
          </w:p>
        </w:tc>
      </w:tr>
      <w:tr w14:paraId="41BF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04" w:type="dxa"/>
            <w:noWrap w:val="0"/>
            <w:vAlign w:val="center"/>
          </w:tcPr>
          <w:p w14:paraId="0CC17500">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2</w:t>
            </w:r>
          </w:p>
        </w:tc>
        <w:tc>
          <w:tcPr>
            <w:tcW w:w="2150" w:type="dxa"/>
            <w:noWrap w:val="0"/>
            <w:vAlign w:val="center"/>
          </w:tcPr>
          <w:p w14:paraId="7FBB88F0">
            <w:pPr>
              <w:autoSpaceDE w:val="0"/>
              <w:autoSpaceDN w:val="0"/>
              <w:adjustRightInd w:val="0"/>
              <w:spacing w:line="480" w:lineRule="exact"/>
              <w:jc w:val="center"/>
              <w:rPr>
                <w:rFonts w:hint="default" w:ascii="Times New Roman" w:hAnsi="Times New Roman" w:eastAsia="宋体" w:cs="Courier New"/>
                <w:color w:val="auto"/>
                <w:vertAlign w:val="baseline"/>
                <w:lang w:val="en-US" w:eastAsia="zh-CN"/>
              </w:rPr>
            </w:pPr>
            <w:r>
              <w:rPr>
                <w:rFonts w:hint="eastAsia" w:ascii="Times New Roman" w:hAnsi="Times New Roman" w:eastAsia="宋体" w:cs="Courier New"/>
                <w:color w:val="auto"/>
                <w:vertAlign w:val="baseline"/>
                <w:lang w:val="en-US" w:eastAsia="zh-CN"/>
              </w:rPr>
              <w:t>控制箱</w:t>
            </w:r>
          </w:p>
        </w:tc>
        <w:tc>
          <w:tcPr>
            <w:tcW w:w="1613" w:type="dxa"/>
            <w:noWrap w:val="0"/>
            <w:vAlign w:val="center"/>
          </w:tcPr>
          <w:p w14:paraId="1F878CAD">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套</w:t>
            </w:r>
          </w:p>
        </w:tc>
        <w:tc>
          <w:tcPr>
            <w:tcW w:w="1751" w:type="dxa"/>
            <w:noWrap w:val="0"/>
            <w:vAlign w:val="center"/>
          </w:tcPr>
          <w:p w14:paraId="0977DBE0">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1</w:t>
            </w:r>
          </w:p>
        </w:tc>
        <w:tc>
          <w:tcPr>
            <w:tcW w:w="1751" w:type="dxa"/>
            <w:noWrap w:val="0"/>
            <w:vAlign w:val="center"/>
          </w:tcPr>
          <w:p w14:paraId="778037DE">
            <w:pPr>
              <w:autoSpaceDE w:val="0"/>
              <w:autoSpaceDN w:val="0"/>
              <w:adjustRightInd w:val="0"/>
              <w:spacing w:line="480" w:lineRule="exact"/>
              <w:jc w:val="center"/>
              <w:rPr>
                <w:rFonts w:hint="default" w:cs="Courier New"/>
                <w:color w:val="auto"/>
                <w:vertAlign w:val="baseline"/>
                <w:lang w:val="en-US" w:eastAsia="zh-CN"/>
              </w:rPr>
            </w:pPr>
            <w:r>
              <w:rPr>
                <w:rFonts w:hint="eastAsia" w:cs="Courier New"/>
                <w:color w:val="auto"/>
                <w:vertAlign w:val="baseline"/>
                <w:lang w:val="en-US" w:eastAsia="zh-CN"/>
              </w:rPr>
              <w:t>否</w:t>
            </w:r>
          </w:p>
        </w:tc>
      </w:tr>
    </w:tbl>
    <w:p w14:paraId="191D7810">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4B74E5F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724F666A">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2BC3859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1C2377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0D48234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40EDD9F">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6</w:t>
      </w:r>
      <w:r>
        <w:rPr>
          <w:rFonts w:hint="eastAsia" w:ascii="宋体" w:hAnsi="宋体"/>
          <w:bCs/>
          <w:color w:val="auto"/>
          <w:kern w:val="0"/>
          <w:szCs w:val="21"/>
        </w:rPr>
        <w:t>）比选申请人符合法律、行政法规规定的其他条件；</w:t>
      </w:r>
    </w:p>
    <w:p w14:paraId="090D2BF3">
      <w:pPr>
        <w:autoSpaceDE w:val="0"/>
        <w:autoSpaceDN w:val="0"/>
        <w:adjustRightInd w:val="0"/>
        <w:spacing w:line="480" w:lineRule="exact"/>
        <w:ind w:firstLine="420" w:firstLineChars="200"/>
        <w:rPr>
          <w:rFonts w:hint="default"/>
          <w:color w:val="auto"/>
          <w:lang w:val="en-US" w:eastAsia="zh-CN"/>
        </w:rPr>
      </w:pPr>
      <w:r>
        <w:rPr>
          <w:rFonts w:hint="eastAsia" w:ascii="宋体" w:hAnsi="宋体"/>
          <w:bCs/>
          <w:color w:val="auto"/>
          <w:kern w:val="0"/>
          <w:szCs w:val="21"/>
        </w:rPr>
        <w:t>（</w:t>
      </w:r>
      <w:r>
        <w:rPr>
          <w:rFonts w:hint="eastAsia" w:ascii="宋体" w:hAnsi="宋体"/>
          <w:bCs/>
          <w:color w:val="auto"/>
          <w:kern w:val="0"/>
          <w:szCs w:val="21"/>
          <w:lang w:val="en-US" w:eastAsia="zh-CN"/>
        </w:rPr>
        <w:t>7</w:t>
      </w:r>
      <w:r>
        <w:rPr>
          <w:rFonts w:hint="eastAsia" w:ascii="宋体" w:hAnsi="宋体"/>
          <w:bCs/>
          <w:color w:val="auto"/>
          <w:kern w:val="0"/>
          <w:szCs w:val="21"/>
        </w:rPr>
        <w:t xml:space="preserve">）不接受联合体参加比选。 </w:t>
      </w:r>
    </w:p>
    <w:p w14:paraId="0CC3FF4A">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281BD9A0">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05</w:t>
      </w:r>
      <w:r>
        <w:rPr>
          <w:rFonts w:hint="eastAsia" w:ascii="宋体" w:hAnsi="宋体"/>
          <w:b/>
          <w:bCs/>
          <w:color w:val="auto"/>
          <w:sz w:val="24"/>
        </w:rPr>
        <w:t>月</w:t>
      </w:r>
      <w:r>
        <w:rPr>
          <w:rFonts w:hint="eastAsia" w:ascii="宋体" w:hAnsi="宋体"/>
          <w:b/>
          <w:bCs/>
          <w:color w:val="auto"/>
          <w:sz w:val="24"/>
          <w:lang w:val="en-US" w:eastAsia="zh-CN"/>
        </w:rPr>
        <w:t>22</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05</w:t>
      </w:r>
      <w:r>
        <w:rPr>
          <w:rFonts w:hint="eastAsia" w:ascii="宋体" w:hAnsi="宋体"/>
          <w:b/>
          <w:bCs/>
          <w:color w:val="auto"/>
          <w:sz w:val="24"/>
        </w:rPr>
        <w:t>月</w:t>
      </w:r>
      <w:r>
        <w:rPr>
          <w:rFonts w:hint="eastAsia" w:ascii="宋体" w:hAnsi="宋体"/>
          <w:b/>
          <w:bCs/>
          <w:color w:val="auto"/>
          <w:sz w:val="24"/>
          <w:lang w:val="en-US" w:eastAsia="zh-CN"/>
        </w:rPr>
        <w:t>26</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52BB400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2A6CA245">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72CAC93A">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3DEFAA6">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05</w:t>
      </w:r>
      <w:r>
        <w:rPr>
          <w:rFonts w:hint="eastAsia" w:ascii="宋体" w:hAnsi="宋体"/>
          <w:b/>
          <w:bCs/>
          <w:color w:val="auto"/>
          <w:sz w:val="24"/>
        </w:rPr>
        <w:t>月</w:t>
      </w:r>
      <w:r>
        <w:rPr>
          <w:rFonts w:hint="eastAsia" w:ascii="宋体" w:hAnsi="宋体"/>
          <w:b/>
          <w:bCs/>
          <w:color w:val="auto"/>
          <w:sz w:val="24"/>
          <w:lang w:val="en-US" w:eastAsia="zh-CN"/>
        </w:rPr>
        <w:t>27</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145F3E5E">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FDCC12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4A6A703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36E2D521">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29F98FF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02C92C3A">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7A8BF8B">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43CCAD2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bookmarkEnd w:id="78"/>
    <w:p w14:paraId="5CAD530A">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58CBB4FC">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0BBE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CE7B725">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01EE6FC9">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00BD26C1">
            <w:pPr>
              <w:jc w:val="center"/>
              <w:rPr>
                <w:b/>
                <w:color w:val="auto"/>
                <w:szCs w:val="21"/>
              </w:rPr>
            </w:pPr>
            <w:r>
              <w:rPr>
                <w:rFonts w:hint="eastAsia" w:ascii="宋体"/>
                <w:b/>
                <w:color w:val="auto"/>
                <w:szCs w:val="21"/>
              </w:rPr>
              <w:t>编 列 内 容</w:t>
            </w:r>
          </w:p>
        </w:tc>
      </w:tr>
      <w:tr w14:paraId="66F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316C6A7F">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1937A868">
            <w:pPr>
              <w:jc w:val="center"/>
              <w:rPr>
                <w:rFonts w:hint="eastAsia"/>
                <w:color w:val="auto"/>
              </w:rPr>
            </w:pPr>
            <w:r>
              <w:rPr>
                <w:rFonts w:hint="eastAsia"/>
                <w:color w:val="auto"/>
              </w:rPr>
              <w:t>比选人</w:t>
            </w:r>
          </w:p>
        </w:tc>
        <w:tc>
          <w:tcPr>
            <w:tcW w:w="6783" w:type="dxa"/>
            <w:noWrap w:val="0"/>
            <w:vAlign w:val="center"/>
          </w:tcPr>
          <w:p w14:paraId="666DD9EA">
            <w:pPr>
              <w:pStyle w:val="164"/>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458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3A6F2532">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4DFCB1F4">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04A60FE4">
            <w:pPr>
              <w:spacing w:line="360" w:lineRule="auto"/>
              <w:jc w:val="both"/>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4"/>
                <w:lang w:val="en-US" w:eastAsia="zh-CN" w:bidi="ar-SA"/>
              </w:rPr>
              <w:t>金堂县第一人民医院</w:t>
            </w:r>
            <w:r>
              <w:rPr>
                <w:rFonts w:hint="eastAsia" w:eastAsia="宋体"/>
                <w:sz w:val="21"/>
                <w:lang w:val="en-US" w:eastAsia="zh-CN"/>
              </w:rPr>
              <w:t>全自动升降柱</w:t>
            </w:r>
            <w:r>
              <w:rPr>
                <w:rFonts w:hint="eastAsia" w:ascii="Times New Roman" w:hAnsi="Times New Roman" w:eastAsia="宋体" w:cs="Times New Roman"/>
                <w:b w:val="0"/>
                <w:bCs w:val="0"/>
                <w:color w:val="auto"/>
                <w:u w:val="none"/>
                <w:lang w:val="en-US" w:eastAsia="zh-CN"/>
              </w:rPr>
              <w:t>采购项目</w:t>
            </w:r>
          </w:p>
        </w:tc>
      </w:tr>
      <w:tr w14:paraId="492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5620FA84">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398FCE25">
            <w:pPr>
              <w:jc w:val="center"/>
              <w:rPr>
                <w:rFonts w:hint="eastAsia"/>
                <w:color w:val="auto"/>
              </w:rPr>
            </w:pPr>
            <w:r>
              <w:rPr>
                <w:rFonts w:hint="eastAsia"/>
                <w:color w:val="auto"/>
              </w:rPr>
              <w:t>项目概况</w:t>
            </w:r>
          </w:p>
        </w:tc>
        <w:tc>
          <w:tcPr>
            <w:tcW w:w="6783" w:type="dxa"/>
            <w:noWrap w:val="0"/>
            <w:vAlign w:val="center"/>
          </w:tcPr>
          <w:p w14:paraId="49D4C7BD">
            <w:pPr>
              <w:spacing w:line="360" w:lineRule="auto"/>
              <w:rPr>
                <w:rFonts w:hint="eastAsia"/>
                <w:color w:val="auto"/>
              </w:rPr>
            </w:pPr>
            <w:r>
              <w:rPr>
                <w:rFonts w:hint="eastAsia"/>
                <w:color w:val="auto"/>
              </w:rPr>
              <w:t>详见第一章“比选公告”</w:t>
            </w:r>
          </w:p>
        </w:tc>
      </w:tr>
      <w:tr w14:paraId="69EF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09C986B3">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1DBFDCAA">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25B4441">
            <w:pPr>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5.4万元</w:t>
            </w:r>
            <w:r>
              <w:rPr>
                <w:rFonts w:hint="eastAsia" w:ascii="Times New Roman" w:hAnsi="Times New Roman" w:eastAsia="宋体" w:cs="Times New Roman"/>
                <w:color w:val="auto"/>
              </w:rPr>
              <w:t>；</w:t>
            </w:r>
          </w:p>
        </w:tc>
      </w:tr>
      <w:tr w14:paraId="405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6E303C9E">
            <w:pPr>
              <w:spacing w:line="360" w:lineRule="auto"/>
              <w:jc w:val="center"/>
              <w:rPr>
                <w:rFonts w:hint="eastAsia" w:ascii="Times New Roman" w:hAnsi="Times New Roman" w:eastAsia="宋体" w:cs="Times New Roman"/>
                <w:color w:val="auto"/>
              </w:rPr>
            </w:pPr>
          </w:p>
        </w:tc>
        <w:tc>
          <w:tcPr>
            <w:tcW w:w="1967" w:type="dxa"/>
            <w:noWrap w:val="0"/>
            <w:vAlign w:val="center"/>
          </w:tcPr>
          <w:p w14:paraId="3E98964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最高限价  </w:t>
            </w:r>
          </w:p>
          <w:p w14:paraId="6F9968D7">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3061EA2E">
            <w:pPr>
              <w:autoSpaceDE w:val="0"/>
              <w:autoSpaceDN w:val="0"/>
              <w:adjustRightInd w:val="0"/>
              <w:spacing w:line="480" w:lineRule="exact"/>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Courier New"/>
                <w:color w:val="auto"/>
                <w:lang w:val="en-US" w:eastAsia="zh-CN"/>
              </w:rPr>
              <w:t>最高总限价：5.4万元</w:t>
            </w:r>
          </w:p>
          <w:p w14:paraId="2B05099D">
            <w:pPr>
              <w:autoSpaceDE w:val="0"/>
              <w:autoSpaceDN w:val="0"/>
              <w:adjustRightInd w:val="0"/>
              <w:spacing w:line="48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超过</w:t>
            </w:r>
            <w:r>
              <w:rPr>
                <w:rFonts w:hint="eastAsia" w:ascii="Times New Roman" w:hAnsi="Times New Roman" w:eastAsia="宋体" w:cs="Times New Roman"/>
                <w:color w:val="auto"/>
                <w:lang w:val="en-US" w:eastAsia="zh-CN"/>
              </w:rPr>
              <w:t>最高限价</w:t>
            </w:r>
            <w:r>
              <w:rPr>
                <w:rFonts w:hint="eastAsia" w:ascii="Times New Roman" w:hAnsi="Times New Roman" w:eastAsia="宋体" w:cs="Times New Roman"/>
                <w:color w:val="auto"/>
                <w:lang w:val="zh-CN" w:eastAsia="zh-CN"/>
              </w:rPr>
              <w:t>的报价，其响应文件按无效处理。</w:t>
            </w:r>
          </w:p>
        </w:tc>
      </w:tr>
      <w:tr w14:paraId="500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3CADC9A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31B8D3B">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2D199591">
            <w:pPr>
              <w:spacing w:line="360" w:lineRule="auto"/>
              <w:rPr>
                <w:rFonts w:hint="eastAsia"/>
                <w:color w:val="auto"/>
              </w:rPr>
            </w:pPr>
            <w:r>
              <w:rPr>
                <w:rFonts w:hint="eastAsia"/>
                <w:color w:val="auto"/>
              </w:rPr>
              <w:t>同第一章比选公告“比选申请人资格要求”</w:t>
            </w:r>
          </w:p>
        </w:tc>
      </w:tr>
      <w:tr w14:paraId="0E6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2B6EA71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39C0FF6D">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3696430A">
            <w:pPr>
              <w:spacing w:line="360" w:lineRule="auto"/>
              <w:rPr>
                <w:rFonts w:hint="eastAsia"/>
                <w:color w:val="auto"/>
              </w:rPr>
            </w:pPr>
            <w:r>
              <w:rPr>
                <w:rFonts w:hint="eastAsia"/>
                <w:color w:val="auto"/>
              </w:rPr>
              <w:t>不接受</w:t>
            </w:r>
          </w:p>
        </w:tc>
      </w:tr>
      <w:tr w14:paraId="4AE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664B083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8B8BDE7">
            <w:pPr>
              <w:jc w:val="center"/>
              <w:rPr>
                <w:rFonts w:hint="eastAsia"/>
                <w:color w:val="auto"/>
              </w:rPr>
            </w:pPr>
            <w:r>
              <w:rPr>
                <w:rFonts w:hint="eastAsia"/>
                <w:color w:val="auto"/>
              </w:rPr>
              <w:t>比选响应有效期</w:t>
            </w:r>
          </w:p>
          <w:p w14:paraId="389079BF">
            <w:pPr>
              <w:jc w:val="center"/>
              <w:rPr>
                <w:rFonts w:hint="eastAsia"/>
                <w:color w:val="auto"/>
              </w:rPr>
            </w:pPr>
            <w:r>
              <w:rPr>
                <w:rFonts w:hint="eastAsia"/>
                <w:color w:val="auto"/>
              </w:rPr>
              <w:t>（实质性要求）</w:t>
            </w:r>
          </w:p>
        </w:tc>
        <w:tc>
          <w:tcPr>
            <w:tcW w:w="6783" w:type="dxa"/>
            <w:noWrap w:val="0"/>
            <w:vAlign w:val="center"/>
          </w:tcPr>
          <w:p w14:paraId="0273ED57">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89C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17AB5F41">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5F08CBAF">
            <w:pPr>
              <w:spacing w:line="360" w:lineRule="auto"/>
              <w:jc w:val="center"/>
              <w:rPr>
                <w:rFonts w:hint="eastAsia"/>
                <w:color w:val="auto"/>
              </w:rPr>
            </w:pPr>
            <w:r>
              <w:rPr>
                <w:rFonts w:hint="eastAsia"/>
                <w:color w:val="auto"/>
              </w:rPr>
              <w:t>比选保证金</w:t>
            </w:r>
          </w:p>
        </w:tc>
        <w:tc>
          <w:tcPr>
            <w:tcW w:w="6783" w:type="dxa"/>
            <w:noWrap w:val="0"/>
            <w:vAlign w:val="center"/>
          </w:tcPr>
          <w:p w14:paraId="20CC3EBE">
            <w:pPr>
              <w:spacing w:line="360" w:lineRule="auto"/>
              <w:rPr>
                <w:rFonts w:hint="eastAsia"/>
                <w:color w:val="auto"/>
              </w:rPr>
            </w:pPr>
            <w:r>
              <w:rPr>
                <w:rFonts w:hint="eastAsia"/>
                <w:color w:val="auto"/>
              </w:rPr>
              <w:t>本项目不适用</w:t>
            </w:r>
          </w:p>
        </w:tc>
      </w:tr>
      <w:tr w14:paraId="621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4975D5F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1DF840C4">
            <w:pPr>
              <w:spacing w:line="360" w:lineRule="auto"/>
              <w:jc w:val="center"/>
              <w:rPr>
                <w:rFonts w:hint="eastAsia"/>
                <w:color w:val="auto"/>
              </w:rPr>
            </w:pPr>
            <w:r>
              <w:rPr>
                <w:rFonts w:hint="eastAsia"/>
                <w:color w:val="auto"/>
              </w:rPr>
              <w:t>比选保证金的退还</w:t>
            </w:r>
          </w:p>
        </w:tc>
        <w:tc>
          <w:tcPr>
            <w:tcW w:w="6783" w:type="dxa"/>
            <w:noWrap w:val="0"/>
            <w:vAlign w:val="top"/>
          </w:tcPr>
          <w:p w14:paraId="29EE4E87">
            <w:pPr>
              <w:spacing w:line="360" w:lineRule="auto"/>
              <w:rPr>
                <w:rFonts w:hint="eastAsia"/>
                <w:color w:val="auto"/>
              </w:rPr>
            </w:pPr>
            <w:r>
              <w:rPr>
                <w:rFonts w:hint="eastAsia"/>
                <w:color w:val="auto"/>
              </w:rPr>
              <w:t>本项目不适用</w:t>
            </w:r>
          </w:p>
        </w:tc>
      </w:tr>
      <w:tr w14:paraId="3BF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75D86352">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43830ED9">
            <w:pPr>
              <w:pStyle w:val="97"/>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2EF2852E">
            <w:pPr>
              <w:spacing w:line="360" w:lineRule="auto"/>
              <w:jc w:val="center"/>
              <w:rPr>
                <w:rFonts w:hint="eastAsia"/>
                <w:color w:val="auto"/>
              </w:rPr>
            </w:pPr>
            <w:r>
              <w:rPr>
                <w:rFonts w:hint="eastAsia"/>
                <w:color w:val="auto"/>
              </w:rPr>
              <w:t>（实质性要求）</w:t>
            </w:r>
          </w:p>
        </w:tc>
        <w:tc>
          <w:tcPr>
            <w:tcW w:w="6783" w:type="dxa"/>
            <w:noWrap w:val="0"/>
            <w:vAlign w:val="top"/>
          </w:tcPr>
          <w:p w14:paraId="0A39AD9F">
            <w:pPr>
              <w:spacing w:line="360" w:lineRule="auto"/>
              <w:rPr>
                <w:rFonts w:hint="eastAsia"/>
                <w:color w:val="auto"/>
              </w:rPr>
            </w:pPr>
            <w:r>
              <w:rPr>
                <w:rFonts w:hint="eastAsia"/>
                <w:color w:val="auto"/>
              </w:rPr>
              <w:t>本项目不适用</w:t>
            </w:r>
          </w:p>
        </w:tc>
      </w:tr>
      <w:tr w14:paraId="4D9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1C4FF7F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5B243C8E">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70D9A236">
            <w:pPr>
              <w:spacing w:line="360" w:lineRule="auto"/>
              <w:rPr>
                <w:rFonts w:hint="eastAsia"/>
                <w:color w:val="auto"/>
              </w:rPr>
            </w:pPr>
            <w:r>
              <w:rPr>
                <w:rFonts w:hint="eastAsia"/>
                <w:color w:val="auto"/>
              </w:rPr>
              <w:t>本项目不适用</w:t>
            </w:r>
          </w:p>
        </w:tc>
      </w:tr>
      <w:tr w14:paraId="150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532F80CB">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B408F10">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1F5DA75A">
            <w:pPr>
              <w:numPr>
                <w:ilvl w:val="0"/>
                <w:numId w:val="4"/>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7340FD6">
            <w:pPr>
              <w:numPr>
                <w:ilvl w:val="0"/>
                <w:numId w:val="4"/>
              </w:numPr>
              <w:spacing w:line="360" w:lineRule="auto"/>
              <w:rPr>
                <w:color w:val="auto"/>
              </w:rPr>
            </w:pPr>
            <w:r>
              <w:rPr>
                <w:rFonts w:hint="eastAsia"/>
                <w:color w:val="auto"/>
              </w:rPr>
              <w:t>比选申请文件的正本、副本和电子文档应密封包装。</w:t>
            </w:r>
          </w:p>
        </w:tc>
      </w:tr>
      <w:tr w14:paraId="36A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349AD47C">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53C2180F">
            <w:pPr>
              <w:spacing w:line="360" w:lineRule="auto"/>
              <w:jc w:val="center"/>
              <w:rPr>
                <w:rFonts w:hint="eastAsia"/>
                <w:color w:val="auto"/>
              </w:rPr>
            </w:pPr>
            <w:r>
              <w:rPr>
                <w:rFonts w:hint="eastAsia"/>
                <w:color w:val="auto"/>
              </w:rPr>
              <w:t>装订要求</w:t>
            </w:r>
          </w:p>
        </w:tc>
        <w:tc>
          <w:tcPr>
            <w:tcW w:w="6783" w:type="dxa"/>
            <w:noWrap w:val="0"/>
            <w:vAlign w:val="center"/>
          </w:tcPr>
          <w:p w14:paraId="074D4FE7">
            <w:pPr>
              <w:spacing w:line="360" w:lineRule="auto"/>
              <w:jc w:val="left"/>
              <w:rPr>
                <w:rFonts w:hint="eastAsia"/>
                <w:color w:val="auto"/>
              </w:rPr>
            </w:pPr>
            <w:r>
              <w:rPr>
                <w:rFonts w:hint="eastAsia"/>
                <w:color w:val="auto"/>
              </w:rPr>
              <w:t>比选申请文件的正本和副本一律用A4复印纸（图纸、表格及证件除外）编制和复制。</w:t>
            </w:r>
          </w:p>
          <w:p w14:paraId="575BC056">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6620A2F3">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9A83745">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6E48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681F2ED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54723ED0">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008E1C59">
            <w:pPr>
              <w:spacing w:line="360" w:lineRule="auto"/>
              <w:jc w:val="left"/>
              <w:rPr>
                <w:rFonts w:hint="eastAsia"/>
                <w:color w:val="auto"/>
              </w:rPr>
            </w:pPr>
            <w:r>
              <w:rPr>
                <w:rFonts w:hint="eastAsia"/>
                <w:color w:val="auto"/>
              </w:rPr>
              <w:t>否</w:t>
            </w:r>
          </w:p>
        </w:tc>
      </w:tr>
      <w:tr w14:paraId="2D7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14C2EAC9">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4FF160FD">
            <w:pPr>
              <w:spacing w:line="360" w:lineRule="auto"/>
              <w:jc w:val="center"/>
              <w:rPr>
                <w:rFonts w:hint="eastAsia"/>
                <w:color w:val="auto"/>
              </w:rPr>
            </w:pPr>
            <w:r>
              <w:rPr>
                <w:rFonts w:hint="eastAsia"/>
                <w:color w:val="auto"/>
              </w:rPr>
              <w:t>评审方法</w:t>
            </w:r>
          </w:p>
          <w:p w14:paraId="4063696A">
            <w:pPr>
              <w:spacing w:line="360" w:lineRule="auto"/>
              <w:jc w:val="center"/>
              <w:rPr>
                <w:rFonts w:hint="eastAsia"/>
                <w:color w:val="auto"/>
              </w:rPr>
            </w:pPr>
            <w:r>
              <w:rPr>
                <w:rFonts w:hint="eastAsia"/>
                <w:color w:val="auto"/>
              </w:rPr>
              <w:t>及标准</w:t>
            </w:r>
          </w:p>
        </w:tc>
        <w:tc>
          <w:tcPr>
            <w:tcW w:w="6783" w:type="dxa"/>
            <w:noWrap w:val="0"/>
            <w:vAlign w:val="center"/>
          </w:tcPr>
          <w:p w14:paraId="1362A695">
            <w:pPr>
              <w:spacing w:line="360" w:lineRule="auto"/>
              <w:jc w:val="left"/>
              <w:rPr>
                <w:rFonts w:hint="eastAsia"/>
                <w:color w:val="auto"/>
              </w:rPr>
            </w:pPr>
            <w:r>
              <w:rPr>
                <w:rFonts w:hint="eastAsia"/>
                <w:color w:val="auto"/>
              </w:rPr>
              <w:t>综合评审法，具体详见第五章</w:t>
            </w:r>
          </w:p>
        </w:tc>
      </w:tr>
      <w:tr w14:paraId="1A9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4251A88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7B8129DD">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3EF0BAC2">
            <w:pPr>
              <w:spacing w:line="360" w:lineRule="auto"/>
              <w:jc w:val="left"/>
              <w:rPr>
                <w:rFonts w:hint="eastAsia"/>
                <w:color w:val="auto"/>
              </w:rPr>
            </w:pPr>
            <w:bookmarkStart w:id="11" w:name="_Toc365040661"/>
            <w:r>
              <w:rPr>
                <w:rFonts w:hint="eastAsia"/>
                <w:color w:val="auto"/>
              </w:rPr>
              <w:t>否，推荐的中选候选人数：1-3名。</w:t>
            </w:r>
            <w:bookmarkEnd w:id="11"/>
          </w:p>
        </w:tc>
      </w:tr>
      <w:tr w14:paraId="154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56343BEC">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7737ABE9">
            <w:pPr>
              <w:spacing w:line="360" w:lineRule="auto"/>
              <w:jc w:val="center"/>
              <w:rPr>
                <w:rFonts w:hint="eastAsia"/>
                <w:color w:val="auto"/>
              </w:rPr>
            </w:pPr>
            <w:r>
              <w:rPr>
                <w:rFonts w:hint="eastAsia"/>
                <w:color w:val="auto"/>
              </w:rPr>
              <w:t>对比选文件的澄清及答疑</w:t>
            </w:r>
          </w:p>
        </w:tc>
      </w:tr>
      <w:tr w14:paraId="2CC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E4089C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523AF164">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3D4B7700">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2CD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4F07C57">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4D0491A6">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58A8760B">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5B7E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1F9AA14">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5BC34CFB">
            <w:pPr>
              <w:spacing w:line="360" w:lineRule="exact"/>
              <w:jc w:val="center"/>
              <w:rPr>
                <w:rFonts w:ascii="宋体"/>
                <w:color w:val="auto"/>
                <w:sz w:val="18"/>
                <w:szCs w:val="18"/>
              </w:rPr>
            </w:pPr>
            <w:r>
              <w:rPr>
                <w:rFonts w:hint="eastAsia"/>
                <w:color w:val="auto"/>
              </w:rPr>
              <w:t>对比选评审结果的异议</w:t>
            </w:r>
          </w:p>
        </w:tc>
      </w:tr>
      <w:tr w14:paraId="519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754EE00">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A199606">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7E805D6D">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18D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3305436F">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36E80F4C">
            <w:pPr>
              <w:spacing w:line="360" w:lineRule="auto"/>
              <w:jc w:val="center"/>
              <w:rPr>
                <w:color w:val="auto"/>
                <w:sz w:val="18"/>
                <w:szCs w:val="18"/>
              </w:rPr>
            </w:pPr>
            <w:r>
              <w:rPr>
                <w:rFonts w:hint="eastAsia"/>
                <w:color w:val="auto"/>
              </w:rPr>
              <w:t>需要补充的其他内容</w:t>
            </w:r>
          </w:p>
        </w:tc>
      </w:tr>
      <w:tr w14:paraId="340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00B7AE6C">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4C53F353">
            <w:pPr>
              <w:spacing w:line="360" w:lineRule="exact"/>
              <w:rPr>
                <w:rFonts w:hint="eastAsia"/>
                <w:color w:val="auto"/>
              </w:rPr>
            </w:pPr>
            <w:r>
              <w:rPr>
                <w:rFonts w:hint="eastAsia"/>
                <w:color w:val="auto"/>
              </w:rPr>
              <w:t>严禁转包和违法分包</w:t>
            </w:r>
          </w:p>
          <w:p w14:paraId="0908522E">
            <w:pPr>
              <w:spacing w:line="360" w:lineRule="exact"/>
              <w:rPr>
                <w:rFonts w:hint="eastAsia"/>
                <w:color w:val="auto"/>
              </w:rPr>
            </w:pPr>
            <w:r>
              <w:rPr>
                <w:rFonts w:hint="eastAsia"/>
                <w:color w:val="auto"/>
              </w:rPr>
              <w:t>（实质性要求）</w:t>
            </w:r>
          </w:p>
        </w:tc>
        <w:tc>
          <w:tcPr>
            <w:tcW w:w="6783" w:type="dxa"/>
            <w:noWrap w:val="0"/>
            <w:vAlign w:val="center"/>
          </w:tcPr>
          <w:p w14:paraId="765626BB">
            <w:pPr>
              <w:spacing w:line="360" w:lineRule="exact"/>
              <w:rPr>
                <w:rFonts w:hint="eastAsia"/>
                <w:color w:val="auto"/>
              </w:rPr>
            </w:pPr>
            <w:r>
              <w:rPr>
                <w:rFonts w:hint="eastAsia"/>
                <w:color w:val="auto"/>
              </w:rPr>
              <w:t>严禁转包和违法分包。未经比选人书面同意，中选人不得变更项目负责人。</w:t>
            </w:r>
          </w:p>
          <w:p w14:paraId="18DE2277">
            <w:pPr>
              <w:spacing w:line="360" w:lineRule="exact"/>
              <w:rPr>
                <w:rFonts w:hint="eastAsia"/>
                <w:color w:val="auto"/>
              </w:rPr>
            </w:pPr>
            <w:r>
              <w:rPr>
                <w:rFonts w:hint="eastAsia"/>
                <w:color w:val="auto"/>
              </w:rPr>
              <w:t>凡比选文件未明确可以分包的，中选人不得进行任何形式的分包。</w:t>
            </w:r>
          </w:p>
        </w:tc>
      </w:tr>
      <w:tr w14:paraId="066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78D09400">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42977009">
            <w:pPr>
              <w:spacing w:line="360" w:lineRule="exact"/>
              <w:rPr>
                <w:rFonts w:hint="eastAsia"/>
                <w:color w:val="auto"/>
              </w:rPr>
            </w:pPr>
            <w:r>
              <w:rPr>
                <w:rFonts w:hint="eastAsia"/>
                <w:color w:val="auto"/>
              </w:rPr>
              <w:t>比选文件的解释</w:t>
            </w:r>
          </w:p>
        </w:tc>
        <w:tc>
          <w:tcPr>
            <w:tcW w:w="6783" w:type="dxa"/>
            <w:noWrap w:val="0"/>
            <w:vAlign w:val="center"/>
          </w:tcPr>
          <w:p w14:paraId="33D414AF">
            <w:pPr>
              <w:spacing w:line="360" w:lineRule="exact"/>
              <w:rPr>
                <w:rFonts w:hint="eastAsia"/>
                <w:color w:val="auto"/>
              </w:rPr>
            </w:pPr>
            <w:r>
              <w:rPr>
                <w:rFonts w:hint="eastAsia"/>
                <w:color w:val="auto"/>
              </w:rPr>
              <w:t>由比选人解释。</w:t>
            </w:r>
          </w:p>
        </w:tc>
      </w:tr>
      <w:tr w14:paraId="3CF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4B48A">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52532C5C">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C13B85C">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4F82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63567E84">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19.4</w:t>
            </w:r>
          </w:p>
        </w:tc>
        <w:tc>
          <w:tcPr>
            <w:tcW w:w="1967" w:type="dxa"/>
            <w:noWrap w:val="0"/>
            <w:vAlign w:val="center"/>
          </w:tcPr>
          <w:p w14:paraId="157B3193">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进口产品</w:t>
            </w:r>
          </w:p>
        </w:tc>
        <w:tc>
          <w:tcPr>
            <w:tcW w:w="6783" w:type="dxa"/>
            <w:noWrap w:val="0"/>
            <w:vAlign w:val="center"/>
          </w:tcPr>
          <w:p w14:paraId="7C22C37B">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29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24D7CE86">
            <w:pPr>
              <w:spacing w:line="36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19.5</w:t>
            </w:r>
          </w:p>
        </w:tc>
        <w:tc>
          <w:tcPr>
            <w:tcW w:w="1967" w:type="dxa"/>
            <w:noWrap w:val="0"/>
            <w:vAlign w:val="center"/>
          </w:tcPr>
          <w:p w14:paraId="42139F35">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不同供应商提供同一品牌产品，或者在非单一产品采购项目中提供的核心产品品牌相同时的处理规则（实质性要求）</w:t>
            </w:r>
          </w:p>
        </w:tc>
        <w:tc>
          <w:tcPr>
            <w:tcW w:w="6783" w:type="dxa"/>
            <w:noWrap w:val="0"/>
            <w:vAlign w:val="center"/>
          </w:tcPr>
          <w:p w14:paraId="5B85CFFB">
            <w:pPr>
              <w:pStyle w:val="97"/>
              <w:rPr>
                <w:rFonts w:hint="eastAsia" w:ascii="宋体" w:hAnsi="宋体" w:eastAsia="宋体" w:cs="宋体"/>
                <w:color w:val="auto"/>
                <w:highlight w:val="none"/>
              </w:rPr>
            </w:pPr>
            <w:r>
              <w:rPr>
                <w:rFonts w:hint="eastAsia" w:ascii="宋体" w:hAnsi="宋体" w:eastAsia="宋体" w:cs="宋体"/>
                <w:color w:val="auto"/>
                <w:highlight w:val="none"/>
              </w:rPr>
              <w:t>提供相同品牌产品且通过资格审查、符合性审查的不同供应商参加同一合同项下采购项目的，按一家供应商计算，评审后</w:t>
            </w:r>
            <w:r>
              <w:rPr>
                <w:rFonts w:hint="eastAsia" w:hAnsi="宋体" w:eastAsia="宋体" w:cs="宋体"/>
                <w:color w:val="auto"/>
                <w:highlight w:val="none"/>
                <w:lang w:val="en-US" w:eastAsia="zh-CN"/>
              </w:rPr>
              <w:t>得分最高</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同品牌供应商获得</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hAnsi="宋体" w:eastAsia="宋体" w:cs="宋体"/>
                <w:color w:val="auto"/>
                <w:highlight w:val="none"/>
                <w:lang w:val="en-US" w:eastAsia="zh-CN"/>
              </w:rPr>
              <w:t>评审得分</w:t>
            </w:r>
            <w:r>
              <w:rPr>
                <w:rFonts w:hint="eastAsia" w:ascii="宋体" w:hAnsi="宋体" w:eastAsia="宋体" w:cs="宋体"/>
                <w:color w:val="auto"/>
                <w:highlight w:val="none"/>
                <w:lang w:val="en-US" w:eastAsia="zh-CN"/>
              </w:rPr>
              <w:t>相同的</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评审小组</w:t>
            </w: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规定的方式确定一个供应商获得</w:t>
            </w:r>
            <w:r>
              <w:rPr>
                <w:rFonts w:hint="eastAsia" w:ascii="宋体"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未规定的采取随机抽取方式确定，其他同品牌供应商不作为</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候选人。</w:t>
            </w:r>
          </w:p>
          <w:p w14:paraId="5122DE67">
            <w:pPr>
              <w:pStyle w:val="97"/>
              <w:rPr>
                <w:rFonts w:hint="eastAsia"/>
                <w:color w:val="auto"/>
              </w:rPr>
            </w:pPr>
            <w:r>
              <w:rPr>
                <w:rFonts w:hint="eastAsia" w:ascii="宋体" w:hAnsi="宋体" w:eastAsia="宋体" w:cs="宋体"/>
                <w:color w:val="auto"/>
                <w:highlight w:val="none"/>
              </w:rPr>
              <w:t>非单一产品采购项目，多家供应商提供的核心产品品牌相同的，按前款规定处理。</w:t>
            </w:r>
          </w:p>
        </w:tc>
      </w:tr>
      <w:tr w14:paraId="2F2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0848AF87">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146F868">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26D31F1E">
      <w:pPr>
        <w:pStyle w:val="6"/>
        <w:ind w:firstLine="0"/>
        <w:rPr>
          <w:bCs/>
          <w:color w:val="auto"/>
          <w:szCs w:val="24"/>
        </w:rPr>
      </w:pPr>
      <w:r>
        <w:rPr>
          <w:rFonts w:hint="eastAsia"/>
          <w:bCs/>
          <w:color w:val="auto"/>
          <w:szCs w:val="24"/>
        </w:rPr>
        <w:t>1、说明</w:t>
      </w:r>
    </w:p>
    <w:p w14:paraId="6343CBFE">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39D5205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3C1D2025">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2FAB4604">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35FA2861">
      <w:pPr>
        <w:pStyle w:val="6"/>
        <w:ind w:firstLine="0"/>
        <w:rPr>
          <w:bCs/>
          <w:color w:val="auto"/>
          <w:szCs w:val="24"/>
        </w:rPr>
      </w:pPr>
      <w:r>
        <w:rPr>
          <w:bCs/>
          <w:color w:val="auto"/>
          <w:szCs w:val="24"/>
        </w:rPr>
        <w:t>3</w:t>
      </w:r>
      <w:r>
        <w:rPr>
          <w:rFonts w:hint="eastAsia"/>
          <w:bCs/>
          <w:color w:val="auto"/>
          <w:szCs w:val="24"/>
        </w:rPr>
        <w:t>、合格的比选申请人（实质性要求）</w:t>
      </w:r>
    </w:p>
    <w:p w14:paraId="79088AC4">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72191825">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3F81CF4B">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486A3CA5">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7B9DB10E">
      <w:pPr>
        <w:pStyle w:val="6"/>
        <w:ind w:firstLine="0"/>
        <w:rPr>
          <w:bCs/>
          <w:color w:val="auto"/>
          <w:szCs w:val="24"/>
        </w:rPr>
      </w:pPr>
      <w:r>
        <w:rPr>
          <w:rFonts w:hint="eastAsia"/>
          <w:bCs/>
          <w:color w:val="auto"/>
          <w:szCs w:val="24"/>
        </w:rPr>
        <w:t>4、</w:t>
      </w:r>
      <w:r>
        <w:rPr>
          <w:bCs/>
          <w:color w:val="auto"/>
          <w:szCs w:val="24"/>
        </w:rPr>
        <w:t>踏勘现场</w:t>
      </w:r>
    </w:p>
    <w:p w14:paraId="3833E263">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37F12D06">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31B86076">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0ECED660">
      <w:pPr>
        <w:pStyle w:val="6"/>
        <w:ind w:firstLine="0"/>
        <w:rPr>
          <w:bCs/>
          <w:color w:val="auto"/>
          <w:szCs w:val="24"/>
        </w:rPr>
      </w:pPr>
      <w:r>
        <w:rPr>
          <w:rFonts w:hint="eastAsia"/>
          <w:bCs/>
          <w:color w:val="auto"/>
          <w:szCs w:val="24"/>
        </w:rPr>
        <w:t>5、</w:t>
      </w:r>
      <w:r>
        <w:rPr>
          <w:bCs/>
          <w:color w:val="auto"/>
          <w:szCs w:val="24"/>
        </w:rPr>
        <w:t>参选费用</w:t>
      </w:r>
    </w:p>
    <w:p w14:paraId="1FF8ED9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55AF52E8">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BED771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5791CD62">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7724C236">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3D93BEDB">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3AE3E72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2227C87B">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A38DF25">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254BC278">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660A5C4C">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7AD14969">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123C68F6">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294D3E29">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3E6EB18D">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5C6A1081">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12E3023">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20B58C49">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45C0D634">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3F3D8161">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6B19DE3">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791D4779">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8BD3EE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4A0D5AC8">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2A2C406D">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7ED9EC29">
      <w:pPr>
        <w:tabs>
          <w:tab w:val="left" w:pos="720"/>
        </w:tabs>
        <w:spacing w:line="360" w:lineRule="auto"/>
        <w:rPr>
          <w:rFonts w:ascii="宋体" w:hAnsi="宋体"/>
          <w:color w:val="auto"/>
          <w:sz w:val="24"/>
        </w:rPr>
      </w:pPr>
      <w:r>
        <w:rPr>
          <w:rFonts w:hint="eastAsia" w:ascii="宋体" w:hAnsi="宋体"/>
          <w:color w:val="auto"/>
          <w:sz w:val="24"/>
        </w:rPr>
        <w:t>（1）比选申请函；</w:t>
      </w:r>
    </w:p>
    <w:p w14:paraId="234B3DD9">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563EDACE">
      <w:pPr>
        <w:tabs>
          <w:tab w:val="left" w:pos="720"/>
        </w:tabs>
        <w:spacing w:line="360" w:lineRule="auto"/>
        <w:rPr>
          <w:rFonts w:ascii="宋体" w:hAnsi="宋体"/>
          <w:color w:val="auto"/>
          <w:sz w:val="24"/>
        </w:rPr>
      </w:pPr>
      <w:r>
        <w:rPr>
          <w:rFonts w:hint="eastAsia" w:ascii="宋体" w:hAnsi="宋体"/>
          <w:color w:val="auto"/>
          <w:sz w:val="24"/>
        </w:rPr>
        <w:t>（3）项目管理机构；</w:t>
      </w:r>
    </w:p>
    <w:p w14:paraId="36D1DAD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01F4DA53">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470C49D9">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EDFF2F7">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1E15A05E">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18BF95CB">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4AC08F91">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262768A0">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26F6B293">
      <w:pPr>
        <w:tabs>
          <w:tab w:val="left" w:pos="720"/>
        </w:tabs>
        <w:spacing w:line="360" w:lineRule="auto"/>
        <w:rPr>
          <w:rFonts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26845637">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22FCC4C1">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6C12F307">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3831912B">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672C5B80">
      <w:pPr>
        <w:pStyle w:val="6"/>
        <w:tabs>
          <w:tab w:val="left" w:pos="1000"/>
        </w:tabs>
        <w:ind w:firstLine="0"/>
        <w:rPr>
          <w:bCs/>
          <w:color w:val="auto"/>
          <w:szCs w:val="24"/>
        </w:rPr>
      </w:pPr>
      <w:r>
        <w:rPr>
          <w:rFonts w:hint="eastAsia"/>
          <w:bCs/>
          <w:color w:val="auto"/>
          <w:szCs w:val="24"/>
        </w:rPr>
        <w:t>10、比选申请文件格式</w:t>
      </w:r>
    </w:p>
    <w:p w14:paraId="37BB1B6F">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3160D0EA">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0FB90E3D">
      <w:pPr>
        <w:pStyle w:val="6"/>
        <w:tabs>
          <w:tab w:val="left" w:pos="1000"/>
        </w:tabs>
        <w:ind w:firstLine="0"/>
        <w:rPr>
          <w:bCs/>
          <w:color w:val="auto"/>
          <w:szCs w:val="24"/>
        </w:rPr>
      </w:pPr>
      <w:r>
        <w:rPr>
          <w:rFonts w:hint="eastAsia"/>
          <w:bCs/>
          <w:color w:val="auto"/>
          <w:szCs w:val="24"/>
        </w:rPr>
        <w:t>11．计量单位</w:t>
      </w:r>
    </w:p>
    <w:p w14:paraId="3FA7B13E">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20779594">
      <w:pPr>
        <w:pStyle w:val="6"/>
        <w:tabs>
          <w:tab w:val="left" w:pos="1000"/>
        </w:tabs>
        <w:ind w:firstLine="0"/>
        <w:rPr>
          <w:bCs/>
          <w:color w:val="auto"/>
          <w:szCs w:val="24"/>
        </w:rPr>
      </w:pPr>
      <w:r>
        <w:rPr>
          <w:rFonts w:hint="eastAsia"/>
          <w:bCs/>
          <w:color w:val="auto"/>
          <w:szCs w:val="24"/>
        </w:rPr>
        <w:t>12、比选货币（实质性要求）</w:t>
      </w:r>
    </w:p>
    <w:p w14:paraId="75263A6D">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05A1D517">
      <w:pPr>
        <w:pStyle w:val="6"/>
        <w:tabs>
          <w:tab w:val="left" w:pos="1000"/>
        </w:tabs>
        <w:ind w:firstLine="0"/>
        <w:rPr>
          <w:bCs/>
          <w:color w:val="auto"/>
          <w:szCs w:val="24"/>
        </w:rPr>
      </w:pPr>
      <w:r>
        <w:rPr>
          <w:rFonts w:hint="eastAsia"/>
          <w:bCs/>
          <w:color w:val="auto"/>
          <w:szCs w:val="24"/>
        </w:rPr>
        <w:t>13、比选响应有效期（实质性要求）</w:t>
      </w:r>
    </w:p>
    <w:p w14:paraId="2591419E">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56FEA107">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08E2C7A3">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4166C25A">
      <w:pPr>
        <w:pStyle w:val="6"/>
        <w:tabs>
          <w:tab w:val="left" w:pos="1000"/>
        </w:tabs>
        <w:ind w:firstLine="0"/>
        <w:rPr>
          <w:bCs/>
          <w:color w:val="auto"/>
          <w:szCs w:val="24"/>
        </w:rPr>
      </w:pPr>
      <w:r>
        <w:rPr>
          <w:rFonts w:hint="eastAsia"/>
          <w:bCs/>
          <w:color w:val="auto"/>
          <w:szCs w:val="24"/>
        </w:rPr>
        <w:t>14、比选申请文件的份数和签署</w:t>
      </w:r>
    </w:p>
    <w:p w14:paraId="2B44CAF7">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48EA4FD7">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2C8BEFC9">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7CF2F5A3">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099726C1">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00949344">
      <w:pPr>
        <w:pStyle w:val="6"/>
        <w:tabs>
          <w:tab w:val="left" w:pos="1000"/>
        </w:tabs>
        <w:ind w:firstLine="0"/>
        <w:rPr>
          <w:bCs/>
          <w:color w:val="auto"/>
          <w:szCs w:val="24"/>
        </w:rPr>
      </w:pPr>
      <w:r>
        <w:rPr>
          <w:rFonts w:hint="eastAsia"/>
          <w:bCs/>
          <w:color w:val="auto"/>
          <w:szCs w:val="24"/>
        </w:rPr>
        <w:t>15、比选申请文件的装订、包装、密封及标注</w:t>
      </w:r>
    </w:p>
    <w:p w14:paraId="5200E445">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D79D397">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4CFDA5C6">
      <w:pPr>
        <w:pStyle w:val="6"/>
        <w:tabs>
          <w:tab w:val="left" w:pos="1000"/>
        </w:tabs>
        <w:ind w:firstLine="0"/>
        <w:rPr>
          <w:bCs/>
          <w:color w:val="auto"/>
          <w:szCs w:val="24"/>
        </w:rPr>
      </w:pPr>
      <w:r>
        <w:rPr>
          <w:rFonts w:hint="eastAsia"/>
          <w:bCs/>
          <w:color w:val="auto"/>
          <w:szCs w:val="24"/>
        </w:rPr>
        <w:t>16、比选申请文件的递交和截止时间</w:t>
      </w:r>
    </w:p>
    <w:p w14:paraId="3A5FF071">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017C37E5">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08E43559">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4B3BD50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09E34FBB">
      <w:pPr>
        <w:pStyle w:val="6"/>
        <w:tabs>
          <w:tab w:val="left" w:pos="1000"/>
        </w:tabs>
        <w:ind w:firstLine="0"/>
        <w:rPr>
          <w:bCs/>
          <w:color w:val="auto"/>
          <w:szCs w:val="24"/>
        </w:rPr>
      </w:pPr>
      <w:r>
        <w:rPr>
          <w:rFonts w:hint="eastAsia"/>
          <w:bCs/>
          <w:color w:val="auto"/>
          <w:szCs w:val="24"/>
        </w:rPr>
        <w:t>17、程序</w:t>
      </w:r>
    </w:p>
    <w:p w14:paraId="69DFA89B">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52578FE9">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3206447F">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296270F0">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79CE8B0">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5E19A0FF">
      <w:pPr>
        <w:pStyle w:val="6"/>
        <w:tabs>
          <w:tab w:val="left" w:pos="1000"/>
        </w:tabs>
        <w:ind w:firstLine="0"/>
        <w:rPr>
          <w:bCs/>
          <w:color w:val="auto"/>
          <w:szCs w:val="24"/>
        </w:rPr>
      </w:pPr>
      <w:r>
        <w:rPr>
          <w:rFonts w:hint="eastAsia"/>
          <w:bCs/>
          <w:color w:val="auto"/>
          <w:szCs w:val="24"/>
        </w:rPr>
        <w:t>18、评审原则</w:t>
      </w:r>
    </w:p>
    <w:p w14:paraId="2E17FBD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07E1BAFD">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7F374A9E">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518A395E">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116DA94A">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376F020D">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765821D">
      <w:pPr>
        <w:pStyle w:val="6"/>
        <w:tabs>
          <w:tab w:val="left" w:pos="1000"/>
        </w:tabs>
        <w:ind w:firstLine="0"/>
        <w:rPr>
          <w:bCs/>
          <w:color w:val="auto"/>
          <w:szCs w:val="24"/>
        </w:rPr>
      </w:pPr>
      <w:r>
        <w:rPr>
          <w:rFonts w:hint="eastAsia"/>
          <w:bCs/>
          <w:color w:val="auto"/>
          <w:szCs w:val="24"/>
        </w:rPr>
        <w:t>19.中选通知书</w:t>
      </w:r>
    </w:p>
    <w:p w14:paraId="2FB05F74">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44FCF83D">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6505D63F">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2" w:name="_Toc217446065"/>
      <w:bookmarkStart w:id="13" w:name="_Toc308164811"/>
    </w:p>
    <w:p w14:paraId="568DE345">
      <w:pPr>
        <w:pStyle w:val="6"/>
        <w:tabs>
          <w:tab w:val="left" w:pos="1000"/>
        </w:tabs>
        <w:ind w:firstLine="0"/>
        <w:rPr>
          <w:bCs/>
          <w:color w:val="auto"/>
          <w:szCs w:val="24"/>
        </w:rPr>
      </w:pPr>
      <w:r>
        <w:rPr>
          <w:rFonts w:hint="eastAsia"/>
          <w:bCs/>
          <w:color w:val="auto"/>
          <w:szCs w:val="24"/>
        </w:rPr>
        <w:t>20. 签订合同</w:t>
      </w:r>
      <w:bookmarkEnd w:id="12"/>
      <w:bookmarkEnd w:id="13"/>
    </w:p>
    <w:p w14:paraId="47B4747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55C80B24">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2A8CEF69">
      <w:pPr>
        <w:pStyle w:val="6"/>
        <w:tabs>
          <w:tab w:val="left" w:pos="1000"/>
        </w:tabs>
        <w:ind w:firstLine="0"/>
        <w:rPr>
          <w:bCs/>
          <w:color w:val="auto"/>
          <w:szCs w:val="24"/>
        </w:rPr>
      </w:pPr>
      <w:r>
        <w:rPr>
          <w:rFonts w:hint="eastAsia"/>
          <w:bCs/>
          <w:color w:val="auto"/>
          <w:szCs w:val="24"/>
        </w:rPr>
        <w:t>21. 履行合同</w:t>
      </w:r>
    </w:p>
    <w:p w14:paraId="27949BDC">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2CAFEA6">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78FB5743">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029858B4">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73AEB755">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04E5BFE1">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3D6DC5F5">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66614FF6">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4631FAFF">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3FDE23C">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188F04FC">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4" w:name="_Toc4211"/>
      <w:bookmarkStart w:id="15" w:name="_Toc146532506"/>
      <w:bookmarkStart w:id="16" w:name="_Toc150831011"/>
      <w:r>
        <w:rPr>
          <w:rFonts w:hint="eastAsia" w:ascii="华文中宋" w:hAnsi="华文中宋" w:eastAsia="华文中宋"/>
          <w:b/>
          <w:color w:val="auto"/>
          <w:sz w:val="36"/>
          <w:szCs w:val="36"/>
        </w:rPr>
        <w:t>第三章  比选申请文件格式</w:t>
      </w:r>
      <w:bookmarkEnd w:id="14"/>
      <w:bookmarkEnd w:id="15"/>
      <w:bookmarkEnd w:id="16"/>
    </w:p>
    <w:p w14:paraId="03F29B28">
      <w:pPr>
        <w:pStyle w:val="12"/>
        <w:rPr>
          <w:rFonts w:ascii="宋体" w:hAnsi="宋体"/>
          <w:b/>
          <w:color w:val="auto"/>
          <w:sz w:val="28"/>
          <w:szCs w:val="28"/>
        </w:rPr>
      </w:pPr>
      <w:r>
        <w:rPr>
          <w:rFonts w:hint="eastAsia" w:ascii="宋体" w:hAnsi="宋体"/>
          <w:b/>
          <w:color w:val="auto"/>
          <w:sz w:val="28"/>
          <w:szCs w:val="28"/>
        </w:rPr>
        <w:t>封面</w:t>
      </w:r>
    </w:p>
    <w:p w14:paraId="41BB3885">
      <w:pPr>
        <w:pStyle w:val="12"/>
        <w:rPr>
          <w:rFonts w:ascii="宋体" w:hAnsi="宋体"/>
          <w:b/>
          <w:color w:val="auto"/>
          <w:sz w:val="24"/>
          <w:szCs w:val="24"/>
        </w:rPr>
      </w:pPr>
    </w:p>
    <w:p w14:paraId="1666CD9B">
      <w:pPr>
        <w:pStyle w:val="12"/>
        <w:rPr>
          <w:rFonts w:ascii="宋体" w:hAnsi="宋体"/>
          <w:b/>
          <w:color w:val="auto"/>
          <w:sz w:val="24"/>
          <w:szCs w:val="24"/>
        </w:rPr>
      </w:pPr>
    </w:p>
    <w:p w14:paraId="234CCC9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7" w:name="_Toc185047513"/>
      <w:r>
        <w:rPr>
          <w:rFonts w:hint="eastAsia" w:ascii="宋体" w:hAnsi="宋体"/>
          <w:b/>
          <w:color w:val="auto"/>
          <w:sz w:val="32"/>
          <w:szCs w:val="32"/>
        </w:rPr>
        <w:t>（项目名称）</w:t>
      </w:r>
    </w:p>
    <w:p w14:paraId="54A2790B">
      <w:pPr>
        <w:spacing w:line="480" w:lineRule="exact"/>
        <w:ind w:firstLine="482" w:firstLineChars="200"/>
        <w:jc w:val="center"/>
        <w:rPr>
          <w:rFonts w:ascii="宋体" w:hAnsi="宋体"/>
          <w:b/>
          <w:color w:val="auto"/>
          <w:sz w:val="24"/>
        </w:rPr>
      </w:pPr>
    </w:p>
    <w:p w14:paraId="1F87DCC2">
      <w:pPr>
        <w:spacing w:line="480" w:lineRule="exact"/>
        <w:ind w:firstLine="482" w:firstLineChars="200"/>
        <w:jc w:val="center"/>
        <w:rPr>
          <w:rFonts w:ascii="宋体" w:hAnsi="宋体"/>
          <w:b/>
          <w:color w:val="auto"/>
          <w:sz w:val="24"/>
        </w:rPr>
      </w:pPr>
    </w:p>
    <w:p w14:paraId="4FD65FF7">
      <w:pPr>
        <w:spacing w:line="480" w:lineRule="exact"/>
        <w:ind w:firstLine="482" w:firstLineChars="200"/>
        <w:jc w:val="center"/>
        <w:rPr>
          <w:rFonts w:ascii="宋体" w:hAnsi="宋体"/>
          <w:b/>
          <w:color w:val="auto"/>
          <w:sz w:val="24"/>
        </w:rPr>
      </w:pPr>
    </w:p>
    <w:p w14:paraId="6E291B21">
      <w:pPr>
        <w:spacing w:line="480" w:lineRule="exact"/>
        <w:ind w:firstLine="482" w:firstLineChars="200"/>
        <w:jc w:val="center"/>
        <w:rPr>
          <w:rFonts w:ascii="宋体" w:hAnsi="宋体"/>
          <w:b/>
          <w:color w:val="auto"/>
          <w:sz w:val="24"/>
        </w:rPr>
      </w:pPr>
    </w:p>
    <w:p w14:paraId="5D1FD48F">
      <w:pPr>
        <w:spacing w:line="480" w:lineRule="exact"/>
        <w:ind w:firstLine="482" w:firstLineChars="200"/>
        <w:jc w:val="center"/>
        <w:rPr>
          <w:rFonts w:ascii="宋体" w:hAnsi="宋体"/>
          <w:b/>
          <w:color w:val="auto"/>
          <w:sz w:val="24"/>
        </w:rPr>
      </w:pPr>
    </w:p>
    <w:p w14:paraId="7A179386">
      <w:pPr>
        <w:spacing w:line="480" w:lineRule="exact"/>
        <w:ind w:firstLine="482" w:firstLineChars="200"/>
        <w:jc w:val="center"/>
        <w:rPr>
          <w:rFonts w:ascii="宋体" w:hAnsi="宋体"/>
          <w:b/>
          <w:color w:val="auto"/>
          <w:sz w:val="24"/>
        </w:rPr>
      </w:pPr>
    </w:p>
    <w:p w14:paraId="64586C94">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4361CC41">
      <w:pPr>
        <w:spacing w:line="480" w:lineRule="exact"/>
        <w:jc w:val="center"/>
        <w:rPr>
          <w:rFonts w:ascii="宋体" w:hAnsi="宋体"/>
          <w:b/>
          <w:color w:val="auto"/>
          <w:sz w:val="48"/>
          <w:szCs w:val="48"/>
        </w:rPr>
      </w:pPr>
    </w:p>
    <w:p w14:paraId="1495FDAF">
      <w:pPr>
        <w:spacing w:line="480" w:lineRule="exact"/>
        <w:ind w:firstLine="480" w:firstLineChars="200"/>
        <w:rPr>
          <w:rFonts w:ascii="宋体" w:hAnsi="宋体"/>
          <w:color w:val="auto"/>
          <w:sz w:val="24"/>
        </w:rPr>
      </w:pPr>
    </w:p>
    <w:p w14:paraId="176B9B0B">
      <w:pPr>
        <w:spacing w:line="480" w:lineRule="exact"/>
        <w:ind w:firstLine="480" w:firstLineChars="200"/>
        <w:rPr>
          <w:rFonts w:ascii="宋体" w:hAnsi="宋体"/>
          <w:color w:val="auto"/>
          <w:sz w:val="24"/>
        </w:rPr>
      </w:pPr>
    </w:p>
    <w:p w14:paraId="26CFA405">
      <w:pPr>
        <w:spacing w:line="480" w:lineRule="exact"/>
        <w:ind w:firstLine="480" w:firstLineChars="200"/>
        <w:rPr>
          <w:rFonts w:ascii="宋体" w:hAnsi="宋体"/>
          <w:color w:val="auto"/>
          <w:sz w:val="24"/>
        </w:rPr>
      </w:pPr>
    </w:p>
    <w:p w14:paraId="7F9EB642">
      <w:pPr>
        <w:spacing w:line="480" w:lineRule="exact"/>
        <w:ind w:firstLine="480" w:firstLineChars="200"/>
        <w:rPr>
          <w:rFonts w:ascii="宋体" w:hAnsi="宋体"/>
          <w:color w:val="auto"/>
          <w:sz w:val="24"/>
        </w:rPr>
      </w:pPr>
    </w:p>
    <w:p w14:paraId="2D234ABB">
      <w:pPr>
        <w:spacing w:line="480" w:lineRule="exact"/>
        <w:ind w:firstLine="480" w:firstLineChars="200"/>
        <w:rPr>
          <w:rFonts w:ascii="宋体" w:hAnsi="宋体"/>
          <w:color w:val="auto"/>
          <w:sz w:val="24"/>
        </w:rPr>
      </w:pPr>
    </w:p>
    <w:p w14:paraId="51971E44">
      <w:pPr>
        <w:spacing w:line="480" w:lineRule="exact"/>
        <w:rPr>
          <w:rFonts w:ascii="宋体" w:hAnsi="宋体"/>
          <w:color w:val="auto"/>
          <w:sz w:val="24"/>
        </w:rPr>
      </w:pPr>
    </w:p>
    <w:p w14:paraId="121A4070">
      <w:pPr>
        <w:spacing w:line="480" w:lineRule="exact"/>
        <w:ind w:firstLine="480" w:firstLineChars="200"/>
        <w:rPr>
          <w:rFonts w:ascii="宋体" w:hAnsi="宋体"/>
          <w:color w:val="auto"/>
          <w:sz w:val="24"/>
        </w:rPr>
      </w:pPr>
    </w:p>
    <w:p w14:paraId="4E629022">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43C9B291">
      <w:pPr>
        <w:spacing w:line="480" w:lineRule="exact"/>
        <w:ind w:firstLine="482" w:firstLineChars="200"/>
        <w:jc w:val="center"/>
        <w:rPr>
          <w:rFonts w:ascii="宋体" w:hAnsi="宋体"/>
          <w:b/>
          <w:color w:val="auto"/>
          <w:sz w:val="24"/>
        </w:rPr>
      </w:pPr>
    </w:p>
    <w:p w14:paraId="527CA9AC">
      <w:pPr>
        <w:spacing w:line="480" w:lineRule="exact"/>
        <w:ind w:firstLine="200"/>
        <w:jc w:val="center"/>
        <w:rPr>
          <w:rFonts w:ascii="宋体" w:hAnsi="宋体"/>
          <w:b/>
          <w:color w:val="auto"/>
          <w:sz w:val="24"/>
          <w:u w:val="single"/>
        </w:rPr>
      </w:pPr>
    </w:p>
    <w:p w14:paraId="3975DC65">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7"/>
    <w:p w14:paraId="2E87D889">
      <w:pPr>
        <w:pStyle w:val="3"/>
        <w:jc w:val="center"/>
        <w:rPr>
          <w:rFonts w:ascii="宋体" w:hAnsi="宋体"/>
          <w:color w:val="auto"/>
          <w:sz w:val="28"/>
          <w:szCs w:val="28"/>
        </w:rPr>
      </w:pPr>
      <w:bookmarkStart w:id="18" w:name="_Toc476736016"/>
      <w:bookmarkStart w:id="19" w:name="_Toc453578485"/>
      <w:bookmarkStart w:id="20" w:name="_Toc325028467"/>
      <w:r>
        <w:rPr>
          <w:rFonts w:hint="eastAsia" w:ascii="宋体" w:hAnsi="宋体"/>
          <w:color w:val="auto"/>
          <w:sz w:val="28"/>
          <w:szCs w:val="28"/>
        </w:rPr>
        <w:t>格式一、比选申请函</w:t>
      </w:r>
      <w:bookmarkEnd w:id="18"/>
      <w:bookmarkEnd w:id="19"/>
      <w:bookmarkEnd w:id="20"/>
    </w:p>
    <w:p w14:paraId="7A7F5D62">
      <w:pPr>
        <w:spacing w:line="360" w:lineRule="auto"/>
        <w:rPr>
          <w:rFonts w:ascii="宋体" w:hAnsi="宋体"/>
          <w:color w:val="auto"/>
          <w:sz w:val="24"/>
        </w:rPr>
      </w:pPr>
      <w:r>
        <w:rPr>
          <w:rFonts w:hint="eastAsia" w:ascii="宋体" w:hAnsi="宋体"/>
          <w:color w:val="auto"/>
          <w:sz w:val="24"/>
        </w:rPr>
        <w:t>金堂县第一人民医院：</w:t>
      </w:r>
    </w:p>
    <w:p w14:paraId="4DCF91AF">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1BA2DBE3">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6B3E162A">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82F2220">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017E9A81">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707F2F00">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3A38D43F">
      <w:pPr>
        <w:spacing w:line="360" w:lineRule="auto"/>
        <w:ind w:firstLine="454"/>
        <w:rPr>
          <w:rFonts w:ascii="宋体" w:hAnsi="宋体" w:cs="Arial"/>
          <w:color w:val="auto"/>
          <w:sz w:val="24"/>
        </w:rPr>
      </w:pPr>
    </w:p>
    <w:p w14:paraId="36D30E2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5CF24E51">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558E125D">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2BBCCF7A">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10F5CAE9">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5DE868CA">
      <w:pPr>
        <w:rPr>
          <w:rFonts w:ascii="宋体" w:hAnsi="宋体"/>
          <w:color w:val="auto"/>
        </w:rPr>
      </w:pPr>
    </w:p>
    <w:p w14:paraId="76AD6E6C">
      <w:pPr>
        <w:rPr>
          <w:rFonts w:ascii="宋体" w:hAnsi="宋体"/>
          <w:color w:val="auto"/>
        </w:rPr>
      </w:pPr>
    </w:p>
    <w:p w14:paraId="484DCB8A">
      <w:pPr>
        <w:rPr>
          <w:rFonts w:ascii="宋体" w:hAnsi="宋体"/>
          <w:color w:val="auto"/>
        </w:rPr>
      </w:pPr>
    </w:p>
    <w:p w14:paraId="2DEF1BB6">
      <w:pPr>
        <w:rPr>
          <w:rFonts w:ascii="宋体" w:hAnsi="宋体"/>
          <w:color w:val="auto"/>
        </w:rPr>
      </w:pPr>
    </w:p>
    <w:p w14:paraId="6D5B657C">
      <w:pPr>
        <w:rPr>
          <w:rFonts w:ascii="宋体" w:hAnsi="宋体"/>
          <w:color w:val="auto"/>
        </w:rPr>
      </w:pPr>
    </w:p>
    <w:p w14:paraId="585ACAE1">
      <w:pPr>
        <w:pStyle w:val="3"/>
        <w:jc w:val="center"/>
        <w:rPr>
          <w:rFonts w:ascii="宋体" w:hAnsi="宋体"/>
          <w:color w:val="auto"/>
          <w:sz w:val="28"/>
          <w:szCs w:val="28"/>
        </w:rPr>
      </w:pPr>
      <w:bookmarkStart w:id="21" w:name="_Toc184704625"/>
      <w:bookmarkStart w:id="22" w:name="_Toc460503083"/>
      <w:bookmarkStart w:id="23" w:name="_Toc217446083"/>
      <w:bookmarkStart w:id="24" w:name="_Toc321598257"/>
      <w:bookmarkStart w:id="25" w:name="_Toc280877425"/>
      <w:bookmarkStart w:id="26" w:name="_Toc300303160"/>
      <w:r>
        <w:rPr>
          <w:rFonts w:hint="eastAsia" w:ascii="宋体" w:hAnsi="宋体"/>
          <w:color w:val="auto"/>
          <w:sz w:val="28"/>
          <w:szCs w:val="28"/>
        </w:rPr>
        <w:br w:type="page"/>
      </w:r>
      <w:bookmarkEnd w:id="21"/>
      <w:bookmarkEnd w:id="22"/>
      <w:r>
        <w:rPr>
          <w:rFonts w:hint="eastAsia" w:ascii="宋体" w:hAnsi="宋体"/>
          <w:color w:val="auto"/>
          <w:sz w:val="28"/>
          <w:szCs w:val="28"/>
        </w:rPr>
        <w:t>格式二、法定代表人证明书（如涉及）</w:t>
      </w:r>
    </w:p>
    <w:p w14:paraId="501B49C7">
      <w:pPr>
        <w:spacing w:line="360" w:lineRule="auto"/>
        <w:ind w:firstLine="420" w:firstLineChars="200"/>
        <w:rPr>
          <w:rFonts w:hAnsi="宋体"/>
          <w:color w:val="auto"/>
        </w:rPr>
      </w:pPr>
    </w:p>
    <w:p w14:paraId="7E4029F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062CFA91">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3BDDB2D1">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E712468">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1068FB99">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721D2A95">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67EBB727">
      <w:pPr>
        <w:spacing w:line="360" w:lineRule="auto"/>
        <w:ind w:firstLine="960" w:firstLineChars="400"/>
        <w:rPr>
          <w:rFonts w:hAnsi="宋体"/>
          <w:color w:val="auto"/>
          <w:sz w:val="24"/>
        </w:rPr>
      </w:pPr>
      <w:r>
        <w:rPr>
          <w:rFonts w:hint="eastAsia" w:hAnsi="宋体"/>
          <w:color w:val="auto"/>
          <w:sz w:val="24"/>
        </w:rPr>
        <w:t>特此证明。</w:t>
      </w:r>
    </w:p>
    <w:p w14:paraId="4D6A4385">
      <w:pPr>
        <w:spacing w:line="360" w:lineRule="auto"/>
        <w:ind w:firstLine="480" w:firstLineChars="200"/>
        <w:rPr>
          <w:rFonts w:hAnsi="宋体"/>
          <w:color w:val="auto"/>
          <w:sz w:val="24"/>
        </w:rPr>
      </w:pPr>
    </w:p>
    <w:p w14:paraId="2357C409">
      <w:pPr>
        <w:spacing w:line="360" w:lineRule="auto"/>
        <w:ind w:firstLine="4920" w:firstLineChars="2050"/>
        <w:rPr>
          <w:rFonts w:hAnsi="宋体"/>
          <w:color w:val="auto"/>
          <w:sz w:val="24"/>
        </w:rPr>
      </w:pPr>
    </w:p>
    <w:p w14:paraId="24B619DC">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215F1E54">
      <w:pPr>
        <w:spacing w:line="360" w:lineRule="auto"/>
        <w:ind w:firstLine="484" w:firstLineChars="202"/>
        <w:jc w:val="left"/>
        <w:rPr>
          <w:rFonts w:hAnsi="宋体"/>
          <w:color w:val="auto"/>
          <w:sz w:val="24"/>
        </w:rPr>
      </w:pPr>
    </w:p>
    <w:p w14:paraId="557F044A">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19F3287">
      <w:pPr>
        <w:spacing w:line="360" w:lineRule="auto"/>
        <w:ind w:firstLine="480" w:firstLineChars="200"/>
        <w:rPr>
          <w:rFonts w:hAnsi="宋体"/>
          <w:color w:val="auto"/>
          <w:sz w:val="24"/>
        </w:rPr>
      </w:pPr>
    </w:p>
    <w:p w14:paraId="27FCABCA">
      <w:pPr>
        <w:spacing w:line="360" w:lineRule="auto"/>
        <w:ind w:firstLine="480" w:firstLineChars="200"/>
        <w:rPr>
          <w:rFonts w:hAnsi="宋体"/>
          <w:color w:val="auto"/>
          <w:sz w:val="24"/>
        </w:rPr>
      </w:pPr>
    </w:p>
    <w:p w14:paraId="51AA9151">
      <w:pPr>
        <w:spacing w:line="360" w:lineRule="auto"/>
        <w:ind w:firstLine="480" w:firstLineChars="200"/>
        <w:rPr>
          <w:rFonts w:hAnsi="宋体"/>
          <w:color w:val="auto"/>
          <w:sz w:val="24"/>
        </w:rPr>
      </w:pPr>
      <w:r>
        <w:rPr>
          <w:rFonts w:hint="eastAsia" w:hAnsi="宋体"/>
          <w:color w:val="auto"/>
          <w:sz w:val="24"/>
        </w:rPr>
        <w:t>注：</w:t>
      </w:r>
    </w:p>
    <w:p w14:paraId="78C91B7E">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60A2384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C9354D6">
      <w:pPr>
        <w:pStyle w:val="3"/>
        <w:jc w:val="center"/>
        <w:rPr>
          <w:rFonts w:ascii="宋体" w:hAnsi="宋体"/>
          <w:color w:val="auto"/>
          <w:sz w:val="28"/>
          <w:szCs w:val="28"/>
        </w:rPr>
      </w:pPr>
      <w:r>
        <w:rPr>
          <w:rFonts w:hint="eastAsia" w:ascii="宋体" w:hAnsi="宋体"/>
          <w:color w:val="auto"/>
          <w:sz w:val="28"/>
          <w:szCs w:val="28"/>
        </w:rPr>
        <w:t>法定代表人授权书</w:t>
      </w:r>
      <w:bookmarkEnd w:id="23"/>
      <w:r>
        <w:rPr>
          <w:rFonts w:hint="eastAsia" w:ascii="宋体" w:hAnsi="宋体"/>
          <w:color w:val="auto"/>
          <w:sz w:val="28"/>
          <w:szCs w:val="28"/>
        </w:rPr>
        <w:t>（如涉及）</w:t>
      </w:r>
    </w:p>
    <w:p w14:paraId="370F3A4E">
      <w:pPr>
        <w:spacing w:line="400" w:lineRule="exact"/>
        <w:jc w:val="center"/>
        <w:rPr>
          <w:rFonts w:hAnsi="宋体"/>
          <w:b/>
          <w:bCs/>
          <w:color w:val="auto"/>
          <w:sz w:val="44"/>
          <w:szCs w:val="44"/>
        </w:rPr>
      </w:pPr>
    </w:p>
    <w:p w14:paraId="287DD252">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36D81E35">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E046309">
      <w:pPr>
        <w:spacing w:line="360" w:lineRule="auto"/>
        <w:ind w:firstLine="480" w:firstLineChars="200"/>
        <w:rPr>
          <w:rFonts w:hAnsi="宋体"/>
          <w:color w:val="auto"/>
          <w:sz w:val="24"/>
        </w:rPr>
      </w:pPr>
      <w:r>
        <w:rPr>
          <w:rFonts w:hint="eastAsia" w:hAnsi="宋体"/>
          <w:color w:val="auto"/>
          <w:sz w:val="24"/>
        </w:rPr>
        <w:t>特此声明。</w:t>
      </w:r>
    </w:p>
    <w:p w14:paraId="78F95520">
      <w:pPr>
        <w:spacing w:line="400" w:lineRule="exact"/>
        <w:ind w:firstLine="480" w:firstLineChars="200"/>
        <w:rPr>
          <w:rFonts w:hAnsi="宋体"/>
          <w:color w:val="auto"/>
          <w:sz w:val="24"/>
        </w:rPr>
      </w:pPr>
    </w:p>
    <w:p w14:paraId="7CCB6A47">
      <w:pPr>
        <w:spacing w:line="400" w:lineRule="exact"/>
        <w:ind w:firstLine="480" w:firstLineChars="200"/>
        <w:rPr>
          <w:rFonts w:hAnsi="宋体"/>
          <w:color w:val="auto"/>
          <w:sz w:val="24"/>
        </w:rPr>
      </w:pPr>
    </w:p>
    <w:p w14:paraId="5B92F8EF">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E7F327A">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5AF628B8">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7C37CCE0">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AA21ADA">
      <w:pPr>
        <w:spacing w:line="400" w:lineRule="exact"/>
        <w:rPr>
          <w:rFonts w:hAnsi="宋体"/>
          <w:color w:val="auto"/>
          <w:sz w:val="32"/>
          <w:szCs w:val="32"/>
        </w:rPr>
      </w:pPr>
    </w:p>
    <w:p w14:paraId="77B99D8B">
      <w:pPr>
        <w:spacing w:line="400" w:lineRule="exact"/>
        <w:ind w:left="840" w:hanging="840" w:hangingChars="350"/>
        <w:jc w:val="left"/>
        <w:rPr>
          <w:rFonts w:hAnsi="宋体"/>
          <w:color w:val="auto"/>
          <w:sz w:val="24"/>
        </w:rPr>
      </w:pPr>
      <w:r>
        <w:rPr>
          <w:rFonts w:hint="eastAsia" w:hAnsi="宋体"/>
          <w:color w:val="auto"/>
          <w:sz w:val="24"/>
        </w:rPr>
        <w:t>附：</w:t>
      </w:r>
    </w:p>
    <w:p w14:paraId="4ED2CD3D">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68FF393E">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61436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4"/>
    <w:bookmarkEnd w:id="25"/>
    <w:bookmarkEnd w:id="26"/>
    <w:p w14:paraId="78A074A0">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97204985"/>
      <w:bookmarkStart w:id="28" w:name="_Toc250041691"/>
      <w:bookmarkStart w:id="29" w:name="_Toc263768864"/>
      <w:bookmarkStart w:id="30" w:name="_Toc256175382"/>
      <w:bookmarkStart w:id="31" w:name="_Toc263753600"/>
      <w:bookmarkStart w:id="32" w:name="_Toc237145385"/>
    </w:p>
    <w:bookmarkEnd w:id="27"/>
    <w:bookmarkEnd w:id="28"/>
    <w:bookmarkEnd w:id="29"/>
    <w:bookmarkEnd w:id="30"/>
    <w:bookmarkEnd w:id="31"/>
    <w:bookmarkEnd w:id="32"/>
    <w:p w14:paraId="56E8005B">
      <w:pPr>
        <w:pStyle w:val="3"/>
        <w:jc w:val="center"/>
        <w:rPr>
          <w:rFonts w:ascii="宋体" w:hAnsi="宋体"/>
          <w:color w:val="auto"/>
          <w:sz w:val="28"/>
          <w:szCs w:val="28"/>
        </w:rPr>
      </w:pPr>
      <w:bookmarkStart w:id="33" w:name="_Toc476736023"/>
      <w:r>
        <w:rPr>
          <w:rFonts w:hint="eastAsia" w:ascii="宋体" w:hAnsi="宋体"/>
          <w:color w:val="auto"/>
          <w:sz w:val="28"/>
          <w:szCs w:val="28"/>
        </w:rPr>
        <w:t>格式三、报价一览表</w:t>
      </w:r>
    </w:p>
    <w:tbl>
      <w:tblPr>
        <w:tblStyle w:val="4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82"/>
        <w:gridCol w:w="1643"/>
        <w:gridCol w:w="861"/>
        <w:gridCol w:w="1272"/>
        <w:gridCol w:w="956"/>
        <w:gridCol w:w="1116"/>
        <w:gridCol w:w="1692"/>
      </w:tblGrid>
      <w:tr w14:paraId="5DF3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33" w:type="dxa"/>
            <w:noWrap w:val="0"/>
            <w:vAlign w:val="center"/>
          </w:tcPr>
          <w:p w14:paraId="4D6B832E">
            <w:pPr>
              <w:spacing w:line="360" w:lineRule="auto"/>
              <w:jc w:val="center"/>
              <w:rPr>
                <w:rFonts w:hint="eastAsia"/>
                <w:color w:val="000000"/>
                <w:sz w:val="24"/>
                <w:highlight w:val="none"/>
              </w:rPr>
            </w:pPr>
            <w:bookmarkStart w:id="34" w:name="_Toc491724474"/>
            <w:r>
              <w:rPr>
                <w:rFonts w:hint="eastAsia"/>
                <w:color w:val="000000"/>
                <w:sz w:val="24"/>
                <w:highlight w:val="none"/>
              </w:rPr>
              <w:t>序号</w:t>
            </w:r>
            <w:bookmarkEnd w:id="34"/>
          </w:p>
        </w:tc>
        <w:tc>
          <w:tcPr>
            <w:tcW w:w="782" w:type="dxa"/>
            <w:noWrap w:val="0"/>
            <w:vAlign w:val="center"/>
          </w:tcPr>
          <w:p w14:paraId="477AEAEE">
            <w:pPr>
              <w:spacing w:line="360" w:lineRule="auto"/>
              <w:jc w:val="center"/>
              <w:rPr>
                <w:rFonts w:hint="eastAsia"/>
                <w:color w:val="000000"/>
                <w:sz w:val="24"/>
                <w:highlight w:val="none"/>
              </w:rPr>
            </w:pPr>
            <w:bookmarkStart w:id="35" w:name="_Toc491724475"/>
            <w:r>
              <w:rPr>
                <w:rFonts w:hint="eastAsia"/>
                <w:color w:val="000000"/>
                <w:sz w:val="24"/>
                <w:highlight w:val="none"/>
              </w:rPr>
              <w:t>货物</w:t>
            </w:r>
            <w:bookmarkEnd w:id="35"/>
          </w:p>
          <w:p w14:paraId="2A58CA0F">
            <w:pPr>
              <w:spacing w:line="360" w:lineRule="auto"/>
              <w:jc w:val="center"/>
              <w:rPr>
                <w:rFonts w:hint="eastAsia"/>
                <w:color w:val="000000"/>
                <w:sz w:val="24"/>
                <w:highlight w:val="none"/>
              </w:rPr>
            </w:pPr>
            <w:bookmarkStart w:id="36" w:name="_Toc491724476"/>
            <w:r>
              <w:rPr>
                <w:rFonts w:hint="eastAsia"/>
                <w:color w:val="000000"/>
                <w:sz w:val="24"/>
                <w:highlight w:val="none"/>
              </w:rPr>
              <w:t>名称</w:t>
            </w:r>
            <w:bookmarkEnd w:id="36"/>
          </w:p>
        </w:tc>
        <w:tc>
          <w:tcPr>
            <w:tcW w:w="1643" w:type="dxa"/>
            <w:noWrap w:val="0"/>
            <w:vAlign w:val="center"/>
          </w:tcPr>
          <w:p w14:paraId="7D80D8FE">
            <w:pPr>
              <w:spacing w:line="360" w:lineRule="auto"/>
              <w:jc w:val="center"/>
              <w:rPr>
                <w:rFonts w:hint="eastAsia"/>
                <w:color w:val="000000"/>
                <w:sz w:val="24"/>
                <w:highlight w:val="none"/>
              </w:rPr>
            </w:pPr>
            <w:bookmarkStart w:id="37" w:name="_Toc491724477"/>
            <w:r>
              <w:rPr>
                <w:rFonts w:hint="eastAsia"/>
                <w:color w:val="000000"/>
                <w:sz w:val="24"/>
                <w:highlight w:val="none"/>
              </w:rPr>
              <w:t>制造商家及</w:t>
            </w:r>
            <w:bookmarkEnd w:id="37"/>
            <w:bookmarkStart w:id="38" w:name="_Toc491724478"/>
            <w:r>
              <w:rPr>
                <w:rFonts w:hint="eastAsia"/>
                <w:color w:val="000000"/>
                <w:sz w:val="24"/>
                <w:highlight w:val="none"/>
              </w:rPr>
              <w:t>规格型号</w:t>
            </w:r>
            <w:bookmarkEnd w:id="38"/>
          </w:p>
        </w:tc>
        <w:tc>
          <w:tcPr>
            <w:tcW w:w="861" w:type="dxa"/>
            <w:noWrap w:val="0"/>
            <w:vAlign w:val="center"/>
          </w:tcPr>
          <w:p w14:paraId="5940A7C4">
            <w:pPr>
              <w:spacing w:line="360" w:lineRule="auto"/>
              <w:jc w:val="center"/>
              <w:rPr>
                <w:rFonts w:hint="eastAsia"/>
                <w:color w:val="000000"/>
                <w:sz w:val="24"/>
                <w:highlight w:val="none"/>
              </w:rPr>
            </w:pPr>
            <w:bookmarkStart w:id="39" w:name="_Toc491724479"/>
            <w:r>
              <w:rPr>
                <w:rFonts w:hint="eastAsia"/>
                <w:color w:val="000000"/>
                <w:sz w:val="24"/>
                <w:highlight w:val="none"/>
              </w:rPr>
              <w:t>数量</w:t>
            </w:r>
            <w:bookmarkEnd w:id="39"/>
          </w:p>
        </w:tc>
        <w:tc>
          <w:tcPr>
            <w:tcW w:w="1272" w:type="dxa"/>
            <w:noWrap w:val="0"/>
            <w:vAlign w:val="center"/>
          </w:tcPr>
          <w:p w14:paraId="60AAE45C">
            <w:pPr>
              <w:spacing w:line="360" w:lineRule="auto"/>
              <w:jc w:val="center"/>
              <w:rPr>
                <w:rFonts w:hint="eastAsia"/>
                <w:color w:val="000000"/>
                <w:sz w:val="24"/>
                <w:highlight w:val="none"/>
              </w:rPr>
            </w:pPr>
            <w:bookmarkStart w:id="40" w:name="_Toc491724483"/>
            <w:r>
              <w:rPr>
                <w:rFonts w:hint="eastAsia"/>
                <w:color w:val="000000"/>
                <w:sz w:val="24"/>
                <w:highlight w:val="none"/>
                <w:lang w:val="en-US" w:eastAsia="zh-CN"/>
              </w:rPr>
              <w:t xml:space="preserve">报价  </w:t>
            </w:r>
            <w:r>
              <w:rPr>
                <w:rFonts w:hint="eastAsia"/>
                <w:color w:val="000000"/>
                <w:sz w:val="24"/>
                <w:highlight w:val="none"/>
              </w:rPr>
              <w:t>（</w:t>
            </w:r>
            <w:r>
              <w:rPr>
                <w:rFonts w:hint="eastAsia"/>
                <w:color w:val="000000"/>
                <w:sz w:val="24"/>
                <w:highlight w:val="none"/>
                <w:lang w:val="en-US" w:eastAsia="zh-CN"/>
              </w:rPr>
              <w:t>万</w:t>
            </w:r>
            <w:r>
              <w:rPr>
                <w:rFonts w:hint="eastAsia"/>
                <w:color w:val="000000"/>
                <w:sz w:val="24"/>
                <w:highlight w:val="none"/>
              </w:rPr>
              <w:t>元）</w:t>
            </w:r>
            <w:bookmarkEnd w:id="40"/>
          </w:p>
        </w:tc>
        <w:tc>
          <w:tcPr>
            <w:tcW w:w="956" w:type="dxa"/>
            <w:noWrap w:val="0"/>
            <w:vAlign w:val="center"/>
          </w:tcPr>
          <w:p w14:paraId="0F134BB8">
            <w:pPr>
              <w:spacing w:line="360" w:lineRule="auto"/>
              <w:jc w:val="center"/>
              <w:rPr>
                <w:rFonts w:hint="default"/>
                <w:color w:val="000000"/>
                <w:sz w:val="24"/>
                <w:highlight w:val="none"/>
                <w:lang w:val="en-US"/>
              </w:rPr>
            </w:pPr>
            <w:bookmarkStart w:id="41" w:name="_Toc491724485"/>
            <w:r>
              <w:rPr>
                <w:rFonts w:hint="eastAsia"/>
                <w:color w:val="000000"/>
                <w:sz w:val="24"/>
                <w:highlight w:val="none"/>
                <w:lang w:val="en-US" w:eastAsia="zh-CN"/>
              </w:rPr>
              <w:t>服务</w:t>
            </w:r>
            <w:bookmarkEnd w:id="41"/>
            <w:r>
              <w:rPr>
                <w:rFonts w:hint="eastAsia"/>
                <w:color w:val="000000"/>
                <w:sz w:val="24"/>
                <w:highlight w:val="none"/>
                <w:lang w:val="en-US" w:eastAsia="zh-CN"/>
              </w:rPr>
              <w:t>期限</w:t>
            </w:r>
          </w:p>
        </w:tc>
        <w:tc>
          <w:tcPr>
            <w:tcW w:w="1116" w:type="dxa"/>
            <w:noWrap w:val="0"/>
            <w:vAlign w:val="center"/>
          </w:tcPr>
          <w:p w14:paraId="63DEC501">
            <w:pPr>
              <w:spacing w:line="360" w:lineRule="auto"/>
              <w:jc w:val="center"/>
              <w:rPr>
                <w:rFonts w:hint="eastAsia"/>
                <w:color w:val="000000"/>
                <w:sz w:val="24"/>
                <w:highlight w:val="none"/>
              </w:rPr>
            </w:pPr>
            <w:bookmarkStart w:id="42" w:name="_Toc491724486"/>
            <w:r>
              <w:rPr>
                <w:rFonts w:hint="eastAsia"/>
                <w:color w:val="000000"/>
                <w:sz w:val="24"/>
                <w:highlight w:val="none"/>
              </w:rPr>
              <w:t>是否属于进口产品</w:t>
            </w:r>
            <w:bookmarkEnd w:id="42"/>
          </w:p>
        </w:tc>
        <w:tc>
          <w:tcPr>
            <w:tcW w:w="1692" w:type="dxa"/>
            <w:noWrap w:val="0"/>
            <w:vAlign w:val="center"/>
          </w:tcPr>
          <w:p w14:paraId="5B01F6D3">
            <w:pPr>
              <w:spacing w:line="360" w:lineRule="auto"/>
              <w:jc w:val="center"/>
              <w:rPr>
                <w:rFonts w:hint="eastAsia"/>
                <w:color w:val="000000"/>
                <w:sz w:val="24"/>
                <w:highlight w:val="none"/>
              </w:rPr>
            </w:pPr>
            <w:r>
              <w:rPr>
                <w:rFonts w:hint="eastAsia"/>
                <w:color w:val="FF0000"/>
                <w:sz w:val="24"/>
                <w:highlight w:val="none"/>
              </w:rPr>
              <w:t>原产地</w:t>
            </w:r>
          </w:p>
        </w:tc>
      </w:tr>
      <w:tr w14:paraId="4BD9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3" w:type="dxa"/>
            <w:noWrap w:val="0"/>
            <w:vAlign w:val="center"/>
          </w:tcPr>
          <w:p w14:paraId="45B62F1E">
            <w:pPr>
              <w:spacing w:line="360" w:lineRule="auto"/>
              <w:jc w:val="center"/>
              <w:rPr>
                <w:rFonts w:hint="eastAsia"/>
                <w:color w:val="000000"/>
                <w:sz w:val="24"/>
                <w:highlight w:val="none"/>
              </w:rPr>
            </w:pPr>
            <w:r>
              <w:rPr>
                <w:rFonts w:hint="eastAsia"/>
                <w:color w:val="000000"/>
                <w:sz w:val="24"/>
                <w:highlight w:val="none"/>
              </w:rPr>
              <w:t>1</w:t>
            </w:r>
          </w:p>
        </w:tc>
        <w:tc>
          <w:tcPr>
            <w:tcW w:w="782" w:type="dxa"/>
            <w:noWrap w:val="0"/>
            <w:vAlign w:val="center"/>
          </w:tcPr>
          <w:p w14:paraId="42067795">
            <w:pPr>
              <w:spacing w:line="360" w:lineRule="auto"/>
              <w:jc w:val="center"/>
              <w:rPr>
                <w:rFonts w:hint="eastAsia"/>
                <w:color w:val="000000"/>
                <w:sz w:val="24"/>
                <w:highlight w:val="none"/>
              </w:rPr>
            </w:pPr>
          </w:p>
        </w:tc>
        <w:tc>
          <w:tcPr>
            <w:tcW w:w="1643" w:type="dxa"/>
            <w:noWrap w:val="0"/>
            <w:vAlign w:val="center"/>
          </w:tcPr>
          <w:p w14:paraId="7F7CAD24">
            <w:pPr>
              <w:spacing w:line="360" w:lineRule="auto"/>
              <w:jc w:val="center"/>
              <w:rPr>
                <w:rFonts w:hint="eastAsia"/>
                <w:color w:val="000000"/>
                <w:sz w:val="24"/>
                <w:highlight w:val="none"/>
              </w:rPr>
            </w:pPr>
          </w:p>
        </w:tc>
        <w:tc>
          <w:tcPr>
            <w:tcW w:w="861" w:type="dxa"/>
            <w:noWrap w:val="0"/>
            <w:vAlign w:val="center"/>
          </w:tcPr>
          <w:p w14:paraId="1D9AC756">
            <w:pPr>
              <w:spacing w:line="360" w:lineRule="auto"/>
              <w:jc w:val="center"/>
              <w:rPr>
                <w:rFonts w:hint="eastAsia"/>
                <w:color w:val="000000"/>
                <w:sz w:val="24"/>
                <w:highlight w:val="none"/>
              </w:rPr>
            </w:pPr>
          </w:p>
        </w:tc>
        <w:tc>
          <w:tcPr>
            <w:tcW w:w="1272" w:type="dxa"/>
            <w:noWrap w:val="0"/>
            <w:vAlign w:val="center"/>
          </w:tcPr>
          <w:p w14:paraId="0E66E3FF">
            <w:pPr>
              <w:spacing w:line="360" w:lineRule="auto"/>
              <w:jc w:val="center"/>
              <w:rPr>
                <w:rFonts w:hint="eastAsia"/>
                <w:color w:val="000000"/>
                <w:sz w:val="24"/>
                <w:highlight w:val="none"/>
              </w:rPr>
            </w:pPr>
          </w:p>
        </w:tc>
        <w:tc>
          <w:tcPr>
            <w:tcW w:w="956" w:type="dxa"/>
            <w:noWrap w:val="0"/>
            <w:vAlign w:val="center"/>
          </w:tcPr>
          <w:p w14:paraId="76FCF144">
            <w:pPr>
              <w:spacing w:line="360" w:lineRule="auto"/>
              <w:jc w:val="center"/>
              <w:rPr>
                <w:rFonts w:hint="eastAsia"/>
                <w:color w:val="000000"/>
                <w:sz w:val="24"/>
                <w:highlight w:val="none"/>
              </w:rPr>
            </w:pPr>
          </w:p>
        </w:tc>
        <w:tc>
          <w:tcPr>
            <w:tcW w:w="1116" w:type="dxa"/>
            <w:noWrap w:val="0"/>
            <w:vAlign w:val="center"/>
          </w:tcPr>
          <w:p w14:paraId="00E6DC56">
            <w:pPr>
              <w:spacing w:line="360" w:lineRule="auto"/>
              <w:jc w:val="center"/>
              <w:rPr>
                <w:rFonts w:hint="eastAsia"/>
                <w:color w:val="000000"/>
                <w:sz w:val="24"/>
                <w:highlight w:val="none"/>
              </w:rPr>
            </w:pPr>
          </w:p>
        </w:tc>
        <w:tc>
          <w:tcPr>
            <w:tcW w:w="1692" w:type="dxa"/>
            <w:noWrap w:val="0"/>
            <w:vAlign w:val="center"/>
          </w:tcPr>
          <w:p w14:paraId="3F6AFF59">
            <w:pPr>
              <w:spacing w:line="360" w:lineRule="auto"/>
              <w:jc w:val="center"/>
              <w:rPr>
                <w:rFonts w:hint="eastAsia"/>
                <w:color w:val="000000"/>
                <w:sz w:val="24"/>
                <w:highlight w:val="none"/>
              </w:rPr>
            </w:pPr>
          </w:p>
        </w:tc>
      </w:tr>
      <w:tr w14:paraId="197E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3" w:type="dxa"/>
            <w:noWrap w:val="0"/>
            <w:vAlign w:val="center"/>
          </w:tcPr>
          <w:p w14:paraId="47891AD2">
            <w:pPr>
              <w:spacing w:line="360" w:lineRule="auto"/>
              <w:jc w:val="center"/>
              <w:rPr>
                <w:rFonts w:hint="eastAsia"/>
                <w:color w:val="000000"/>
                <w:sz w:val="24"/>
                <w:highlight w:val="none"/>
              </w:rPr>
            </w:pPr>
            <w:r>
              <w:rPr>
                <w:rFonts w:hint="eastAsia"/>
                <w:color w:val="000000"/>
                <w:sz w:val="24"/>
                <w:highlight w:val="none"/>
              </w:rPr>
              <w:t>2</w:t>
            </w:r>
          </w:p>
        </w:tc>
        <w:tc>
          <w:tcPr>
            <w:tcW w:w="782" w:type="dxa"/>
            <w:noWrap w:val="0"/>
            <w:vAlign w:val="center"/>
          </w:tcPr>
          <w:p w14:paraId="7B8F0F6E">
            <w:pPr>
              <w:spacing w:line="360" w:lineRule="auto"/>
              <w:jc w:val="center"/>
              <w:rPr>
                <w:rFonts w:hint="eastAsia"/>
                <w:color w:val="000000"/>
                <w:sz w:val="24"/>
                <w:highlight w:val="none"/>
              </w:rPr>
            </w:pPr>
          </w:p>
        </w:tc>
        <w:tc>
          <w:tcPr>
            <w:tcW w:w="1643" w:type="dxa"/>
            <w:noWrap w:val="0"/>
            <w:vAlign w:val="center"/>
          </w:tcPr>
          <w:p w14:paraId="0DC69837">
            <w:pPr>
              <w:spacing w:line="360" w:lineRule="auto"/>
              <w:jc w:val="center"/>
              <w:rPr>
                <w:rFonts w:hint="eastAsia"/>
                <w:color w:val="000000"/>
                <w:sz w:val="24"/>
                <w:highlight w:val="none"/>
              </w:rPr>
            </w:pPr>
          </w:p>
        </w:tc>
        <w:tc>
          <w:tcPr>
            <w:tcW w:w="861" w:type="dxa"/>
            <w:noWrap w:val="0"/>
            <w:vAlign w:val="center"/>
          </w:tcPr>
          <w:p w14:paraId="614A13D8">
            <w:pPr>
              <w:spacing w:line="360" w:lineRule="auto"/>
              <w:jc w:val="center"/>
              <w:rPr>
                <w:rFonts w:hint="eastAsia"/>
                <w:color w:val="000000"/>
                <w:sz w:val="24"/>
                <w:highlight w:val="none"/>
              </w:rPr>
            </w:pPr>
          </w:p>
        </w:tc>
        <w:tc>
          <w:tcPr>
            <w:tcW w:w="1272" w:type="dxa"/>
            <w:noWrap w:val="0"/>
            <w:vAlign w:val="center"/>
          </w:tcPr>
          <w:p w14:paraId="3E01517B">
            <w:pPr>
              <w:spacing w:line="360" w:lineRule="auto"/>
              <w:jc w:val="center"/>
              <w:rPr>
                <w:rFonts w:hint="eastAsia"/>
                <w:color w:val="000000"/>
                <w:sz w:val="24"/>
                <w:highlight w:val="none"/>
              </w:rPr>
            </w:pPr>
          </w:p>
        </w:tc>
        <w:tc>
          <w:tcPr>
            <w:tcW w:w="956" w:type="dxa"/>
            <w:noWrap w:val="0"/>
            <w:vAlign w:val="center"/>
          </w:tcPr>
          <w:p w14:paraId="270FCBA5">
            <w:pPr>
              <w:spacing w:line="360" w:lineRule="auto"/>
              <w:jc w:val="center"/>
              <w:rPr>
                <w:rFonts w:hint="eastAsia"/>
                <w:color w:val="000000"/>
                <w:sz w:val="24"/>
                <w:highlight w:val="none"/>
              </w:rPr>
            </w:pPr>
          </w:p>
        </w:tc>
        <w:tc>
          <w:tcPr>
            <w:tcW w:w="1116" w:type="dxa"/>
            <w:noWrap w:val="0"/>
            <w:vAlign w:val="center"/>
          </w:tcPr>
          <w:p w14:paraId="6194574E">
            <w:pPr>
              <w:spacing w:line="360" w:lineRule="auto"/>
              <w:jc w:val="center"/>
              <w:rPr>
                <w:rFonts w:hint="eastAsia"/>
                <w:color w:val="000000"/>
                <w:sz w:val="24"/>
                <w:highlight w:val="none"/>
              </w:rPr>
            </w:pPr>
          </w:p>
        </w:tc>
        <w:tc>
          <w:tcPr>
            <w:tcW w:w="1692" w:type="dxa"/>
            <w:noWrap w:val="0"/>
            <w:vAlign w:val="center"/>
          </w:tcPr>
          <w:p w14:paraId="4480A106">
            <w:pPr>
              <w:spacing w:line="360" w:lineRule="auto"/>
              <w:jc w:val="center"/>
              <w:rPr>
                <w:rFonts w:hint="eastAsia"/>
                <w:color w:val="000000"/>
                <w:sz w:val="24"/>
                <w:highlight w:val="none"/>
              </w:rPr>
            </w:pPr>
          </w:p>
        </w:tc>
      </w:tr>
      <w:tr w14:paraId="521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33" w:type="dxa"/>
            <w:tcBorders>
              <w:right w:val="single" w:color="auto" w:sz="4" w:space="0"/>
            </w:tcBorders>
            <w:noWrap w:val="0"/>
            <w:vAlign w:val="center"/>
          </w:tcPr>
          <w:p w14:paraId="499774FA">
            <w:pPr>
              <w:spacing w:line="360" w:lineRule="auto"/>
              <w:jc w:val="center"/>
              <w:rPr>
                <w:rFonts w:hint="eastAsia"/>
                <w:color w:val="000000"/>
                <w:sz w:val="24"/>
                <w:highlight w:val="none"/>
              </w:rPr>
            </w:pPr>
            <w:r>
              <w:rPr>
                <w:rFonts w:hint="eastAsia"/>
                <w:color w:val="000000"/>
                <w:sz w:val="24"/>
                <w:highlight w:val="none"/>
              </w:rPr>
              <w:t>...</w:t>
            </w:r>
          </w:p>
        </w:tc>
        <w:tc>
          <w:tcPr>
            <w:tcW w:w="782" w:type="dxa"/>
            <w:tcBorders>
              <w:left w:val="single" w:color="auto" w:sz="4" w:space="0"/>
            </w:tcBorders>
            <w:noWrap w:val="0"/>
            <w:vAlign w:val="center"/>
          </w:tcPr>
          <w:p w14:paraId="27023873">
            <w:pPr>
              <w:spacing w:line="360" w:lineRule="auto"/>
              <w:jc w:val="center"/>
              <w:rPr>
                <w:rFonts w:hint="eastAsia"/>
                <w:color w:val="000000"/>
                <w:sz w:val="24"/>
                <w:highlight w:val="none"/>
              </w:rPr>
            </w:pPr>
          </w:p>
        </w:tc>
        <w:tc>
          <w:tcPr>
            <w:tcW w:w="1643" w:type="dxa"/>
            <w:noWrap w:val="0"/>
            <w:vAlign w:val="center"/>
          </w:tcPr>
          <w:p w14:paraId="31ACA7F7">
            <w:pPr>
              <w:spacing w:line="360" w:lineRule="auto"/>
              <w:jc w:val="center"/>
              <w:rPr>
                <w:rFonts w:hint="eastAsia"/>
                <w:color w:val="000000"/>
                <w:sz w:val="24"/>
                <w:highlight w:val="none"/>
              </w:rPr>
            </w:pPr>
          </w:p>
        </w:tc>
        <w:tc>
          <w:tcPr>
            <w:tcW w:w="861" w:type="dxa"/>
            <w:noWrap w:val="0"/>
            <w:vAlign w:val="center"/>
          </w:tcPr>
          <w:p w14:paraId="3C2965FD">
            <w:pPr>
              <w:spacing w:line="360" w:lineRule="auto"/>
              <w:jc w:val="center"/>
              <w:rPr>
                <w:rFonts w:hint="eastAsia"/>
                <w:color w:val="000000"/>
                <w:sz w:val="24"/>
                <w:highlight w:val="none"/>
              </w:rPr>
            </w:pPr>
          </w:p>
        </w:tc>
        <w:tc>
          <w:tcPr>
            <w:tcW w:w="1272" w:type="dxa"/>
            <w:noWrap w:val="0"/>
            <w:vAlign w:val="center"/>
          </w:tcPr>
          <w:p w14:paraId="269F9787">
            <w:pPr>
              <w:spacing w:line="360" w:lineRule="auto"/>
              <w:jc w:val="center"/>
              <w:rPr>
                <w:rFonts w:hint="eastAsia"/>
                <w:color w:val="000000"/>
                <w:sz w:val="24"/>
                <w:highlight w:val="none"/>
              </w:rPr>
            </w:pPr>
          </w:p>
        </w:tc>
        <w:tc>
          <w:tcPr>
            <w:tcW w:w="956" w:type="dxa"/>
            <w:noWrap w:val="0"/>
            <w:vAlign w:val="center"/>
          </w:tcPr>
          <w:p w14:paraId="1F009622">
            <w:pPr>
              <w:spacing w:line="360" w:lineRule="auto"/>
              <w:jc w:val="center"/>
              <w:rPr>
                <w:rFonts w:hint="eastAsia"/>
                <w:color w:val="000000"/>
                <w:sz w:val="24"/>
                <w:highlight w:val="none"/>
              </w:rPr>
            </w:pPr>
          </w:p>
        </w:tc>
        <w:tc>
          <w:tcPr>
            <w:tcW w:w="1116" w:type="dxa"/>
            <w:noWrap w:val="0"/>
            <w:vAlign w:val="center"/>
          </w:tcPr>
          <w:p w14:paraId="2D0C17CA">
            <w:pPr>
              <w:spacing w:line="360" w:lineRule="auto"/>
              <w:jc w:val="center"/>
              <w:rPr>
                <w:rFonts w:hint="eastAsia"/>
                <w:color w:val="000000"/>
                <w:sz w:val="24"/>
                <w:highlight w:val="none"/>
              </w:rPr>
            </w:pPr>
          </w:p>
        </w:tc>
        <w:tc>
          <w:tcPr>
            <w:tcW w:w="1692" w:type="dxa"/>
            <w:noWrap w:val="0"/>
            <w:vAlign w:val="center"/>
          </w:tcPr>
          <w:p w14:paraId="24D4AA53">
            <w:pPr>
              <w:spacing w:line="360" w:lineRule="auto"/>
              <w:jc w:val="center"/>
              <w:rPr>
                <w:rFonts w:hint="eastAsia"/>
                <w:color w:val="000000"/>
                <w:sz w:val="24"/>
                <w:highlight w:val="none"/>
              </w:rPr>
            </w:pPr>
          </w:p>
        </w:tc>
      </w:tr>
    </w:tbl>
    <w:p w14:paraId="6A1AEB91">
      <w:pPr>
        <w:pStyle w:val="12"/>
        <w:rPr>
          <w:b/>
          <w:color w:val="auto"/>
        </w:rPr>
      </w:pPr>
      <w:r>
        <w:rPr>
          <w:b/>
          <w:color w:val="auto"/>
        </w:rPr>
        <w:t>注</w:t>
      </w:r>
      <w:r>
        <w:rPr>
          <w:rFonts w:hint="eastAsia"/>
          <w:b/>
          <w:color w:val="auto"/>
        </w:rPr>
        <w:t>：申请人的报价是申请人响应比选项目要求的全部工作内容的价格体现，包括申请人完成本项目所需的一切费用。</w:t>
      </w:r>
    </w:p>
    <w:p w14:paraId="1AE4C501">
      <w:pPr>
        <w:adjustRightInd w:val="0"/>
        <w:spacing w:line="400" w:lineRule="exact"/>
        <w:ind w:firstLine="498" w:firstLineChars="200"/>
        <w:jc w:val="left"/>
        <w:rPr>
          <w:rFonts w:hAnsi="宋体"/>
          <w:color w:val="auto"/>
          <w:sz w:val="24"/>
        </w:rPr>
      </w:pPr>
    </w:p>
    <w:p w14:paraId="7F2394D6">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5B3A0EF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E03BC72">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18B5978">
      <w:pPr>
        <w:rPr>
          <w:rFonts w:hint="eastAsia" w:hAnsi="宋体"/>
          <w:color w:val="auto"/>
          <w:sz w:val="24"/>
        </w:rPr>
      </w:pPr>
      <w:r>
        <w:rPr>
          <w:rFonts w:hint="eastAsia" w:hAnsi="宋体"/>
          <w:color w:val="auto"/>
          <w:sz w:val="24"/>
        </w:rPr>
        <w:br w:type="page"/>
      </w:r>
    </w:p>
    <w:p w14:paraId="386A0AE7">
      <w:pPr>
        <w:pStyle w:val="3"/>
        <w:jc w:val="center"/>
        <w:rPr>
          <w:rFonts w:ascii="宋体" w:hAnsi="宋体"/>
          <w:color w:val="auto"/>
          <w:sz w:val="28"/>
          <w:szCs w:val="28"/>
        </w:rPr>
      </w:pPr>
      <w:r>
        <w:rPr>
          <w:rFonts w:hint="eastAsia" w:ascii="宋体" w:hAnsi="宋体"/>
          <w:color w:val="auto"/>
          <w:sz w:val="28"/>
          <w:szCs w:val="28"/>
        </w:rPr>
        <w:t>格式四、比选申请人基本情况表</w:t>
      </w:r>
      <w:bookmarkEnd w:id="33"/>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562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06A895">
            <w:pPr>
              <w:autoSpaceDE w:val="0"/>
              <w:autoSpaceDN w:val="0"/>
              <w:adjustRightInd w:val="0"/>
              <w:spacing w:line="360" w:lineRule="auto"/>
              <w:jc w:val="center"/>
              <w:rPr>
                <w:rFonts w:ascii="宋体"/>
                <w:color w:val="auto"/>
              </w:rPr>
            </w:pPr>
            <w:bookmarkStart w:id="43" w:name="_Toc185047535"/>
            <w:r>
              <w:rPr>
                <w:rFonts w:hint="eastAsia" w:ascii="宋体" w:hAnsi="宋体"/>
                <w:color w:val="auto"/>
              </w:rPr>
              <w:t>申请人名称</w:t>
            </w:r>
          </w:p>
        </w:tc>
        <w:tc>
          <w:tcPr>
            <w:tcW w:w="7386" w:type="dxa"/>
            <w:gridSpan w:val="8"/>
            <w:noWrap w:val="0"/>
            <w:vAlign w:val="center"/>
          </w:tcPr>
          <w:p w14:paraId="66E9F78F">
            <w:pPr>
              <w:autoSpaceDE w:val="0"/>
              <w:autoSpaceDN w:val="0"/>
              <w:adjustRightInd w:val="0"/>
              <w:spacing w:line="360" w:lineRule="auto"/>
              <w:jc w:val="center"/>
              <w:rPr>
                <w:rFonts w:ascii="宋体"/>
                <w:color w:val="auto"/>
              </w:rPr>
            </w:pPr>
          </w:p>
        </w:tc>
      </w:tr>
      <w:tr w14:paraId="107D7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125B74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3A0A55A4">
            <w:pPr>
              <w:autoSpaceDE w:val="0"/>
              <w:autoSpaceDN w:val="0"/>
              <w:adjustRightInd w:val="0"/>
              <w:spacing w:line="360" w:lineRule="auto"/>
              <w:jc w:val="center"/>
              <w:rPr>
                <w:rFonts w:ascii="宋体"/>
                <w:color w:val="auto"/>
              </w:rPr>
            </w:pPr>
          </w:p>
        </w:tc>
        <w:tc>
          <w:tcPr>
            <w:tcW w:w="1400" w:type="dxa"/>
            <w:noWrap w:val="0"/>
            <w:vAlign w:val="center"/>
          </w:tcPr>
          <w:p w14:paraId="275F357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4FB208B2">
            <w:pPr>
              <w:autoSpaceDE w:val="0"/>
              <w:autoSpaceDN w:val="0"/>
              <w:adjustRightInd w:val="0"/>
              <w:spacing w:line="360" w:lineRule="auto"/>
              <w:jc w:val="center"/>
              <w:rPr>
                <w:rFonts w:ascii="宋体"/>
                <w:color w:val="auto"/>
              </w:rPr>
            </w:pPr>
          </w:p>
        </w:tc>
      </w:tr>
      <w:tr w14:paraId="37F3C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63D5775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443D6ACD">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6598B38D">
            <w:pPr>
              <w:autoSpaceDE w:val="0"/>
              <w:autoSpaceDN w:val="0"/>
              <w:adjustRightInd w:val="0"/>
              <w:spacing w:line="360" w:lineRule="auto"/>
              <w:jc w:val="center"/>
              <w:rPr>
                <w:rFonts w:ascii="宋体"/>
                <w:color w:val="auto"/>
              </w:rPr>
            </w:pPr>
          </w:p>
        </w:tc>
        <w:tc>
          <w:tcPr>
            <w:tcW w:w="1400" w:type="dxa"/>
            <w:noWrap w:val="0"/>
            <w:vAlign w:val="center"/>
          </w:tcPr>
          <w:p w14:paraId="5764756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08B20855">
            <w:pPr>
              <w:autoSpaceDE w:val="0"/>
              <w:autoSpaceDN w:val="0"/>
              <w:adjustRightInd w:val="0"/>
              <w:spacing w:line="360" w:lineRule="auto"/>
              <w:jc w:val="center"/>
              <w:rPr>
                <w:rFonts w:ascii="宋体"/>
                <w:color w:val="auto"/>
              </w:rPr>
            </w:pPr>
          </w:p>
        </w:tc>
      </w:tr>
      <w:tr w14:paraId="04109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3E0F5C7A">
            <w:pPr>
              <w:spacing w:line="360" w:lineRule="auto"/>
              <w:jc w:val="left"/>
              <w:rPr>
                <w:rFonts w:ascii="宋体"/>
                <w:color w:val="auto"/>
              </w:rPr>
            </w:pPr>
          </w:p>
        </w:tc>
        <w:tc>
          <w:tcPr>
            <w:tcW w:w="1031" w:type="dxa"/>
            <w:noWrap w:val="0"/>
            <w:vAlign w:val="center"/>
          </w:tcPr>
          <w:p w14:paraId="763094E9">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253865F6">
            <w:pPr>
              <w:autoSpaceDE w:val="0"/>
              <w:autoSpaceDN w:val="0"/>
              <w:adjustRightInd w:val="0"/>
              <w:spacing w:line="360" w:lineRule="auto"/>
              <w:jc w:val="center"/>
              <w:rPr>
                <w:rFonts w:ascii="宋体"/>
                <w:color w:val="auto"/>
              </w:rPr>
            </w:pPr>
          </w:p>
        </w:tc>
        <w:tc>
          <w:tcPr>
            <w:tcW w:w="1400" w:type="dxa"/>
            <w:noWrap w:val="0"/>
            <w:vAlign w:val="center"/>
          </w:tcPr>
          <w:p w14:paraId="7B092994">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4E0B6E73">
            <w:pPr>
              <w:autoSpaceDE w:val="0"/>
              <w:autoSpaceDN w:val="0"/>
              <w:adjustRightInd w:val="0"/>
              <w:spacing w:line="360" w:lineRule="auto"/>
              <w:jc w:val="center"/>
              <w:rPr>
                <w:rFonts w:ascii="宋体"/>
                <w:color w:val="auto"/>
              </w:rPr>
            </w:pPr>
          </w:p>
        </w:tc>
      </w:tr>
      <w:tr w14:paraId="0A53A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2F4F096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34AECA71">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41CF86C8">
            <w:pPr>
              <w:autoSpaceDE w:val="0"/>
              <w:autoSpaceDN w:val="0"/>
              <w:adjustRightInd w:val="0"/>
              <w:spacing w:line="360" w:lineRule="auto"/>
              <w:jc w:val="center"/>
              <w:rPr>
                <w:rFonts w:ascii="宋体"/>
                <w:color w:val="auto"/>
              </w:rPr>
            </w:pPr>
          </w:p>
        </w:tc>
        <w:tc>
          <w:tcPr>
            <w:tcW w:w="1328" w:type="dxa"/>
            <w:noWrap w:val="0"/>
            <w:vAlign w:val="center"/>
          </w:tcPr>
          <w:p w14:paraId="30B3507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51E2BDDA">
            <w:pPr>
              <w:autoSpaceDE w:val="0"/>
              <w:autoSpaceDN w:val="0"/>
              <w:adjustRightInd w:val="0"/>
              <w:spacing w:line="360" w:lineRule="auto"/>
              <w:jc w:val="center"/>
              <w:rPr>
                <w:rFonts w:ascii="宋体"/>
                <w:color w:val="auto"/>
              </w:rPr>
            </w:pPr>
          </w:p>
        </w:tc>
        <w:tc>
          <w:tcPr>
            <w:tcW w:w="1247" w:type="dxa"/>
            <w:gridSpan w:val="2"/>
            <w:noWrap w:val="0"/>
            <w:vAlign w:val="center"/>
          </w:tcPr>
          <w:p w14:paraId="342D0BD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39430E8B">
            <w:pPr>
              <w:autoSpaceDE w:val="0"/>
              <w:autoSpaceDN w:val="0"/>
              <w:adjustRightInd w:val="0"/>
              <w:spacing w:line="360" w:lineRule="auto"/>
              <w:jc w:val="center"/>
              <w:rPr>
                <w:rFonts w:ascii="宋体"/>
                <w:b/>
                <w:color w:val="auto"/>
              </w:rPr>
            </w:pPr>
          </w:p>
        </w:tc>
      </w:tr>
      <w:tr w14:paraId="51554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AA228D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0BC95BAB">
            <w:pPr>
              <w:autoSpaceDE w:val="0"/>
              <w:autoSpaceDN w:val="0"/>
              <w:adjustRightInd w:val="0"/>
              <w:spacing w:line="360" w:lineRule="auto"/>
              <w:jc w:val="center"/>
              <w:rPr>
                <w:rFonts w:ascii="宋体"/>
                <w:color w:val="auto"/>
              </w:rPr>
            </w:pPr>
          </w:p>
        </w:tc>
        <w:tc>
          <w:tcPr>
            <w:tcW w:w="5109" w:type="dxa"/>
            <w:gridSpan w:val="6"/>
            <w:noWrap w:val="0"/>
            <w:vAlign w:val="center"/>
          </w:tcPr>
          <w:p w14:paraId="5C55B951">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0C84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63C343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24C61131">
            <w:pPr>
              <w:autoSpaceDE w:val="0"/>
              <w:autoSpaceDN w:val="0"/>
              <w:adjustRightInd w:val="0"/>
              <w:spacing w:line="360" w:lineRule="auto"/>
              <w:jc w:val="center"/>
              <w:rPr>
                <w:rFonts w:ascii="宋体"/>
                <w:color w:val="auto"/>
              </w:rPr>
            </w:pPr>
          </w:p>
        </w:tc>
        <w:tc>
          <w:tcPr>
            <w:tcW w:w="1328" w:type="dxa"/>
            <w:vMerge w:val="restart"/>
            <w:noWrap w:val="0"/>
            <w:vAlign w:val="center"/>
          </w:tcPr>
          <w:p w14:paraId="03F8548A">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0D6EA15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56E1C652">
            <w:pPr>
              <w:autoSpaceDE w:val="0"/>
              <w:autoSpaceDN w:val="0"/>
              <w:adjustRightInd w:val="0"/>
              <w:spacing w:line="360" w:lineRule="auto"/>
              <w:jc w:val="center"/>
              <w:rPr>
                <w:rFonts w:ascii="宋体"/>
                <w:b/>
                <w:color w:val="auto"/>
              </w:rPr>
            </w:pPr>
          </w:p>
        </w:tc>
      </w:tr>
      <w:tr w14:paraId="23293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193D833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3EDE9455">
            <w:pPr>
              <w:autoSpaceDE w:val="0"/>
              <w:autoSpaceDN w:val="0"/>
              <w:adjustRightInd w:val="0"/>
              <w:spacing w:line="360" w:lineRule="auto"/>
              <w:jc w:val="center"/>
              <w:rPr>
                <w:rFonts w:ascii="宋体"/>
                <w:color w:val="auto"/>
              </w:rPr>
            </w:pPr>
          </w:p>
        </w:tc>
        <w:tc>
          <w:tcPr>
            <w:tcW w:w="1328" w:type="dxa"/>
            <w:vMerge w:val="continue"/>
            <w:noWrap w:val="0"/>
            <w:vAlign w:val="center"/>
          </w:tcPr>
          <w:p w14:paraId="655A4852">
            <w:pPr>
              <w:spacing w:line="360" w:lineRule="auto"/>
              <w:jc w:val="left"/>
              <w:rPr>
                <w:rFonts w:ascii="宋体"/>
                <w:color w:val="auto"/>
              </w:rPr>
            </w:pPr>
          </w:p>
        </w:tc>
        <w:tc>
          <w:tcPr>
            <w:tcW w:w="1577" w:type="dxa"/>
            <w:gridSpan w:val="3"/>
            <w:vMerge w:val="continue"/>
            <w:noWrap w:val="0"/>
            <w:vAlign w:val="center"/>
          </w:tcPr>
          <w:p w14:paraId="0B64C750">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7A1C1743">
            <w:pPr>
              <w:autoSpaceDE w:val="0"/>
              <w:autoSpaceDN w:val="0"/>
              <w:adjustRightInd w:val="0"/>
              <w:spacing w:line="360" w:lineRule="auto"/>
              <w:jc w:val="center"/>
              <w:rPr>
                <w:rFonts w:ascii="宋体"/>
                <w:b/>
                <w:color w:val="auto"/>
              </w:rPr>
            </w:pPr>
          </w:p>
        </w:tc>
      </w:tr>
      <w:tr w14:paraId="1CDF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EC7413">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4778F283">
            <w:pPr>
              <w:autoSpaceDE w:val="0"/>
              <w:autoSpaceDN w:val="0"/>
              <w:adjustRightInd w:val="0"/>
              <w:spacing w:line="360" w:lineRule="auto"/>
              <w:jc w:val="center"/>
              <w:rPr>
                <w:rFonts w:ascii="宋体"/>
                <w:color w:val="auto"/>
              </w:rPr>
            </w:pPr>
          </w:p>
        </w:tc>
        <w:tc>
          <w:tcPr>
            <w:tcW w:w="1328" w:type="dxa"/>
            <w:vMerge w:val="continue"/>
            <w:noWrap w:val="0"/>
            <w:vAlign w:val="center"/>
          </w:tcPr>
          <w:p w14:paraId="27F9D9D3">
            <w:pPr>
              <w:spacing w:line="360" w:lineRule="auto"/>
              <w:jc w:val="left"/>
              <w:rPr>
                <w:rFonts w:ascii="宋体"/>
                <w:color w:val="auto"/>
              </w:rPr>
            </w:pPr>
          </w:p>
        </w:tc>
        <w:tc>
          <w:tcPr>
            <w:tcW w:w="1577" w:type="dxa"/>
            <w:gridSpan w:val="3"/>
            <w:noWrap w:val="0"/>
            <w:vAlign w:val="center"/>
          </w:tcPr>
          <w:p w14:paraId="3A86739E">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702B7623">
            <w:pPr>
              <w:autoSpaceDE w:val="0"/>
              <w:autoSpaceDN w:val="0"/>
              <w:adjustRightInd w:val="0"/>
              <w:spacing w:line="360" w:lineRule="auto"/>
              <w:jc w:val="center"/>
              <w:rPr>
                <w:rFonts w:ascii="宋体"/>
                <w:b/>
                <w:color w:val="auto"/>
              </w:rPr>
            </w:pPr>
          </w:p>
        </w:tc>
      </w:tr>
      <w:tr w14:paraId="58148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3E86CCD">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0E782289">
            <w:pPr>
              <w:autoSpaceDE w:val="0"/>
              <w:autoSpaceDN w:val="0"/>
              <w:adjustRightInd w:val="0"/>
              <w:spacing w:line="360" w:lineRule="auto"/>
              <w:jc w:val="center"/>
              <w:rPr>
                <w:rFonts w:ascii="宋体"/>
                <w:color w:val="auto"/>
              </w:rPr>
            </w:pPr>
          </w:p>
        </w:tc>
        <w:tc>
          <w:tcPr>
            <w:tcW w:w="1328" w:type="dxa"/>
            <w:vMerge w:val="continue"/>
            <w:noWrap w:val="0"/>
            <w:vAlign w:val="center"/>
          </w:tcPr>
          <w:p w14:paraId="3B7F837E">
            <w:pPr>
              <w:spacing w:line="360" w:lineRule="auto"/>
              <w:jc w:val="left"/>
              <w:rPr>
                <w:rFonts w:ascii="宋体"/>
                <w:color w:val="auto"/>
              </w:rPr>
            </w:pPr>
          </w:p>
        </w:tc>
        <w:tc>
          <w:tcPr>
            <w:tcW w:w="1577" w:type="dxa"/>
            <w:gridSpan w:val="3"/>
            <w:noWrap w:val="0"/>
            <w:vAlign w:val="center"/>
          </w:tcPr>
          <w:p w14:paraId="37E71BFA">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673B1A9A">
            <w:pPr>
              <w:autoSpaceDE w:val="0"/>
              <w:autoSpaceDN w:val="0"/>
              <w:adjustRightInd w:val="0"/>
              <w:spacing w:line="360" w:lineRule="auto"/>
              <w:jc w:val="center"/>
              <w:rPr>
                <w:rFonts w:ascii="宋体"/>
                <w:b/>
                <w:color w:val="auto"/>
              </w:rPr>
            </w:pPr>
          </w:p>
        </w:tc>
      </w:tr>
      <w:tr w14:paraId="0BCE4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8DEDC99">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6603BD69">
            <w:pPr>
              <w:autoSpaceDE w:val="0"/>
              <w:autoSpaceDN w:val="0"/>
              <w:adjustRightInd w:val="0"/>
              <w:spacing w:line="360" w:lineRule="auto"/>
              <w:jc w:val="center"/>
              <w:rPr>
                <w:rFonts w:ascii="宋体"/>
                <w:color w:val="auto"/>
              </w:rPr>
            </w:pPr>
          </w:p>
        </w:tc>
        <w:tc>
          <w:tcPr>
            <w:tcW w:w="1328" w:type="dxa"/>
            <w:vMerge w:val="continue"/>
            <w:noWrap w:val="0"/>
            <w:vAlign w:val="center"/>
          </w:tcPr>
          <w:p w14:paraId="1BD2A1DB">
            <w:pPr>
              <w:spacing w:line="360" w:lineRule="auto"/>
              <w:jc w:val="left"/>
              <w:rPr>
                <w:rFonts w:ascii="宋体"/>
                <w:color w:val="auto"/>
              </w:rPr>
            </w:pPr>
          </w:p>
        </w:tc>
        <w:tc>
          <w:tcPr>
            <w:tcW w:w="1577" w:type="dxa"/>
            <w:gridSpan w:val="3"/>
            <w:noWrap w:val="0"/>
            <w:vAlign w:val="center"/>
          </w:tcPr>
          <w:p w14:paraId="30D595BB">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637483A8">
            <w:pPr>
              <w:autoSpaceDE w:val="0"/>
              <w:autoSpaceDN w:val="0"/>
              <w:adjustRightInd w:val="0"/>
              <w:spacing w:line="360" w:lineRule="auto"/>
              <w:jc w:val="center"/>
              <w:rPr>
                <w:rFonts w:ascii="宋体"/>
                <w:b/>
                <w:color w:val="auto"/>
              </w:rPr>
            </w:pPr>
          </w:p>
        </w:tc>
      </w:tr>
      <w:tr w14:paraId="6082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0A86B8E9">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70315A58">
            <w:pPr>
              <w:autoSpaceDE w:val="0"/>
              <w:autoSpaceDN w:val="0"/>
              <w:adjustRightInd w:val="0"/>
              <w:spacing w:line="360" w:lineRule="auto"/>
              <w:rPr>
                <w:rFonts w:ascii="宋体"/>
                <w:b/>
                <w:color w:val="auto"/>
              </w:rPr>
            </w:pPr>
          </w:p>
        </w:tc>
      </w:tr>
      <w:tr w14:paraId="1CE7E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71123F9A">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5A8AA2C8">
            <w:pPr>
              <w:autoSpaceDE w:val="0"/>
              <w:autoSpaceDN w:val="0"/>
              <w:adjustRightInd w:val="0"/>
              <w:spacing w:line="360" w:lineRule="auto"/>
              <w:jc w:val="left"/>
              <w:rPr>
                <w:rFonts w:ascii="宋体"/>
                <w:color w:val="auto"/>
              </w:rPr>
            </w:pPr>
          </w:p>
        </w:tc>
      </w:tr>
    </w:tbl>
    <w:p w14:paraId="1EA462D9">
      <w:pPr>
        <w:adjustRightInd w:val="0"/>
        <w:spacing w:line="400" w:lineRule="exact"/>
        <w:ind w:firstLine="498" w:firstLineChars="200"/>
        <w:jc w:val="left"/>
        <w:rPr>
          <w:rFonts w:hAnsi="宋体"/>
          <w:color w:val="auto"/>
          <w:sz w:val="24"/>
        </w:rPr>
      </w:pPr>
    </w:p>
    <w:p w14:paraId="47F93B2C">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3CB73FA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B6FF4D9">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bookmarkEnd w:id="43"/>
      <w:bookmarkStart w:id="44" w:name="_Toc453578491"/>
      <w:bookmarkStart w:id="45" w:name="_Toc325028474"/>
      <w:bookmarkStart w:id="46" w:name="_Toc476736025"/>
    </w:p>
    <w:p w14:paraId="33DC3B83">
      <w:pPr>
        <w:rPr>
          <w:rFonts w:hint="eastAsia" w:ascii="宋体" w:hAnsi="宋体"/>
          <w:color w:val="auto"/>
          <w:sz w:val="28"/>
          <w:szCs w:val="28"/>
        </w:rPr>
      </w:pPr>
      <w:r>
        <w:rPr>
          <w:rFonts w:hint="eastAsia" w:hAnsi="宋体"/>
          <w:color w:val="auto"/>
          <w:sz w:val="24"/>
        </w:rPr>
        <w:br w:type="page"/>
      </w:r>
    </w:p>
    <w:p w14:paraId="5E70B2BC">
      <w:pPr>
        <w:pStyle w:val="3"/>
        <w:jc w:val="center"/>
        <w:rPr>
          <w:rFonts w:ascii="宋体" w:hAnsi="宋体"/>
          <w:color w:val="auto"/>
          <w:sz w:val="28"/>
          <w:szCs w:val="28"/>
        </w:rPr>
      </w:pPr>
      <w:r>
        <w:rPr>
          <w:rFonts w:hint="eastAsia" w:ascii="宋体" w:hAnsi="宋体"/>
          <w:color w:val="auto"/>
          <w:sz w:val="28"/>
          <w:szCs w:val="28"/>
        </w:rPr>
        <w:t>格式五、</w:t>
      </w:r>
      <w:bookmarkEnd w:id="44"/>
      <w:bookmarkEnd w:id="45"/>
      <w:bookmarkEnd w:id="46"/>
      <w:bookmarkStart w:id="47" w:name="_Toc24591"/>
      <w:bookmarkStart w:id="48" w:name="_Toc19468"/>
      <w:r>
        <w:rPr>
          <w:rFonts w:hint="eastAsia" w:ascii="宋体" w:hAnsi="宋体"/>
          <w:color w:val="auto"/>
          <w:sz w:val="28"/>
          <w:szCs w:val="28"/>
        </w:rPr>
        <w:t>拟投入本项目机构人员汇总表</w:t>
      </w:r>
      <w:bookmarkEnd w:id="47"/>
      <w:bookmarkEnd w:id="4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B15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6F0A3296">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26C6877E">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2C7B9CBC">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7025BA0D">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7F168737">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6C4C00EF">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EBA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2" w:type="dxa"/>
            <w:noWrap w:val="0"/>
            <w:vAlign w:val="top"/>
          </w:tcPr>
          <w:p w14:paraId="017ED418">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8C77A37">
            <w:pPr>
              <w:spacing w:line="360" w:lineRule="auto"/>
              <w:ind w:right="-4" w:rightChars="-2"/>
              <w:rPr>
                <w:rFonts w:ascii="宋体" w:hAnsi="宋体"/>
                <w:color w:val="auto"/>
                <w:sz w:val="24"/>
              </w:rPr>
            </w:pPr>
          </w:p>
        </w:tc>
        <w:tc>
          <w:tcPr>
            <w:tcW w:w="1255" w:type="dxa"/>
            <w:noWrap w:val="0"/>
            <w:vAlign w:val="top"/>
          </w:tcPr>
          <w:p w14:paraId="45EC818F">
            <w:pPr>
              <w:spacing w:line="360" w:lineRule="auto"/>
              <w:ind w:right="-4" w:rightChars="-2"/>
              <w:rPr>
                <w:rFonts w:ascii="宋体" w:hAnsi="宋体"/>
                <w:color w:val="auto"/>
                <w:sz w:val="24"/>
              </w:rPr>
            </w:pPr>
          </w:p>
        </w:tc>
        <w:tc>
          <w:tcPr>
            <w:tcW w:w="1201" w:type="dxa"/>
            <w:noWrap w:val="0"/>
            <w:vAlign w:val="top"/>
          </w:tcPr>
          <w:p w14:paraId="6A32120F">
            <w:pPr>
              <w:spacing w:line="360" w:lineRule="auto"/>
              <w:ind w:right="-4" w:rightChars="-2"/>
              <w:rPr>
                <w:rFonts w:ascii="宋体" w:hAnsi="宋体"/>
                <w:color w:val="auto"/>
                <w:sz w:val="24"/>
              </w:rPr>
            </w:pPr>
          </w:p>
        </w:tc>
        <w:tc>
          <w:tcPr>
            <w:tcW w:w="2031" w:type="dxa"/>
            <w:noWrap w:val="0"/>
            <w:vAlign w:val="top"/>
          </w:tcPr>
          <w:p w14:paraId="78F92D2E">
            <w:pPr>
              <w:spacing w:line="360" w:lineRule="auto"/>
              <w:ind w:right="-4" w:rightChars="-2"/>
              <w:rPr>
                <w:rFonts w:ascii="宋体" w:hAnsi="宋体"/>
                <w:color w:val="auto"/>
                <w:sz w:val="24"/>
              </w:rPr>
            </w:pPr>
          </w:p>
        </w:tc>
        <w:tc>
          <w:tcPr>
            <w:tcW w:w="1802" w:type="dxa"/>
            <w:noWrap w:val="0"/>
            <w:vAlign w:val="top"/>
          </w:tcPr>
          <w:p w14:paraId="43F6DAC7">
            <w:pPr>
              <w:spacing w:line="360" w:lineRule="auto"/>
              <w:ind w:right="-4" w:rightChars="-2"/>
              <w:rPr>
                <w:rFonts w:ascii="宋体" w:hAnsi="宋体"/>
                <w:color w:val="auto"/>
                <w:sz w:val="24"/>
              </w:rPr>
            </w:pPr>
          </w:p>
        </w:tc>
      </w:tr>
      <w:tr w14:paraId="1CC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27BA8A9">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3B3099BD">
            <w:pPr>
              <w:spacing w:line="360" w:lineRule="auto"/>
              <w:ind w:right="-4" w:rightChars="-2"/>
              <w:rPr>
                <w:rFonts w:ascii="宋体" w:hAnsi="宋体"/>
                <w:color w:val="auto"/>
                <w:sz w:val="24"/>
              </w:rPr>
            </w:pPr>
          </w:p>
        </w:tc>
        <w:tc>
          <w:tcPr>
            <w:tcW w:w="1255" w:type="dxa"/>
            <w:noWrap w:val="0"/>
            <w:vAlign w:val="top"/>
          </w:tcPr>
          <w:p w14:paraId="1CCF3081">
            <w:pPr>
              <w:spacing w:line="360" w:lineRule="auto"/>
              <w:ind w:right="-4" w:rightChars="-2"/>
              <w:rPr>
                <w:rFonts w:ascii="宋体" w:hAnsi="宋体"/>
                <w:color w:val="auto"/>
                <w:sz w:val="24"/>
              </w:rPr>
            </w:pPr>
          </w:p>
        </w:tc>
        <w:tc>
          <w:tcPr>
            <w:tcW w:w="1201" w:type="dxa"/>
            <w:noWrap w:val="0"/>
            <w:vAlign w:val="top"/>
          </w:tcPr>
          <w:p w14:paraId="5CDB20FD">
            <w:pPr>
              <w:spacing w:line="360" w:lineRule="auto"/>
              <w:ind w:right="-4" w:rightChars="-2"/>
              <w:rPr>
                <w:rFonts w:ascii="宋体" w:hAnsi="宋体"/>
                <w:color w:val="auto"/>
                <w:sz w:val="24"/>
              </w:rPr>
            </w:pPr>
          </w:p>
        </w:tc>
        <w:tc>
          <w:tcPr>
            <w:tcW w:w="2031" w:type="dxa"/>
            <w:noWrap w:val="0"/>
            <w:vAlign w:val="top"/>
          </w:tcPr>
          <w:p w14:paraId="497882DE">
            <w:pPr>
              <w:spacing w:line="360" w:lineRule="auto"/>
              <w:ind w:right="-4" w:rightChars="-2"/>
              <w:rPr>
                <w:rFonts w:ascii="宋体" w:hAnsi="宋体"/>
                <w:color w:val="auto"/>
                <w:sz w:val="24"/>
              </w:rPr>
            </w:pPr>
          </w:p>
        </w:tc>
        <w:tc>
          <w:tcPr>
            <w:tcW w:w="1802" w:type="dxa"/>
            <w:noWrap w:val="0"/>
            <w:vAlign w:val="top"/>
          </w:tcPr>
          <w:p w14:paraId="2566A8A3">
            <w:pPr>
              <w:spacing w:line="360" w:lineRule="auto"/>
              <w:ind w:right="-4" w:rightChars="-2"/>
              <w:rPr>
                <w:rFonts w:ascii="宋体" w:hAnsi="宋体"/>
                <w:color w:val="auto"/>
                <w:sz w:val="24"/>
              </w:rPr>
            </w:pPr>
          </w:p>
        </w:tc>
      </w:tr>
      <w:tr w14:paraId="38A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B9F7A90">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6CE30F3F">
            <w:pPr>
              <w:spacing w:line="360" w:lineRule="auto"/>
              <w:ind w:right="-4" w:rightChars="-2"/>
              <w:rPr>
                <w:rFonts w:ascii="宋体" w:hAnsi="宋体"/>
                <w:color w:val="auto"/>
                <w:sz w:val="24"/>
              </w:rPr>
            </w:pPr>
          </w:p>
        </w:tc>
        <w:tc>
          <w:tcPr>
            <w:tcW w:w="1255" w:type="dxa"/>
            <w:noWrap w:val="0"/>
            <w:vAlign w:val="top"/>
          </w:tcPr>
          <w:p w14:paraId="046CC704">
            <w:pPr>
              <w:spacing w:line="360" w:lineRule="auto"/>
              <w:ind w:right="-4" w:rightChars="-2"/>
              <w:rPr>
                <w:rFonts w:ascii="宋体" w:hAnsi="宋体"/>
                <w:color w:val="auto"/>
                <w:sz w:val="24"/>
              </w:rPr>
            </w:pPr>
          </w:p>
        </w:tc>
        <w:tc>
          <w:tcPr>
            <w:tcW w:w="1201" w:type="dxa"/>
            <w:noWrap w:val="0"/>
            <w:vAlign w:val="top"/>
          </w:tcPr>
          <w:p w14:paraId="1D08804F">
            <w:pPr>
              <w:spacing w:line="360" w:lineRule="auto"/>
              <w:ind w:right="-4" w:rightChars="-2"/>
              <w:rPr>
                <w:rFonts w:ascii="宋体" w:hAnsi="宋体"/>
                <w:color w:val="auto"/>
                <w:sz w:val="24"/>
              </w:rPr>
            </w:pPr>
          </w:p>
        </w:tc>
        <w:tc>
          <w:tcPr>
            <w:tcW w:w="2031" w:type="dxa"/>
            <w:noWrap w:val="0"/>
            <w:vAlign w:val="top"/>
          </w:tcPr>
          <w:p w14:paraId="0F1E508D">
            <w:pPr>
              <w:spacing w:line="360" w:lineRule="auto"/>
              <w:ind w:right="-4" w:rightChars="-2"/>
              <w:rPr>
                <w:rFonts w:ascii="宋体" w:hAnsi="宋体"/>
                <w:color w:val="auto"/>
                <w:sz w:val="24"/>
              </w:rPr>
            </w:pPr>
          </w:p>
        </w:tc>
        <w:tc>
          <w:tcPr>
            <w:tcW w:w="1802" w:type="dxa"/>
            <w:noWrap w:val="0"/>
            <w:vAlign w:val="top"/>
          </w:tcPr>
          <w:p w14:paraId="26F86ECA">
            <w:pPr>
              <w:spacing w:line="360" w:lineRule="auto"/>
              <w:ind w:right="-4" w:rightChars="-2"/>
              <w:rPr>
                <w:rFonts w:ascii="宋体" w:hAnsi="宋体"/>
                <w:color w:val="auto"/>
                <w:sz w:val="24"/>
              </w:rPr>
            </w:pPr>
          </w:p>
        </w:tc>
      </w:tr>
      <w:tr w14:paraId="7D4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2DAC9D3">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F19E625">
            <w:pPr>
              <w:spacing w:line="360" w:lineRule="auto"/>
              <w:ind w:right="-4" w:rightChars="-2"/>
              <w:rPr>
                <w:rFonts w:ascii="宋体" w:hAnsi="宋体"/>
                <w:color w:val="auto"/>
                <w:sz w:val="24"/>
              </w:rPr>
            </w:pPr>
          </w:p>
        </w:tc>
        <w:tc>
          <w:tcPr>
            <w:tcW w:w="1255" w:type="dxa"/>
            <w:noWrap w:val="0"/>
            <w:vAlign w:val="top"/>
          </w:tcPr>
          <w:p w14:paraId="795428E0">
            <w:pPr>
              <w:spacing w:line="360" w:lineRule="auto"/>
              <w:ind w:right="-4" w:rightChars="-2"/>
              <w:rPr>
                <w:rFonts w:ascii="宋体" w:hAnsi="宋体"/>
                <w:color w:val="auto"/>
                <w:sz w:val="24"/>
              </w:rPr>
            </w:pPr>
          </w:p>
        </w:tc>
        <w:tc>
          <w:tcPr>
            <w:tcW w:w="1201" w:type="dxa"/>
            <w:noWrap w:val="0"/>
            <w:vAlign w:val="top"/>
          </w:tcPr>
          <w:p w14:paraId="23998CEF">
            <w:pPr>
              <w:spacing w:line="360" w:lineRule="auto"/>
              <w:ind w:right="-4" w:rightChars="-2"/>
              <w:rPr>
                <w:rFonts w:ascii="宋体" w:hAnsi="宋体"/>
                <w:color w:val="auto"/>
                <w:sz w:val="24"/>
              </w:rPr>
            </w:pPr>
          </w:p>
        </w:tc>
        <w:tc>
          <w:tcPr>
            <w:tcW w:w="2031" w:type="dxa"/>
            <w:noWrap w:val="0"/>
            <w:vAlign w:val="top"/>
          </w:tcPr>
          <w:p w14:paraId="3DAC5418">
            <w:pPr>
              <w:spacing w:line="360" w:lineRule="auto"/>
              <w:ind w:right="-4" w:rightChars="-2"/>
              <w:rPr>
                <w:rFonts w:ascii="宋体" w:hAnsi="宋体"/>
                <w:color w:val="auto"/>
                <w:sz w:val="24"/>
              </w:rPr>
            </w:pPr>
          </w:p>
        </w:tc>
        <w:tc>
          <w:tcPr>
            <w:tcW w:w="1802" w:type="dxa"/>
            <w:noWrap w:val="0"/>
            <w:vAlign w:val="top"/>
          </w:tcPr>
          <w:p w14:paraId="69327986">
            <w:pPr>
              <w:spacing w:line="360" w:lineRule="auto"/>
              <w:ind w:right="-4" w:rightChars="-2"/>
              <w:rPr>
                <w:rFonts w:ascii="宋体" w:hAnsi="宋体"/>
                <w:color w:val="auto"/>
                <w:sz w:val="24"/>
              </w:rPr>
            </w:pPr>
          </w:p>
        </w:tc>
      </w:tr>
      <w:tr w14:paraId="397E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19AA505">
            <w:pPr>
              <w:spacing w:line="360" w:lineRule="auto"/>
              <w:ind w:right="-4" w:rightChars="-2"/>
              <w:rPr>
                <w:rFonts w:ascii="宋体" w:hAnsi="宋体"/>
                <w:color w:val="auto"/>
                <w:sz w:val="24"/>
              </w:rPr>
            </w:pPr>
          </w:p>
        </w:tc>
        <w:tc>
          <w:tcPr>
            <w:tcW w:w="2586" w:type="dxa"/>
            <w:noWrap w:val="0"/>
            <w:vAlign w:val="top"/>
          </w:tcPr>
          <w:p w14:paraId="3B08F27A">
            <w:pPr>
              <w:spacing w:line="360" w:lineRule="auto"/>
              <w:ind w:right="-4" w:rightChars="-2"/>
              <w:rPr>
                <w:rFonts w:ascii="宋体" w:hAnsi="宋体"/>
                <w:color w:val="auto"/>
                <w:sz w:val="24"/>
              </w:rPr>
            </w:pPr>
          </w:p>
        </w:tc>
        <w:tc>
          <w:tcPr>
            <w:tcW w:w="1255" w:type="dxa"/>
            <w:noWrap w:val="0"/>
            <w:vAlign w:val="top"/>
          </w:tcPr>
          <w:p w14:paraId="19C7C0D5">
            <w:pPr>
              <w:spacing w:line="360" w:lineRule="auto"/>
              <w:ind w:right="-4" w:rightChars="-2"/>
              <w:rPr>
                <w:rFonts w:ascii="宋体" w:hAnsi="宋体"/>
                <w:color w:val="auto"/>
                <w:sz w:val="24"/>
              </w:rPr>
            </w:pPr>
          </w:p>
        </w:tc>
        <w:tc>
          <w:tcPr>
            <w:tcW w:w="1201" w:type="dxa"/>
            <w:noWrap w:val="0"/>
            <w:vAlign w:val="top"/>
          </w:tcPr>
          <w:p w14:paraId="750F8B88">
            <w:pPr>
              <w:spacing w:line="360" w:lineRule="auto"/>
              <w:ind w:right="-4" w:rightChars="-2"/>
              <w:rPr>
                <w:rFonts w:ascii="宋体" w:hAnsi="宋体"/>
                <w:color w:val="auto"/>
                <w:sz w:val="24"/>
              </w:rPr>
            </w:pPr>
          </w:p>
        </w:tc>
        <w:tc>
          <w:tcPr>
            <w:tcW w:w="2031" w:type="dxa"/>
            <w:noWrap w:val="0"/>
            <w:vAlign w:val="top"/>
          </w:tcPr>
          <w:p w14:paraId="040C6758">
            <w:pPr>
              <w:spacing w:line="360" w:lineRule="auto"/>
              <w:ind w:right="-4" w:rightChars="-2"/>
              <w:rPr>
                <w:rFonts w:ascii="宋体" w:hAnsi="宋体"/>
                <w:color w:val="auto"/>
                <w:sz w:val="24"/>
              </w:rPr>
            </w:pPr>
          </w:p>
        </w:tc>
        <w:tc>
          <w:tcPr>
            <w:tcW w:w="1802" w:type="dxa"/>
            <w:noWrap w:val="0"/>
            <w:vAlign w:val="top"/>
          </w:tcPr>
          <w:p w14:paraId="44A6ECEC">
            <w:pPr>
              <w:spacing w:line="360" w:lineRule="auto"/>
              <w:ind w:right="-4" w:rightChars="-2"/>
              <w:rPr>
                <w:rFonts w:ascii="宋体" w:hAnsi="宋体"/>
                <w:color w:val="auto"/>
                <w:sz w:val="24"/>
              </w:rPr>
            </w:pPr>
          </w:p>
        </w:tc>
      </w:tr>
      <w:tr w14:paraId="05C1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236724D9">
            <w:pPr>
              <w:spacing w:line="360" w:lineRule="auto"/>
              <w:ind w:right="-4" w:rightChars="-2"/>
              <w:rPr>
                <w:rFonts w:ascii="宋体" w:hAnsi="宋体"/>
                <w:color w:val="auto"/>
                <w:sz w:val="24"/>
              </w:rPr>
            </w:pPr>
          </w:p>
        </w:tc>
        <w:tc>
          <w:tcPr>
            <w:tcW w:w="2586" w:type="dxa"/>
            <w:noWrap w:val="0"/>
            <w:vAlign w:val="top"/>
          </w:tcPr>
          <w:p w14:paraId="70C7D236">
            <w:pPr>
              <w:spacing w:line="360" w:lineRule="auto"/>
              <w:ind w:right="-4" w:rightChars="-2"/>
              <w:rPr>
                <w:rFonts w:ascii="宋体" w:hAnsi="宋体"/>
                <w:color w:val="auto"/>
                <w:sz w:val="24"/>
              </w:rPr>
            </w:pPr>
          </w:p>
        </w:tc>
        <w:tc>
          <w:tcPr>
            <w:tcW w:w="1255" w:type="dxa"/>
            <w:noWrap w:val="0"/>
            <w:vAlign w:val="top"/>
          </w:tcPr>
          <w:p w14:paraId="1EBF821A">
            <w:pPr>
              <w:spacing w:line="360" w:lineRule="auto"/>
              <w:ind w:right="-4" w:rightChars="-2"/>
              <w:rPr>
                <w:rFonts w:ascii="宋体" w:hAnsi="宋体"/>
                <w:color w:val="auto"/>
                <w:sz w:val="24"/>
              </w:rPr>
            </w:pPr>
          </w:p>
        </w:tc>
        <w:tc>
          <w:tcPr>
            <w:tcW w:w="1201" w:type="dxa"/>
            <w:noWrap w:val="0"/>
            <w:vAlign w:val="top"/>
          </w:tcPr>
          <w:p w14:paraId="78B9219F">
            <w:pPr>
              <w:spacing w:line="360" w:lineRule="auto"/>
              <w:ind w:right="-4" w:rightChars="-2"/>
              <w:rPr>
                <w:rFonts w:ascii="宋体" w:hAnsi="宋体"/>
                <w:color w:val="auto"/>
                <w:sz w:val="24"/>
              </w:rPr>
            </w:pPr>
          </w:p>
        </w:tc>
        <w:tc>
          <w:tcPr>
            <w:tcW w:w="2031" w:type="dxa"/>
            <w:noWrap w:val="0"/>
            <w:vAlign w:val="top"/>
          </w:tcPr>
          <w:p w14:paraId="5324487E">
            <w:pPr>
              <w:spacing w:line="360" w:lineRule="auto"/>
              <w:ind w:right="-4" w:rightChars="-2"/>
              <w:rPr>
                <w:rFonts w:ascii="宋体" w:hAnsi="宋体"/>
                <w:color w:val="auto"/>
                <w:sz w:val="24"/>
              </w:rPr>
            </w:pPr>
          </w:p>
        </w:tc>
        <w:tc>
          <w:tcPr>
            <w:tcW w:w="1802" w:type="dxa"/>
            <w:noWrap w:val="0"/>
            <w:vAlign w:val="top"/>
          </w:tcPr>
          <w:p w14:paraId="196ACFC4">
            <w:pPr>
              <w:spacing w:line="360" w:lineRule="auto"/>
              <w:ind w:right="-4" w:rightChars="-2"/>
              <w:rPr>
                <w:rFonts w:ascii="宋体" w:hAnsi="宋体"/>
                <w:color w:val="auto"/>
                <w:sz w:val="24"/>
              </w:rPr>
            </w:pPr>
          </w:p>
        </w:tc>
      </w:tr>
      <w:tr w14:paraId="54FE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10B7490">
            <w:pPr>
              <w:spacing w:line="360" w:lineRule="auto"/>
              <w:ind w:right="-4" w:rightChars="-2"/>
              <w:rPr>
                <w:rFonts w:ascii="宋体" w:hAnsi="宋体"/>
                <w:color w:val="auto"/>
                <w:sz w:val="24"/>
              </w:rPr>
            </w:pPr>
          </w:p>
        </w:tc>
        <w:tc>
          <w:tcPr>
            <w:tcW w:w="2586" w:type="dxa"/>
            <w:noWrap w:val="0"/>
            <w:vAlign w:val="top"/>
          </w:tcPr>
          <w:p w14:paraId="715BB1BB">
            <w:pPr>
              <w:spacing w:line="360" w:lineRule="auto"/>
              <w:ind w:right="-4" w:rightChars="-2"/>
              <w:rPr>
                <w:rFonts w:ascii="宋体" w:hAnsi="宋体"/>
                <w:color w:val="auto"/>
                <w:sz w:val="24"/>
              </w:rPr>
            </w:pPr>
          </w:p>
        </w:tc>
        <w:tc>
          <w:tcPr>
            <w:tcW w:w="1255" w:type="dxa"/>
            <w:noWrap w:val="0"/>
            <w:vAlign w:val="top"/>
          </w:tcPr>
          <w:p w14:paraId="1925D9F0">
            <w:pPr>
              <w:spacing w:line="360" w:lineRule="auto"/>
              <w:ind w:right="-4" w:rightChars="-2"/>
              <w:rPr>
                <w:rFonts w:ascii="宋体" w:hAnsi="宋体"/>
                <w:color w:val="auto"/>
                <w:sz w:val="24"/>
              </w:rPr>
            </w:pPr>
          </w:p>
        </w:tc>
        <w:tc>
          <w:tcPr>
            <w:tcW w:w="1201" w:type="dxa"/>
            <w:noWrap w:val="0"/>
            <w:vAlign w:val="top"/>
          </w:tcPr>
          <w:p w14:paraId="1BEC260E">
            <w:pPr>
              <w:spacing w:line="360" w:lineRule="auto"/>
              <w:ind w:right="-4" w:rightChars="-2"/>
              <w:rPr>
                <w:rFonts w:ascii="宋体" w:hAnsi="宋体"/>
                <w:color w:val="auto"/>
                <w:sz w:val="24"/>
              </w:rPr>
            </w:pPr>
          </w:p>
        </w:tc>
        <w:tc>
          <w:tcPr>
            <w:tcW w:w="2031" w:type="dxa"/>
            <w:noWrap w:val="0"/>
            <w:vAlign w:val="top"/>
          </w:tcPr>
          <w:p w14:paraId="331160CA">
            <w:pPr>
              <w:spacing w:line="360" w:lineRule="auto"/>
              <w:ind w:right="-4" w:rightChars="-2"/>
              <w:rPr>
                <w:rFonts w:ascii="宋体" w:hAnsi="宋体"/>
                <w:color w:val="auto"/>
                <w:sz w:val="24"/>
              </w:rPr>
            </w:pPr>
          </w:p>
        </w:tc>
        <w:tc>
          <w:tcPr>
            <w:tcW w:w="1802" w:type="dxa"/>
            <w:noWrap w:val="0"/>
            <w:vAlign w:val="top"/>
          </w:tcPr>
          <w:p w14:paraId="2DF1DBBF">
            <w:pPr>
              <w:spacing w:line="360" w:lineRule="auto"/>
              <w:ind w:right="-4" w:rightChars="-2"/>
              <w:rPr>
                <w:rFonts w:ascii="宋体" w:hAnsi="宋体"/>
                <w:color w:val="auto"/>
                <w:sz w:val="24"/>
              </w:rPr>
            </w:pPr>
          </w:p>
        </w:tc>
      </w:tr>
      <w:tr w14:paraId="24B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2CD7572">
            <w:pPr>
              <w:spacing w:line="360" w:lineRule="auto"/>
              <w:ind w:right="-4" w:rightChars="-2"/>
              <w:rPr>
                <w:rFonts w:ascii="宋体" w:hAnsi="宋体"/>
                <w:color w:val="auto"/>
                <w:sz w:val="24"/>
              </w:rPr>
            </w:pPr>
          </w:p>
        </w:tc>
        <w:tc>
          <w:tcPr>
            <w:tcW w:w="2586" w:type="dxa"/>
            <w:noWrap w:val="0"/>
            <w:vAlign w:val="top"/>
          </w:tcPr>
          <w:p w14:paraId="0DF17CE8">
            <w:pPr>
              <w:spacing w:line="360" w:lineRule="auto"/>
              <w:ind w:right="-4" w:rightChars="-2"/>
              <w:rPr>
                <w:rFonts w:ascii="宋体" w:hAnsi="宋体"/>
                <w:color w:val="auto"/>
                <w:sz w:val="24"/>
              </w:rPr>
            </w:pPr>
          </w:p>
        </w:tc>
        <w:tc>
          <w:tcPr>
            <w:tcW w:w="1255" w:type="dxa"/>
            <w:noWrap w:val="0"/>
            <w:vAlign w:val="top"/>
          </w:tcPr>
          <w:p w14:paraId="7EBDAC49">
            <w:pPr>
              <w:spacing w:line="360" w:lineRule="auto"/>
              <w:ind w:right="-4" w:rightChars="-2"/>
              <w:rPr>
                <w:rFonts w:ascii="宋体" w:hAnsi="宋体"/>
                <w:color w:val="auto"/>
                <w:sz w:val="24"/>
              </w:rPr>
            </w:pPr>
          </w:p>
        </w:tc>
        <w:tc>
          <w:tcPr>
            <w:tcW w:w="1201" w:type="dxa"/>
            <w:noWrap w:val="0"/>
            <w:vAlign w:val="top"/>
          </w:tcPr>
          <w:p w14:paraId="3DCA3156">
            <w:pPr>
              <w:spacing w:line="360" w:lineRule="auto"/>
              <w:ind w:right="-4" w:rightChars="-2"/>
              <w:rPr>
                <w:rFonts w:ascii="宋体" w:hAnsi="宋体"/>
                <w:color w:val="auto"/>
                <w:sz w:val="24"/>
              </w:rPr>
            </w:pPr>
          </w:p>
        </w:tc>
        <w:tc>
          <w:tcPr>
            <w:tcW w:w="2031" w:type="dxa"/>
            <w:noWrap w:val="0"/>
            <w:vAlign w:val="top"/>
          </w:tcPr>
          <w:p w14:paraId="3EFB1855">
            <w:pPr>
              <w:spacing w:line="360" w:lineRule="auto"/>
              <w:ind w:right="-4" w:rightChars="-2"/>
              <w:rPr>
                <w:rFonts w:ascii="宋体" w:hAnsi="宋体"/>
                <w:color w:val="auto"/>
                <w:sz w:val="24"/>
              </w:rPr>
            </w:pPr>
          </w:p>
        </w:tc>
        <w:tc>
          <w:tcPr>
            <w:tcW w:w="1802" w:type="dxa"/>
            <w:noWrap w:val="0"/>
            <w:vAlign w:val="top"/>
          </w:tcPr>
          <w:p w14:paraId="46BEFCFB">
            <w:pPr>
              <w:spacing w:line="360" w:lineRule="auto"/>
              <w:ind w:right="-4" w:rightChars="-2"/>
              <w:rPr>
                <w:rFonts w:ascii="宋体" w:hAnsi="宋体"/>
                <w:color w:val="auto"/>
                <w:sz w:val="24"/>
              </w:rPr>
            </w:pPr>
          </w:p>
        </w:tc>
      </w:tr>
      <w:tr w14:paraId="329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5AC780D">
            <w:pPr>
              <w:spacing w:line="360" w:lineRule="auto"/>
              <w:ind w:right="-4" w:rightChars="-2"/>
              <w:rPr>
                <w:rFonts w:ascii="宋体" w:hAnsi="宋体"/>
                <w:color w:val="auto"/>
                <w:sz w:val="24"/>
              </w:rPr>
            </w:pPr>
          </w:p>
        </w:tc>
        <w:tc>
          <w:tcPr>
            <w:tcW w:w="2586" w:type="dxa"/>
            <w:noWrap w:val="0"/>
            <w:vAlign w:val="top"/>
          </w:tcPr>
          <w:p w14:paraId="04CDB3A9">
            <w:pPr>
              <w:spacing w:line="360" w:lineRule="auto"/>
              <w:ind w:right="-4" w:rightChars="-2"/>
              <w:rPr>
                <w:rFonts w:ascii="宋体" w:hAnsi="宋体"/>
                <w:color w:val="auto"/>
                <w:sz w:val="24"/>
              </w:rPr>
            </w:pPr>
          </w:p>
        </w:tc>
        <w:tc>
          <w:tcPr>
            <w:tcW w:w="1255" w:type="dxa"/>
            <w:noWrap w:val="0"/>
            <w:vAlign w:val="top"/>
          </w:tcPr>
          <w:p w14:paraId="7BB364CA">
            <w:pPr>
              <w:spacing w:line="360" w:lineRule="auto"/>
              <w:ind w:right="-4" w:rightChars="-2"/>
              <w:rPr>
                <w:rFonts w:ascii="宋体" w:hAnsi="宋体"/>
                <w:color w:val="auto"/>
                <w:sz w:val="24"/>
              </w:rPr>
            </w:pPr>
          </w:p>
        </w:tc>
        <w:tc>
          <w:tcPr>
            <w:tcW w:w="1201" w:type="dxa"/>
            <w:noWrap w:val="0"/>
            <w:vAlign w:val="top"/>
          </w:tcPr>
          <w:p w14:paraId="6BF6F942">
            <w:pPr>
              <w:spacing w:line="360" w:lineRule="auto"/>
              <w:ind w:right="-4" w:rightChars="-2"/>
              <w:rPr>
                <w:rFonts w:ascii="宋体" w:hAnsi="宋体"/>
                <w:color w:val="auto"/>
                <w:sz w:val="24"/>
              </w:rPr>
            </w:pPr>
          </w:p>
        </w:tc>
        <w:tc>
          <w:tcPr>
            <w:tcW w:w="2031" w:type="dxa"/>
            <w:noWrap w:val="0"/>
            <w:vAlign w:val="top"/>
          </w:tcPr>
          <w:p w14:paraId="102DDAB2">
            <w:pPr>
              <w:spacing w:line="360" w:lineRule="auto"/>
              <w:ind w:right="-4" w:rightChars="-2"/>
              <w:rPr>
                <w:rFonts w:ascii="宋体" w:hAnsi="宋体"/>
                <w:color w:val="auto"/>
                <w:sz w:val="24"/>
              </w:rPr>
            </w:pPr>
          </w:p>
        </w:tc>
        <w:tc>
          <w:tcPr>
            <w:tcW w:w="1802" w:type="dxa"/>
            <w:noWrap w:val="0"/>
            <w:vAlign w:val="top"/>
          </w:tcPr>
          <w:p w14:paraId="6294C331">
            <w:pPr>
              <w:spacing w:line="360" w:lineRule="auto"/>
              <w:ind w:right="-4" w:rightChars="-2"/>
              <w:rPr>
                <w:rFonts w:ascii="宋体" w:hAnsi="宋体"/>
                <w:color w:val="auto"/>
                <w:sz w:val="24"/>
              </w:rPr>
            </w:pPr>
          </w:p>
        </w:tc>
      </w:tr>
      <w:tr w14:paraId="52D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FE6987D">
            <w:pPr>
              <w:spacing w:line="360" w:lineRule="auto"/>
              <w:ind w:right="-4" w:rightChars="-2"/>
              <w:rPr>
                <w:rFonts w:ascii="宋体" w:hAnsi="宋体"/>
                <w:color w:val="auto"/>
                <w:sz w:val="24"/>
              </w:rPr>
            </w:pPr>
          </w:p>
        </w:tc>
        <w:tc>
          <w:tcPr>
            <w:tcW w:w="2586" w:type="dxa"/>
            <w:noWrap w:val="0"/>
            <w:vAlign w:val="top"/>
          </w:tcPr>
          <w:p w14:paraId="0BFF63E0">
            <w:pPr>
              <w:spacing w:line="360" w:lineRule="auto"/>
              <w:ind w:right="-4" w:rightChars="-2"/>
              <w:rPr>
                <w:rFonts w:ascii="宋体" w:hAnsi="宋体"/>
                <w:color w:val="auto"/>
                <w:sz w:val="24"/>
              </w:rPr>
            </w:pPr>
          </w:p>
        </w:tc>
        <w:tc>
          <w:tcPr>
            <w:tcW w:w="1255" w:type="dxa"/>
            <w:noWrap w:val="0"/>
            <w:vAlign w:val="top"/>
          </w:tcPr>
          <w:p w14:paraId="1ACCA7A4">
            <w:pPr>
              <w:spacing w:line="360" w:lineRule="auto"/>
              <w:ind w:right="-4" w:rightChars="-2"/>
              <w:rPr>
                <w:rFonts w:ascii="宋体" w:hAnsi="宋体"/>
                <w:color w:val="auto"/>
                <w:sz w:val="24"/>
              </w:rPr>
            </w:pPr>
          </w:p>
        </w:tc>
        <w:tc>
          <w:tcPr>
            <w:tcW w:w="1201" w:type="dxa"/>
            <w:noWrap w:val="0"/>
            <w:vAlign w:val="top"/>
          </w:tcPr>
          <w:p w14:paraId="5F8D1E87">
            <w:pPr>
              <w:spacing w:line="360" w:lineRule="auto"/>
              <w:ind w:right="-4" w:rightChars="-2"/>
              <w:rPr>
                <w:rFonts w:ascii="宋体" w:hAnsi="宋体"/>
                <w:color w:val="auto"/>
                <w:sz w:val="24"/>
              </w:rPr>
            </w:pPr>
          </w:p>
        </w:tc>
        <w:tc>
          <w:tcPr>
            <w:tcW w:w="2031" w:type="dxa"/>
            <w:noWrap w:val="0"/>
            <w:vAlign w:val="top"/>
          </w:tcPr>
          <w:p w14:paraId="408F89D0">
            <w:pPr>
              <w:spacing w:line="360" w:lineRule="auto"/>
              <w:ind w:right="-4" w:rightChars="-2"/>
              <w:rPr>
                <w:rFonts w:ascii="宋体" w:hAnsi="宋体"/>
                <w:color w:val="auto"/>
                <w:sz w:val="24"/>
              </w:rPr>
            </w:pPr>
          </w:p>
        </w:tc>
        <w:tc>
          <w:tcPr>
            <w:tcW w:w="1802" w:type="dxa"/>
            <w:noWrap w:val="0"/>
            <w:vAlign w:val="top"/>
          </w:tcPr>
          <w:p w14:paraId="5910C40D">
            <w:pPr>
              <w:spacing w:line="360" w:lineRule="auto"/>
              <w:ind w:right="-4" w:rightChars="-2"/>
              <w:rPr>
                <w:rFonts w:ascii="宋体" w:hAnsi="宋体"/>
                <w:color w:val="auto"/>
                <w:sz w:val="24"/>
              </w:rPr>
            </w:pPr>
          </w:p>
        </w:tc>
      </w:tr>
      <w:tr w14:paraId="073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4419A04">
            <w:pPr>
              <w:spacing w:line="360" w:lineRule="auto"/>
              <w:ind w:right="-4" w:rightChars="-2"/>
              <w:rPr>
                <w:rFonts w:ascii="宋体" w:hAnsi="宋体"/>
                <w:color w:val="auto"/>
                <w:sz w:val="24"/>
              </w:rPr>
            </w:pPr>
          </w:p>
        </w:tc>
        <w:tc>
          <w:tcPr>
            <w:tcW w:w="2586" w:type="dxa"/>
            <w:noWrap w:val="0"/>
            <w:vAlign w:val="top"/>
          </w:tcPr>
          <w:p w14:paraId="61FFC23C">
            <w:pPr>
              <w:spacing w:line="360" w:lineRule="auto"/>
              <w:ind w:right="-4" w:rightChars="-2"/>
              <w:rPr>
                <w:rFonts w:ascii="宋体" w:hAnsi="宋体"/>
                <w:color w:val="auto"/>
                <w:sz w:val="24"/>
              </w:rPr>
            </w:pPr>
          </w:p>
        </w:tc>
        <w:tc>
          <w:tcPr>
            <w:tcW w:w="1255" w:type="dxa"/>
            <w:noWrap w:val="0"/>
            <w:vAlign w:val="top"/>
          </w:tcPr>
          <w:p w14:paraId="72170129">
            <w:pPr>
              <w:spacing w:line="360" w:lineRule="auto"/>
              <w:ind w:right="-4" w:rightChars="-2"/>
              <w:rPr>
                <w:rFonts w:ascii="宋体" w:hAnsi="宋体"/>
                <w:color w:val="auto"/>
                <w:sz w:val="24"/>
              </w:rPr>
            </w:pPr>
          </w:p>
        </w:tc>
        <w:tc>
          <w:tcPr>
            <w:tcW w:w="1201" w:type="dxa"/>
            <w:noWrap w:val="0"/>
            <w:vAlign w:val="top"/>
          </w:tcPr>
          <w:p w14:paraId="17544974">
            <w:pPr>
              <w:spacing w:line="360" w:lineRule="auto"/>
              <w:ind w:right="-4" w:rightChars="-2"/>
              <w:rPr>
                <w:rFonts w:ascii="宋体" w:hAnsi="宋体"/>
                <w:color w:val="auto"/>
                <w:sz w:val="24"/>
              </w:rPr>
            </w:pPr>
          </w:p>
        </w:tc>
        <w:tc>
          <w:tcPr>
            <w:tcW w:w="2031" w:type="dxa"/>
            <w:noWrap w:val="0"/>
            <w:vAlign w:val="top"/>
          </w:tcPr>
          <w:p w14:paraId="68F47602">
            <w:pPr>
              <w:spacing w:line="360" w:lineRule="auto"/>
              <w:ind w:right="-4" w:rightChars="-2"/>
              <w:rPr>
                <w:rFonts w:ascii="宋体" w:hAnsi="宋体"/>
                <w:color w:val="auto"/>
                <w:sz w:val="24"/>
              </w:rPr>
            </w:pPr>
          </w:p>
        </w:tc>
        <w:tc>
          <w:tcPr>
            <w:tcW w:w="1802" w:type="dxa"/>
            <w:noWrap w:val="0"/>
            <w:vAlign w:val="top"/>
          </w:tcPr>
          <w:p w14:paraId="48020914">
            <w:pPr>
              <w:spacing w:line="360" w:lineRule="auto"/>
              <w:ind w:right="-4" w:rightChars="-2"/>
              <w:rPr>
                <w:rFonts w:ascii="宋体" w:hAnsi="宋体"/>
                <w:color w:val="auto"/>
                <w:sz w:val="24"/>
              </w:rPr>
            </w:pPr>
          </w:p>
        </w:tc>
      </w:tr>
      <w:tr w14:paraId="029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7E26534F">
            <w:pPr>
              <w:spacing w:line="360" w:lineRule="auto"/>
              <w:ind w:right="-4" w:rightChars="-2"/>
              <w:rPr>
                <w:rFonts w:ascii="宋体" w:hAnsi="宋体"/>
                <w:color w:val="auto"/>
                <w:sz w:val="24"/>
              </w:rPr>
            </w:pPr>
          </w:p>
        </w:tc>
        <w:tc>
          <w:tcPr>
            <w:tcW w:w="2586" w:type="dxa"/>
            <w:noWrap w:val="0"/>
            <w:vAlign w:val="top"/>
          </w:tcPr>
          <w:p w14:paraId="22E27580">
            <w:pPr>
              <w:spacing w:line="360" w:lineRule="auto"/>
              <w:ind w:right="-4" w:rightChars="-2"/>
              <w:rPr>
                <w:rFonts w:ascii="宋体" w:hAnsi="宋体"/>
                <w:color w:val="auto"/>
                <w:sz w:val="24"/>
              </w:rPr>
            </w:pPr>
          </w:p>
        </w:tc>
        <w:tc>
          <w:tcPr>
            <w:tcW w:w="1255" w:type="dxa"/>
            <w:noWrap w:val="0"/>
            <w:vAlign w:val="top"/>
          </w:tcPr>
          <w:p w14:paraId="47275FEC">
            <w:pPr>
              <w:spacing w:line="360" w:lineRule="auto"/>
              <w:ind w:right="-4" w:rightChars="-2"/>
              <w:rPr>
                <w:rFonts w:ascii="宋体" w:hAnsi="宋体"/>
                <w:color w:val="auto"/>
                <w:sz w:val="24"/>
              </w:rPr>
            </w:pPr>
          </w:p>
        </w:tc>
        <w:tc>
          <w:tcPr>
            <w:tcW w:w="1201" w:type="dxa"/>
            <w:noWrap w:val="0"/>
            <w:vAlign w:val="top"/>
          </w:tcPr>
          <w:p w14:paraId="7AA33475">
            <w:pPr>
              <w:spacing w:line="360" w:lineRule="auto"/>
              <w:ind w:right="-4" w:rightChars="-2"/>
              <w:rPr>
                <w:rFonts w:ascii="宋体" w:hAnsi="宋体"/>
                <w:color w:val="auto"/>
                <w:sz w:val="24"/>
              </w:rPr>
            </w:pPr>
          </w:p>
        </w:tc>
        <w:tc>
          <w:tcPr>
            <w:tcW w:w="2031" w:type="dxa"/>
            <w:noWrap w:val="0"/>
            <w:vAlign w:val="top"/>
          </w:tcPr>
          <w:p w14:paraId="2231CAFC">
            <w:pPr>
              <w:spacing w:line="360" w:lineRule="auto"/>
              <w:ind w:right="-4" w:rightChars="-2"/>
              <w:rPr>
                <w:rFonts w:ascii="宋体" w:hAnsi="宋体"/>
                <w:color w:val="auto"/>
                <w:sz w:val="24"/>
              </w:rPr>
            </w:pPr>
          </w:p>
        </w:tc>
        <w:tc>
          <w:tcPr>
            <w:tcW w:w="1802" w:type="dxa"/>
            <w:noWrap w:val="0"/>
            <w:vAlign w:val="top"/>
          </w:tcPr>
          <w:p w14:paraId="7A2386EE">
            <w:pPr>
              <w:spacing w:line="360" w:lineRule="auto"/>
              <w:ind w:right="-4" w:rightChars="-2"/>
              <w:rPr>
                <w:rFonts w:ascii="宋体" w:hAnsi="宋体"/>
                <w:color w:val="auto"/>
                <w:sz w:val="24"/>
              </w:rPr>
            </w:pPr>
          </w:p>
        </w:tc>
      </w:tr>
    </w:tbl>
    <w:p w14:paraId="34B29286">
      <w:pPr>
        <w:adjustRightInd w:val="0"/>
        <w:spacing w:line="440" w:lineRule="exact"/>
        <w:textAlignment w:val="baseline"/>
        <w:rPr>
          <w:rFonts w:ascii="宋体" w:hAnsi="宋体"/>
          <w:color w:val="auto"/>
          <w:szCs w:val="21"/>
        </w:rPr>
      </w:pPr>
    </w:p>
    <w:p w14:paraId="399FFCA4">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1EF49C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04F1B484">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0B7F44C7">
      <w:pPr>
        <w:adjustRightInd w:val="0"/>
        <w:spacing w:line="440" w:lineRule="exact"/>
        <w:textAlignment w:val="baseline"/>
        <w:rPr>
          <w:rFonts w:ascii="宋体" w:hAnsi="宋体"/>
          <w:color w:val="auto"/>
          <w:szCs w:val="21"/>
        </w:rPr>
      </w:pPr>
    </w:p>
    <w:p w14:paraId="39AEA082">
      <w:pPr>
        <w:adjustRightInd w:val="0"/>
        <w:spacing w:line="440" w:lineRule="exact"/>
        <w:textAlignment w:val="baseline"/>
        <w:rPr>
          <w:rFonts w:ascii="宋体" w:hAnsi="宋体"/>
          <w:color w:val="auto"/>
          <w:szCs w:val="21"/>
        </w:rPr>
      </w:pPr>
    </w:p>
    <w:p w14:paraId="16F04FC4">
      <w:pPr>
        <w:adjustRightInd w:val="0"/>
        <w:spacing w:line="440" w:lineRule="exact"/>
        <w:textAlignment w:val="baseline"/>
        <w:rPr>
          <w:rFonts w:ascii="宋体" w:hAnsi="宋体"/>
          <w:color w:val="auto"/>
          <w:szCs w:val="21"/>
        </w:rPr>
      </w:pPr>
    </w:p>
    <w:p w14:paraId="02091AB6">
      <w:pPr>
        <w:pStyle w:val="3"/>
        <w:jc w:val="center"/>
        <w:rPr>
          <w:rFonts w:ascii="宋体" w:hAnsi="宋体"/>
          <w:bCs w:val="0"/>
          <w:color w:val="auto"/>
          <w:szCs w:val="28"/>
        </w:rPr>
      </w:pPr>
      <w:r>
        <w:rPr>
          <w:rFonts w:ascii="宋体" w:hAnsi="宋体"/>
          <w:color w:val="auto"/>
          <w:sz w:val="24"/>
        </w:rPr>
        <w:br w:type="page"/>
      </w:r>
      <w:bookmarkStart w:id="49" w:name="_Toc476736024"/>
      <w:bookmarkStart w:id="50" w:name="_Toc217446087"/>
      <w:bookmarkStart w:id="51" w:name="_Toc325028475"/>
      <w:bookmarkStart w:id="52" w:name="_Toc476736028"/>
      <w:bookmarkStart w:id="53" w:name="_Toc453578492"/>
      <w:r>
        <w:rPr>
          <w:rFonts w:hint="eastAsia" w:ascii="宋体" w:hAnsi="宋体"/>
          <w:color w:val="auto"/>
          <w:sz w:val="28"/>
          <w:szCs w:val="28"/>
        </w:rPr>
        <w:t>格式六、</w:t>
      </w:r>
      <w:bookmarkStart w:id="54" w:name="_Toc14057"/>
      <w:r>
        <w:rPr>
          <w:rFonts w:hint="eastAsia" w:ascii="宋体" w:hAnsi="宋体"/>
          <w:color w:val="auto"/>
          <w:sz w:val="28"/>
          <w:szCs w:val="28"/>
        </w:rPr>
        <w:t>商务应答表</w:t>
      </w:r>
      <w:bookmarkEnd w:id="54"/>
    </w:p>
    <w:p w14:paraId="5D3EB604">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64F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01E33E98">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1D95A85A">
            <w:pPr>
              <w:spacing w:line="400" w:lineRule="exact"/>
              <w:jc w:val="center"/>
              <w:rPr>
                <w:rFonts w:hAnsi="宋体"/>
                <w:color w:val="auto"/>
                <w:kern w:val="0"/>
                <w:sz w:val="24"/>
              </w:rPr>
            </w:pPr>
            <w:r>
              <w:rPr>
                <w:rFonts w:hint="eastAsia" w:hAnsi="宋体"/>
                <w:color w:val="auto"/>
                <w:kern w:val="0"/>
                <w:sz w:val="24"/>
              </w:rPr>
              <w:t>比选文件</w:t>
            </w:r>
          </w:p>
          <w:p w14:paraId="406A5808">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5E81A2CA">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4342F414">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5530D6F2">
            <w:pPr>
              <w:spacing w:line="400" w:lineRule="exact"/>
              <w:jc w:val="center"/>
              <w:rPr>
                <w:rFonts w:hAnsi="宋体"/>
                <w:color w:val="auto"/>
                <w:kern w:val="0"/>
                <w:sz w:val="24"/>
              </w:rPr>
            </w:pPr>
            <w:r>
              <w:rPr>
                <w:rFonts w:hint="eastAsia" w:hAnsi="宋体"/>
                <w:color w:val="auto"/>
                <w:kern w:val="0"/>
                <w:sz w:val="24"/>
              </w:rPr>
              <w:t>响应/偏离</w:t>
            </w:r>
          </w:p>
        </w:tc>
      </w:tr>
      <w:tr w14:paraId="79F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5BF235A3">
            <w:pPr>
              <w:spacing w:line="400" w:lineRule="exact"/>
              <w:jc w:val="center"/>
              <w:rPr>
                <w:rFonts w:hAnsi="宋体"/>
                <w:color w:val="auto"/>
                <w:sz w:val="32"/>
              </w:rPr>
            </w:pPr>
          </w:p>
        </w:tc>
        <w:tc>
          <w:tcPr>
            <w:tcW w:w="1516" w:type="dxa"/>
            <w:noWrap w:val="0"/>
            <w:vAlign w:val="top"/>
          </w:tcPr>
          <w:p w14:paraId="0912EAF6">
            <w:pPr>
              <w:spacing w:line="400" w:lineRule="exact"/>
              <w:jc w:val="center"/>
              <w:rPr>
                <w:rFonts w:hAnsi="宋体"/>
                <w:color w:val="auto"/>
                <w:sz w:val="32"/>
              </w:rPr>
            </w:pPr>
          </w:p>
        </w:tc>
        <w:tc>
          <w:tcPr>
            <w:tcW w:w="1516" w:type="dxa"/>
            <w:noWrap w:val="0"/>
            <w:vAlign w:val="top"/>
          </w:tcPr>
          <w:p w14:paraId="5DBD8A54">
            <w:pPr>
              <w:spacing w:line="400" w:lineRule="exact"/>
              <w:jc w:val="center"/>
              <w:rPr>
                <w:rFonts w:hAnsi="宋体"/>
                <w:color w:val="auto"/>
                <w:sz w:val="32"/>
              </w:rPr>
            </w:pPr>
          </w:p>
        </w:tc>
        <w:tc>
          <w:tcPr>
            <w:tcW w:w="3210" w:type="dxa"/>
            <w:noWrap w:val="0"/>
            <w:vAlign w:val="top"/>
          </w:tcPr>
          <w:p w14:paraId="757E17F3">
            <w:pPr>
              <w:spacing w:line="400" w:lineRule="exact"/>
              <w:ind w:left="435" w:hanging="433" w:hangingChars="132"/>
              <w:jc w:val="center"/>
              <w:rPr>
                <w:rFonts w:hAnsi="宋体"/>
                <w:color w:val="auto"/>
                <w:sz w:val="32"/>
              </w:rPr>
            </w:pPr>
          </w:p>
        </w:tc>
        <w:tc>
          <w:tcPr>
            <w:tcW w:w="1642" w:type="dxa"/>
            <w:noWrap w:val="0"/>
            <w:vAlign w:val="top"/>
          </w:tcPr>
          <w:p w14:paraId="3D3DA3C2">
            <w:pPr>
              <w:spacing w:line="400" w:lineRule="exact"/>
              <w:ind w:left="435" w:hanging="433" w:hangingChars="132"/>
              <w:jc w:val="center"/>
              <w:rPr>
                <w:rFonts w:hAnsi="宋体"/>
                <w:color w:val="auto"/>
                <w:sz w:val="32"/>
              </w:rPr>
            </w:pPr>
          </w:p>
        </w:tc>
      </w:tr>
      <w:tr w14:paraId="50B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D89DB7D">
            <w:pPr>
              <w:spacing w:line="400" w:lineRule="exact"/>
              <w:jc w:val="center"/>
              <w:rPr>
                <w:rFonts w:hAnsi="宋体"/>
                <w:color w:val="auto"/>
                <w:sz w:val="32"/>
              </w:rPr>
            </w:pPr>
          </w:p>
        </w:tc>
        <w:tc>
          <w:tcPr>
            <w:tcW w:w="1516" w:type="dxa"/>
            <w:noWrap w:val="0"/>
            <w:vAlign w:val="top"/>
          </w:tcPr>
          <w:p w14:paraId="3288AA34">
            <w:pPr>
              <w:spacing w:line="400" w:lineRule="exact"/>
              <w:jc w:val="center"/>
              <w:rPr>
                <w:rFonts w:hAnsi="宋体"/>
                <w:color w:val="auto"/>
                <w:sz w:val="32"/>
              </w:rPr>
            </w:pPr>
          </w:p>
        </w:tc>
        <w:tc>
          <w:tcPr>
            <w:tcW w:w="1516" w:type="dxa"/>
            <w:noWrap w:val="0"/>
            <w:vAlign w:val="top"/>
          </w:tcPr>
          <w:p w14:paraId="6A75B449">
            <w:pPr>
              <w:spacing w:line="400" w:lineRule="exact"/>
              <w:jc w:val="center"/>
              <w:rPr>
                <w:rFonts w:hAnsi="宋体"/>
                <w:color w:val="auto"/>
                <w:sz w:val="32"/>
              </w:rPr>
            </w:pPr>
          </w:p>
        </w:tc>
        <w:tc>
          <w:tcPr>
            <w:tcW w:w="3210" w:type="dxa"/>
            <w:noWrap w:val="0"/>
            <w:vAlign w:val="top"/>
          </w:tcPr>
          <w:p w14:paraId="04F5DC2E">
            <w:pPr>
              <w:spacing w:line="400" w:lineRule="exact"/>
              <w:jc w:val="center"/>
              <w:rPr>
                <w:rFonts w:hAnsi="宋体"/>
                <w:color w:val="auto"/>
                <w:sz w:val="32"/>
              </w:rPr>
            </w:pPr>
          </w:p>
        </w:tc>
        <w:tc>
          <w:tcPr>
            <w:tcW w:w="1642" w:type="dxa"/>
            <w:noWrap w:val="0"/>
            <w:vAlign w:val="top"/>
          </w:tcPr>
          <w:p w14:paraId="587CA6DB">
            <w:pPr>
              <w:spacing w:line="400" w:lineRule="exact"/>
              <w:jc w:val="center"/>
              <w:rPr>
                <w:rFonts w:hAnsi="宋体"/>
                <w:color w:val="auto"/>
                <w:sz w:val="32"/>
              </w:rPr>
            </w:pPr>
          </w:p>
        </w:tc>
      </w:tr>
      <w:tr w14:paraId="11E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6DE1193D">
            <w:pPr>
              <w:spacing w:line="400" w:lineRule="exact"/>
              <w:jc w:val="center"/>
              <w:rPr>
                <w:rFonts w:hAnsi="宋体"/>
                <w:color w:val="auto"/>
                <w:sz w:val="32"/>
              </w:rPr>
            </w:pPr>
          </w:p>
        </w:tc>
        <w:tc>
          <w:tcPr>
            <w:tcW w:w="1516" w:type="dxa"/>
            <w:noWrap w:val="0"/>
            <w:vAlign w:val="top"/>
          </w:tcPr>
          <w:p w14:paraId="06A8ABAF">
            <w:pPr>
              <w:spacing w:line="400" w:lineRule="exact"/>
              <w:jc w:val="center"/>
              <w:rPr>
                <w:rFonts w:hAnsi="宋体"/>
                <w:color w:val="auto"/>
                <w:sz w:val="32"/>
              </w:rPr>
            </w:pPr>
          </w:p>
        </w:tc>
        <w:tc>
          <w:tcPr>
            <w:tcW w:w="1516" w:type="dxa"/>
            <w:noWrap w:val="0"/>
            <w:vAlign w:val="top"/>
          </w:tcPr>
          <w:p w14:paraId="487E1AC4">
            <w:pPr>
              <w:spacing w:line="400" w:lineRule="exact"/>
              <w:jc w:val="center"/>
              <w:rPr>
                <w:rFonts w:hAnsi="宋体"/>
                <w:color w:val="auto"/>
                <w:sz w:val="32"/>
              </w:rPr>
            </w:pPr>
          </w:p>
        </w:tc>
        <w:tc>
          <w:tcPr>
            <w:tcW w:w="3210" w:type="dxa"/>
            <w:noWrap w:val="0"/>
            <w:vAlign w:val="top"/>
          </w:tcPr>
          <w:p w14:paraId="1B02C434">
            <w:pPr>
              <w:spacing w:line="400" w:lineRule="exact"/>
              <w:jc w:val="center"/>
              <w:rPr>
                <w:rFonts w:hAnsi="宋体"/>
                <w:color w:val="auto"/>
                <w:sz w:val="32"/>
              </w:rPr>
            </w:pPr>
          </w:p>
        </w:tc>
        <w:tc>
          <w:tcPr>
            <w:tcW w:w="1642" w:type="dxa"/>
            <w:noWrap w:val="0"/>
            <w:vAlign w:val="top"/>
          </w:tcPr>
          <w:p w14:paraId="4142AA53">
            <w:pPr>
              <w:spacing w:line="400" w:lineRule="exact"/>
              <w:jc w:val="center"/>
              <w:rPr>
                <w:rFonts w:hAnsi="宋体"/>
                <w:color w:val="auto"/>
                <w:sz w:val="32"/>
              </w:rPr>
            </w:pPr>
          </w:p>
        </w:tc>
      </w:tr>
      <w:tr w14:paraId="2186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73BAE2A6">
            <w:pPr>
              <w:spacing w:line="400" w:lineRule="exact"/>
              <w:jc w:val="center"/>
              <w:rPr>
                <w:rFonts w:hAnsi="宋体"/>
                <w:color w:val="auto"/>
                <w:sz w:val="32"/>
              </w:rPr>
            </w:pPr>
          </w:p>
        </w:tc>
        <w:tc>
          <w:tcPr>
            <w:tcW w:w="1516" w:type="dxa"/>
            <w:noWrap w:val="0"/>
            <w:vAlign w:val="top"/>
          </w:tcPr>
          <w:p w14:paraId="21C53035">
            <w:pPr>
              <w:spacing w:line="400" w:lineRule="exact"/>
              <w:jc w:val="center"/>
              <w:rPr>
                <w:rFonts w:hAnsi="宋体"/>
                <w:color w:val="auto"/>
                <w:sz w:val="32"/>
              </w:rPr>
            </w:pPr>
          </w:p>
        </w:tc>
        <w:tc>
          <w:tcPr>
            <w:tcW w:w="1516" w:type="dxa"/>
            <w:noWrap w:val="0"/>
            <w:vAlign w:val="top"/>
          </w:tcPr>
          <w:p w14:paraId="6468739E">
            <w:pPr>
              <w:spacing w:line="400" w:lineRule="exact"/>
              <w:jc w:val="center"/>
              <w:rPr>
                <w:rFonts w:hAnsi="宋体"/>
                <w:color w:val="auto"/>
                <w:sz w:val="32"/>
              </w:rPr>
            </w:pPr>
          </w:p>
        </w:tc>
        <w:tc>
          <w:tcPr>
            <w:tcW w:w="3210" w:type="dxa"/>
            <w:noWrap w:val="0"/>
            <w:vAlign w:val="top"/>
          </w:tcPr>
          <w:p w14:paraId="0B6561D7">
            <w:pPr>
              <w:spacing w:line="400" w:lineRule="exact"/>
              <w:jc w:val="center"/>
              <w:rPr>
                <w:rFonts w:hAnsi="宋体"/>
                <w:color w:val="auto"/>
                <w:sz w:val="32"/>
              </w:rPr>
            </w:pPr>
          </w:p>
        </w:tc>
        <w:tc>
          <w:tcPr>
            <w:tcW w:w="1642" w:type="dxa"/>
            <w:noWrap w:val="0"/>
            <w:vAlign w:val="top"/>
          </w:tcPr>
          <w:p w14:paraId="72221C08">
            <w:pPr>
              <w:spacing w:line="400" w:lineRule="exact"/>
              <w:jc w:val="center"/>
              <w:rPr>
                <w:rFonts w:hAnsi="宋体"/>
                <w:color w:val="auto"/>
                <w:sz w:val="32"/>
              </w:rPr>
            </w:pPr>
          </w:p>
        </w:tc>
      </w:tr>
    </w:tbl>
    <w:p w14:paraId="49DB42AD">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4166CB6F">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2990F13">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5CFD076D">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4F4B0735">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24A954B">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7BDB01A">
      <w:pPr>
        <w:pStyle w:val="12"/>
        <w:rPr>
          <w:color w:val="auto"/>
        </w:rPr>
      </w:pPr>
    </w:p>
    <w:p w14:paraId="58CD6761">
      <w:pPr>
        <w:pStyle w:val="12"/>
        <w:rPr>
          <w:color w:val="auto"/>
        </w:rPr>
      </w:pPr>
    </w:p>
    <w:p w14:paraId="409F3F7A">
      <w:pPr>
        <w:pStyle w:val="12"/>
        <w:rPr>
          <w:color w:val="auto"/>
        </w:rPr>
      </w:pPr>
    </w:p>
    <w:p w14:paraId="2F3D68A7">
      <w:pPr>
        <w:widowControl/>
        <w:jc w:val="left"/>
        <w:rPr>
          <w:rFonts w:ascii="宋体" w:hAnsi="宋体"/>
          <w:b/>
          <w:bCs/>
          <w:color w:val="auto"/>
          <w:sz w:val="28"/>
          <w:szCs w:val="28"/>
        </w:rPr>
      </w:pPr>
      <w:r>
        <w:rPr>
          <w:rFonts w:ascii="宋体" w:hAnsi="宋体"/>
          <w:color w:val="auto"/>
          <w:sz w:val="28"/>
          <w:szCs w:val="28"/>
        </w:rPr>
        <w:br w:type="page"/>
      </w:r>
    </w:p>
    <w:p w14:paraId="018848EB">
      <w:pPr>
        <w:pStyle w:val="3"/>
        <w:jc w:val="center"/>
        <w:rPr>
          <w:rFonts w:ascii="宋体" w:hAnsi="宋体"/>
          <w:color w:val="auto"/>
          <w:sz w:val="28"/>
          <w:szCs w:val="28"/>
        </w:rPr>
      </w:pPr>
      <w:r>
        <w:rPr>
          <w:rFonts w:hint="eastAsia" w:ascii="宋体" w:hAnsi="宋体"/>
          <w:color w:val="auto"/>
          <w:sz w:val="28"/>
          <w:szCs w:val="28"/>
        </w:rPr>
        <w:t>格式七、类似项目案例一览表</w:t>
      </w:r>
      <w:bookmarkEnd w:id="49"/>
    </w:p>
    <w:p w14:paraId="5DCACB93">
      <w:pPr>
        <w:rPr>
          <w:color w:val="auto"/>
        </w:rPr>
      </w:pPr>
      <w:r>
        <w:rPr>
          <w:rFonts w:hint="eastAsia"/>
          <w:color w:val="auto"/>
        </w:rPr>
        <w:t xml:space="preserve">项目编号：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1E26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157A09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60038677">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1F27C6A9">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3291EDB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568E4DFC">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43C4CFA3">
            <w:pPr>
              <w:spacing w:line="400" w:lineRule="exact"/>
              <w:jc w:val="center"/>
              <w:rPr>
                <w:rFonts w:ascii="宋体"/>
                <w:color w:val="auto"/>
                <w:sz w:val="24"/>
              </w:rPr>
            </w:pPr>
            <w:r>
              <w:rPr>
                <w:rFonts w:hint="eastAsia" w:ascii="宋体" w:hAnsi="宋体" w:cs="Arial"/>
                <w:b/>
                <w:color w:val="auto"/>
              </w:rPr>
              <w:t>备注</w:t>
            </w:r>
          </w:p>
        </w:tc>
      </w:tr>
      <w:tr w14:paraId="1006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A4BB611">
            <w:pPr>
              <w:widowControl/>
              <w:spacing w:line="360" w:lineRule="atLeast"/>
              <w:ind w:firstLine="487" w:firstLineChars="196"/>
              <w:jc w:val="left"/>
              <w:outlineLvl w:val="1"/>
              <w:rPr>
                <w:rFonts w:ascii="宋体"/>
                <w:color w:val="auto"/>
                <w:sz w:val="24"/>
              </w:rPr>
            </w:pPr>
          </w:p>
        </w:tc>
        <w:tc>
          <w:tcPr>
            <w:tcW w:w="1856" w:type="dxa"/>
            <w:noWrap w:val="0"/>
            <w:vAlign w:val="center"/>
          </w:tcPr>
          <w:p w14:paraId="0E36FF0C">
            <w:pPr>
              <w:widowControl/>
              <w:spacing w:line="360" w:lineRule="atLeast"/>
              <w:ind w:firstLine="487" w:firstLineChars="196"/>
              <w:jc w:val="left"/>
              <w:outlineLvl w:val="1"/>
              <w:rPr>
                <w:rFonts w:ascii="宋体"/>
                <w:color w:val="auto"/>
                <w:sz w:val="24"/>
              </w:rPr>
            </w:pPr>
          </w:p>
        </w:tc>
        <w:tc>
          <w:tcPr>
            <w:tcW w:w="1600" w:type="dxa"/>
            <w:noWrap w:val="0"/>
            <w:vAlign w:val="center"/>
          </w:tcPr>
          <w:p w14:paraId="05930AB1">
            <w:pPr>
              <w:widowControl/>
              <w:spacing w:line="360" w:lineRule="atLeast"/>
              <w:ind w:firstLine="487" w:firstLineChars="196"/>
              <w:jc w:val="left"/>
              <w:outlineLvl w:val="1"/>
              <w:rPr>
                <w:rFonts w:ascii="宋体"/>
                <w:color w:val="auto"/>
                <w:sz w:val="24"/>
              </w:rPr>
            </w:pPr>
          </w:p>
        </w:tc>
        <w:tc>
          <w:tcPr>
            <w:tcW w:w="2072" w:type="dxa"/>
            <w:noWrap w:val="0"/>
            <w:vAlign w:val="center"/>
          </w:tcPr>
          <w:p w14:paraId="5109260A">
            <w:pPr>
              <w:widowControl/>
              <w:spacing w:line="360" w:lineRule="atLeast"/>
              <w:ind w:firstLine="487" w:firstLineChars="196"/>
              <w:jc w:val="left"/>
              <w:outlineLvl w:val="1"/>
              <w:rPr>
                <w:rFonts w:ascii="宋体"/>
                <w:color w:val="auto"/>
                <w:sz w:val="24"/>
              </w:rPr>
            </w:pPr>
          </w:p>
        </w:tc>
        <w:tc>
          <w:tcPr>
            <w:tcW w:w="2835" w:type="dxa"/>
            <w:noWrap w:val="0"/>
            <w:vAlign w:val="center"/>
          </w:tcPr>
          <w:p w14:paraId="3D679C45">
            <w:pPr>
              <w:widowControl/>
              <w:spacing w:line="360" w:lineRule="atLeast"/>
              <w:ind w:firstLine="487" w:firstLineChars="196"/>
              <w:jc w:val="left"/>
              <w:outlineLvl w:val="1"/>
              <w:rPr>
                <w:rFonts w:ascii="宋体"/>
                <w:color w:val="auto"/>
                <w:sz w:val="24"/>
              </w:rPr>
            </w:pPr>
          </w:p>
        </w:tc>
        <w:tc>
          <w:tcPr>
            <w:tcW w:w="643" w:type="dxa"/>
            <w:noWrap w:val="0"/>
            <w:vAlign w:val="center"/>
          </w:tcPr>
          <w:p w14:paraId="48027940">
            <w:pPr>
              <w:widowControl/>
              <w:spacing w:line="360" w:lineRule="atLeast"/>
              <w:ind w:firstLine="487" w:firstLineChars="196"/>
              <w:jc w:val="left"/>
              <w:outlineLvl w:val="1"/>
              <w:rPr>
                <w:rFonts w:ascii="宋体"/>
                <w:color w:val="auto"/>
                <w:sz w:val="24"/>
              </w:rPr>
            </w:pPr>
          </w:p>
        </w:tc>
      </w:tr>
      <w:tr w14:paraId="2DB8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9FFE087">
            <w:pPr>
              <w:widowControl/>
              <w:spacing w:line="360" w:lineRule="atLeast"/>
              <w:ind w:firstLine="487" w:firstLineChars="196"/>
              <w:jc w:val="left"/>
              <w:outlineLvl w:val="1"/>
              <w:rPr>
                <w:rFonts w:ascii="宋体"/>
                <w:color w:val="auto"/>
                <w:sz w:val="24"/>
              </w:rPr>
            </w:pPr>
          </w:p>
        </w:tc>
        <w:tc>
          <w:tcPr>
            <w:tcW w:w="1856" w:type="dxa"/>
            <w:noWrap w:val="0"/>
            <w:vAlign w:val="center"/>
          </w:tcPr>
          <w:p w14:paraId="33B4DDD5">
            <w:pPr>
              <w:widowControl/>
              <w:spacing w:line="360" w:lineRule="atLeast"/>
              <w:ind w:firstLine="487" w:firstLineChars="196"/>
              <w:jc w:val="left"/>
              <w:outlineLvl w:val="1"/>
              <w:rPr>
                <w:rFonts w:ascii="宋体"/>
                <w:color w:val="auto"/>
                <w:sz w:val="24"/>
              </w:rPr>
            </w:pPr>
          </w:p>
        </w:tc>
        <w:tc>
          <w:tcPr>
            <w:tcW w:w="1600" w:type="dxa"/>
            <w:noWrap w:val="0"/>
            <w:vAlign w:val="center"/>
          </w:tcPr>
          <w:p w14:paraId="1FA19A98">
            <w:pPr>
              <w:widowControl/>
              <w:spacing w:line="360" w:lineRule="atLeast"/>
              <w:ind w:firstLine="487" w:firstLineChars="196"/>
              <w:jc w:val="left"/>
              <w:outlineLvl w:val="1"/>
              <w:rPr>
                <w:rFonts w:ascii="宋体"/>
                <w:color w:val="auto"/>
                <w:sz w:val="24"/>
              </w:rPr>
            </w:pPr>
          </w:p>
        </w:tc>
        <w:tc>
          <w:tcPr>
            <w:tcW w:w="2072" w:type="dxa"/>
            <w:noWrap w:val="0"/>
            <w:vAlign w:val="center"/>
          </w:tcPr>
          <w:p w14:paraId="12DA388C">
            <w:pPr>
              <w:widowControl/>
              <w:spacing w:line="360" w:lineRule="atLeast"/>
              <w:ind w:firstLine="487" w:firstLineChars="196"/>
              <w:jc w:val="left"/>
              <w:outlineLvl w:val="1"/>
              <w:rPr>
                <w:rFonts w:ascii="宋体"/>
                <w:color w:val="auto"/>
                <w:sz w:val="24"/>
              </w:rPr>
            </w:pPr>
          </w:p>
        </w:tc>
        <w:tc>
          <w:tcPr>
            <w:tcW w:w="2835" w:type="dxa"/>
            <w:noWrap w:val="0"/>
            <w:vAlign w:val="center"/>
          </w:tcPr>
          <w:p w14:paraId="11B26D37">
            <w:pPr>
              <w:widowControl/>
              <w:spacing w:line="360" w:lineRule="atLeast"/>
              <w:ind w:firstLine="487" w:firstLineChars="196"/>
              <w:jc w:val="left"/>
              <w:outlineLvl w:val="1"/>
              <w:rPr>
                <w:rFonts w:ascii="宋体"/>
                <w:color w:val="auto"/>
                <w:sz w:val="24"/>
              </w:rPr>
            </w:pPr>
          </w:p>
        </w:tc>
        <w:tc>
          <w:tcPr>
            <w:tcW w:w="643" w:type="dxa"/>
            <w:noWrap w:val="0"/>
            <w:vAlign w:val="center"/>
          </w:tcPr>
          <w:p w14:paraId="6CF15A9B">
            <w:pPr>
              <w:widowControl/>
              <w:spacing w:line="360" w:lineRule="atLeast"/>
              <w:ind w:firstLine="487" w:firstLineChars="196"/>
              <w:jc w:val="left"/>
              <w:outlineLvl w:val="1"/>
              <w:rPr>
                <w:rFonts w:ascii="宋体"/>
                <w:color w:val="auto"/>
                <w:sz w:val="24"/>
              </w:rPr>
            </w:pPr>
          </w:p>
        </w:tc>
      </w:tr>
      <w:tr w14:paraId="49E4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6FC0C8D">
            <w:pPr>
              <w:widowControl/>
              <w:spacing w:line="360" w:lineRule="atLeast"/>
              <w:ind w:firstLine="487" w:firstLineChars="196"/>
              <w:jc w:val="left"/>
              <w:outlineLvl w:val="1"/>
              <w:rPr>
                <w:rFonts w:ascii="宋体"/>
                <w:color w:val="auto"/>
                <w:sz w:val="24"/>
              </w:rPr>
            </w:pPr>
          </w:p>
        </w:tc>
        <w:tc>
          <w:tcPr>
            <w:tcW w:w="1856" w:type="dxa"/>
            <w:noWrap w:val="0"/>
            <w:vAlign w:val="center"/>
          </w:tcPr>
          <w:p w14:paraId="7F542951">
            <w:pPr>
              <w:widowControl/>
              <w:spacing w:line="360" w:lineRule="atLeast"/>
              <w:ind w:firstLine="487" w:firstLineChars="196"/>
              <w:jc w:val="left"/>
              <w:outlineLvl w:val="1"/>
              <w:rPr>
                <w:rFonts w:ascii="宋体"/>
                <w:color w:val="auto"/>
                <w:sz w:val="24"/>
              </w:rPr>
            </w:pPr>
          </w:p>
        </w:tc>
        <w:tc>
          <w:tcPr>
            <w:tcW w:w="1600" w:type="dxa"/>
            <w:noWrap w:val="0"/>
            <w:vAlign w:val="center"/>
          </w:tcPr>
          <w:p w14:paraId="0FA16E37">
            <w:pPr>
              <w:widowControl/>
              <w:spacing w:line="360" w:lineRule="atLeast"/>
              <w:ind w:firstLine="487" w:firstLineChars="196"/>
              <w:jc w:val="left"/>
              <w:outlineLvl w:val="1"/>
              <w:rPr>
                <w:rFonts w:ascii="宋体"/>
                <w:color w:val="auto"/>
                <w:sz w:val="24"/>
              </w:rPr>
            </w:pPr>
          </w:p>
        </w:tc>
        <w:tc>
          <w:tcPr>
            <w:tcW w:w="2072" w:type="dxa"/>
            <w:noWrap w:val="0"/>
            <w:vAlign w:val="center"/>
          </w:tcPr>
          <w:p w14:paraId="13619050">
            <w:pPr>
              <w:widowControl/>
              <w:spacing w:line="360" w:lineRule="atLeast"/>
              <w:ind w:firstLine="487" w:firstLineChars="196"/>
              <w:jc w:val="left"/>
              <w:outlineLvl w:val="1"/>
              <w:rPr>
                <w:rFonts w:ascii="宋体"/>
                <w:color w:val="auto"/>
                <w:sz w:val="24"/>
              </w:rPr>
            </w:pPr>
          </w:p>
        </w:tc>
        <w:tc>
          <w:tcPr>
            <w:tcW w:w="2835" w:type="dxa"/>
            <w:noWrap w:val="0"/>
            <w:vAlign w:val="center"/>
          </w:tcPr>
          <w:p w14:paraId="1711D9EA">
            <w:pPr>
              <w:widowControl/>
              <w:spacing w:line="360" w:lineRule="atLeast"/>
              <w:ind w:firstLine="487" w:firstLineChars="196"/>
              <w:jc w:val="left"/>
              <w:outlineLvl w:val="1"/>
              <w:rPr>
                <w:rFonts w:ascii="宋体"/>
                <w:color w:val="auto"/>
                <w:sz w:val="24"/>
              </w:rPr>
            </w:pPr>
          </w:p>
        </w:tc>
        <w:tc>
          <w:tcPr>
            <w:tcW w:w="643" w:type="dxa"/>
            <w:noWrap w:val="0"/>
            <w:vAlign w:val="center"/>
          </w:tcPr>
          <w:p w14:paraId="47E90814">
            <w:pPr>
              <w:widowControl/>
              <w:spacing w:line="360" w:lineRule="atLeast"/>
              <w:ind w:firstLine="487" w:firstLineChars="196"/>
              <w:jc w:val="left"/>
              <w:outlineLvl w:val="1"/>
              <w:rPr>
                <w:rFonts w:ascii="宋体"/>
                <w:color w:val="auto"/>
                <w:sz w:val="24"/>
              </w:rPr>
            </w:pPr>
          </w:p>
        </w:tc>
      </w:tr>
      <w:tr w14:paraId="1D6FA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730ECC8">
            <w:pPr>
              <w:widowControl/>
              <w:spacing w:line="360" w:lineRule="atLeast"/>
              <w:ind w:firstLine="487" w:firstLineChars="196"/>
              <w:jc w:val="left"/>
              <w:outlineLvl w:val="1"/>
              <w:rPr>
                <w:rFonts w:ascii="宋体"/>
                <w:color w:val="auto"/>
                <w:sz w:val="24"/>
              </w:rPr>
            </w:pPr>
          </w:p>
        </w:tc>
        <w:tc>
          <w:tcPr>
            <w:tcW w:w="1856" w:type="dxa"/>
            <w:noWrap w:val="0"/>
            <w:vAlign w:val="center"/>
          </w:tcPr>
          <w:p w14:paraId="74E4712E">
            <w:pPr>
              <w:widowControl/>
              <w:spacing w:line="360" w:lineRule="atLeast"/>
              <w:ind w:firstLine="487" w:firstLineChars="196"/>
              <w:jc w:val="left"/>
              <w:outlineLvl w:val="1"/>
              <w:rPr>
                <w:rFonts w:ascii="宋体"/>
                <w:color w:val="auto"/>
                <w:sz w:val="24"/>
              </w:rPr>
            </w:pPr>
          </w:p>
        </w:tc>
        <w:tc>
          <w:tcPr>
            <w:tcW w:w="1600" w:type="dxa"/>
            <w:noWrap w:val="0"/>
            <w:vAlign w:val="center"/>
          </w:tcPr>
          <w:p w14:paraId="6AE1AEA3">
            <w:pPr>
              <w:widowControl/>
              <w:spacing w:line="360" w:lineRule="atLeast"/>
              <w:ind w:firstLine="487" w:firstLineChars="196"/>
              <w:jc w:val="left"/>
              <w:outlineLvl w:val="1"/>
              <w:rPr>
                <w:rFonts w:ascii="宋体"/>
                <w:color w:val="auto"/>
                <w:sz w:val="24"/>
              </w:rPr>
            </w:pPr>
          </w:p>
        </w:tc>
        <w:tc>
          <w:tcPr>
            <w:tcW w:w="2072" w:type="dxa"/>
            <w:noWrap w:val="0"/>
            <w:vAlign w:val="center"/>
          </w:tcPr>
          <w:p w14:paraId="760E3F7B">
            <w:pPr>
              <w:widowControl/>
              <w:spacing w:line="360" w:lineRule="atLeast"/>
              <w:ind w:firstLine="487" w:firstLineChars="196"/>
              <w:jc w:val="left"/>
              <w:outlineLvl w:val="1"/>
              <w:rPr>
                <w:rFonts w:ascii="宋体"/>
                <w:color w:val="auto"/>
                <w:sz w:val="24"/>
              </w:rPr>
            </w:pPr>
          </w:p>
        </w:tc>
        <w:tc>
          <w:tcPr>
            <w:tcW w:w="2835" w:type="dxa"/>
            <w:noWrap w:val="0"/>
            <w:vAlign w:val="center"/>
          </w:tcPr>
          <w:p w14:paraId="4FFB1692">
            <w:pPr>
              <w:widowControl/>
              <w:spacing w:line="360" w:lineRule="atLeast"/>
              <w:ind w:firstLine="487" w:firstLineChars="196"/>
              <w:jc w:val="left"/>
              <w:outlineLvl w:val="1"/>
              <w:rPr>
                <w:rFonts w:ascii="宋体"/>
                <w:color w:val="auto"/>
                <w:sz w:val="24"/>
              </w:rPr>
            </w:pPr>
          </w:p>
        </w:tc>
        <w:tc>
          <w:tcPr>
            <w:tcW w:w="643" w:type="dxa"/>
            <w:noWrap w:val="0"/>
            <w:vAlign w:val="center"/>
          </w:tcPr>
          <w:p w14:paraId="0A5011FD">
            <w:pPr>
              <w:widowControl/>
              <w:spacing w:line="360" w:lineRule="atLeast"/>
              <w:ind w:firstLine="487" w:firstLineChars="196"/>
              <w:jc w:val="left"/>
              <w:outlineLvl w:val="1"/>
              <w:rPr>
                <w:rFonts w:ascii="宋体"/>
                <w:color w:val="auto"/>
                <w:sz w:val="24"/>
              </w:rPr>
            </w:pPr>
          </w:p>
        </w:tc>
      </w:tr>
      <w:tr w14:paraId="58BF9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F4F0EA2">
            <w:pPr>
              <w:widowControl/>
              <w:spacing w:line="360" w:lineRule="atLeast"/>
              <w:ind w:firstLine="487" w:firstLineChars="196"/>
              <w:jc w:val="left"/>
              <w:outlineLvl w:val="1"/>
              <w:rPr>
                <w:rFonts w:ascii="宋体"/>
                <w:color w:val="auto"/>
                <w:sz w:val="24"/>
              </w:rPr>
            </w:pPr>
          </w:p>
        </w:tc>
        <w:tc>
          <w:tcPr>
            <w:tcW w:w="1856" w:type="dxa"/>
            <w:noWrap w:val="0"/>
            <w:vAlign w:val="center"/>
          </w:tcPr>
          <w:p w14:paraId="4321ADA6">
            <w:pPr>
              <w:widowControl/>
              <w:spacing w:line="360" w:lineRule="atLeast"/>
              <w:ind w:firstLine="487" w:firstLineChars="196"/>
              <w:jc w:val="left"/>
              <w:outlineLvl w:val="1"/>
              <w:rPr>
                <w:rFonts w:ascii="宋体"/>
                <w:color w:val="auto"/>
                <w:sz w:val="24"/>
              </w:rPr>
            </w:pPr>
          </w:p>
        </w:tc>
        <w:tc>
          <w:tcPr>
            <w:tcW w:w="1600" w:type="dxa"/>
            <w:noWrap w:val="0"/>
            <w:vAlign w:val="center"/>
          </w:tcPr>
          <w:p w14:paraId="59C9B22B">
            <w:pPr>
              <w:widowControl/>
              <w:spacing w:line="360" w:lineRule="atLeast"/>
              <w:ind w:firstLine="487" w:firstLineChars="196"/>
              <w:jc w:val="left"/>
              <w:outlineLvl w:val="1"/>
              <w:rPr>
                <w:rFonts w:ascii="宋体"/>
                <w:color w:val="auto"/>
                <w:sz w:val="24"/>
              </w:rPr>
            </w:pPr>
          </w:p>
        </w:tc>
        <w:tc>
          <w:tcPr>
            <w:tcW w:w="2072" w:type="dxa"/>
            <w:noWrap w:val="0"/>
            <w:vAlign w:val="center"/>
          </w:tcPr>
          <w:p w14:paraId="07DA5459">
            <w:pPr>
              <w:widowControl/>
              <w:spacing w:line="360" w:lineRule="atLeast"/>
              <w:ind w:firstLine="487" w:firstLineChars="196"/>
              <w:jc w:val="left"/>
              <w:outlineLvl w:val="1"/>
              <w:rPr>
                <w:rFonts w:ascii="宋体"/>
                <w:color w:val="auto"/>
                <w:sz w:val="24"/>
              </w:rPr>
            </w:pPr>
          </w:p>
        </w:tc>
        <w:tc>
          <w:tcPr>
            <w:tcW w:w="2835" w:type="dxa"/>
            <w:noWrap w:val="0"/>
            <w:vAlign w:val="center"/>
          </w:tcPr>
          <w:p w14:paraId="28908FC6">
            <w:pPr>
              <w:widowControl/>
              <w:spacing w:line="360" w:lineRule="atLeast"/>
              <w:ind w:firstLine="487" w:firstLineChars="196"/>
              <w:jc w:val="left"/>
              <w:outlineLvl w:val="1"/>
              <w:rPr>
                <w:rFonts w:ascii="宋体"/>
                <w:color w:val="auto"/>
                <w:sz w:val="24"/>
              </w:rPr>
            </w:pPr>
          </w:p>
        </w:tc>
        <w:tc>
          <w:tcPr>
            <w:tcW w:w="643" w:type="dxa"/>
            <w:noWrap w:val="0"/>
            <w:vAlign w:val="center"/>
          </w:tcPr>
          <w:p w14:paraId="43A4D000">
            <w:pPr>
              <w:widowControl/>
              <w:spacing w:line="360" w:lineRule="atLeast"/>
              <w:ind w:firstLine="487" w:firstLineChars="196"/>
              <w:jc w:val="left"/>
              <w:outlineLvl w:val="1"/>
              <w:rPr>
                <w:rFonts w:ascii="宋体"/>
                <w:color w:val="auto"/>
                <w:sz w:val="24"/>
              </w:rPr>
            </w:pPr>
          </w:p>
        </w:tc>
      </w:tr>
      <w:tr w14:paraId="53545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655BC85">
            <w:pPr>
              <w:widowControl/>
              <w:spacing w:line="360" w:lineRule="atLeast"/>
              <w:ind w:firstLine="487" w:firstLineChars="196"/>
              <w:jc w:val="left"/>
              <w:outlineLvl w:val="1"/>
              <w:rPr>
                <w:rFonts w:ascii="宋体"/>
                <w:color w:val="auto"/>
                <w:sz w:val="24"/>
              </w:rPr>
            </w:pPr>
          </w:p>
        </w:tc>
        <w:tc>
          <w:tcPr>
            <w:tcW w:w="1856" w:type="dxa"/>
            <w:noWrap w:val="0"/>
            <w:vAlign w:val="center"/>
          </w:tcPr>
          <w:p w14:paraId="04103CF1">
            <w:pPr>
              <w:widowControl/>
              <w:spacing w:line="360" w:lineRule="atLeast"/>
              <w:ind w:firstLine="487" w:firstLineChars="196"/>
              <w:jc w:val="left"/>
              <w:outlineLvl w:val="1"/>
              <w:rPr>
                <w:rFonts w:ascii="宋体"/>
                <w:color w:val="auto"/>
                <w:sz w:val="24"/>
              </w:rPr>
            </w:pPr>
          </w:p>
        </w:tc>
        <w:tc>
          <w:tcPr>
            <w:tcW w:w="1600" w:type="dxa"/>
            <w:noWrap w:val="0"/>
            <w:vAlign w:val="center"/>
          </w:tcPr>
          <w:p w14:paraId="337E9761">
            <w:pPr>
              <w:widowControl/>
              <w:spacing w:line="360" w:lineRule="atLeast"/>
              <w:ind w:firstLine="487" w:firstLineChars="196"/>
              <w:jc w:val="left"/>
              <w:outlineLvl w:val="1"/>
              <w:rPr>
                <w:rFonts w:ascii="宋体"/>
                <w:color w:val="auto"/>
                <w:sz w:val="24"/>
              </w:rPr>
            </w:pPr>
          </w:p>
        </w:tc>
        <w:tc>
          <w:tcPr>
            <w:tcW w:w="2072" w:type="dxa"/>
            <w:noWrap w:val="0"/>
            <w:vAlign w:val="center"/>
          </w:tcPr>
          <w:p w14:paraId="486616F8">
            <w:pPr>
              <w:widowControl/>
              <w:spacing w:line="360" w:lineRule="atLeast"/>
              <w:ind w:firstLine="487" w:firstLineChars="196"/>
              <w:jc w:val="left"/>
              <w:outlineLvl w:val="1"/>
              <w:rPr>
                <w:rFonts w:ascii="宋体"/>
                <w:color w:val="auto"/>
                <w:sz w:val="24"/>
              </w:rPr>
            </w:pPr>
          </w:p>
        </w:tc>
        <w:tc>
          <w:tcPr>
            <w:tcW w:w="2835" w:type="dxa"/>
            <w:noWrap w:val="0"/>
            <w:vAlign w:val="center"/>
          </w:tcPr>
          <w:p w14:paraId="255E3461">
            <w:pPr>
              <w:widowControl/>
              <w:spacing w:line="360" w:lineRule="atLeast"/>
              <w:ind w:firstLine="487" w:firstLineChars="196"/>
              <w:jc w:val="left"/>
              <w:outlineLvl w:val="1"/>
              <w:rPr>
                <w:rFonts w:ascii="宋体"/>
                <w:color w:val="auto"/>
                <w:sz w:val="24"/>
              </w:rPr>
            </w:pPr>
          </w:p>
        </w:tc>
        <w:tc>
          <w:tcPr>
            <w:tcW w:w="643" w:type="dxa"/>
            <w:noWrap w:val="0"/>
            <w:vAlign w:val="center"/>
          </w:tcPr>
          <w:p w14:paraId="4E77F7EC">
            <w:pPr>
              <w:widowControl/>
              <w:spacing w:line="360" w:lineRule="atLeast"/>
              <w:ind w:firstLine="487" w:firstLineChars="196"/>
              <w:jc w:val="left"/>
              <w:outlineLvl w:val="1"/>
              <w:rPr>
                <w:rFonts w:ascii="宋体"/>
                <w:color w:val="auto"/>
                <w:sz w:val="24"/>
              </w:rPr>
            </w:pPr>
          </w:p>
        </w:tc>
      </w:tr>
      <w:tr w14:paraId="1FDDE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CF4328C">
            <w:pPr>
              <w:widowControl/>
              <w:spacing w:line="360" w:lineRule="atLeast"/>
              <w:ind w:firstLine="487" w:firstLineChars="196"/>
              <w:jc w:val="left"/>
              <w:outlineLvl w:val="1"/>
              <w:rPr>
                <w:rFonts w:ascii="宋体"/>
                <w:color w:val="auto"/>
                <w:sz w:val="24"/>
              </w:rPr>
            </w:pPr>
          </w:p>
        </w:tc>
        <w:tc>
          <w:tcPr>
            <w:tcW w:w="1856" w:type="dxa"/>
            <w:noWrap w:val="0"/>
            <w:vAlign w:val="center"/>
          </w:tcPr>
          <w:p w14:paraId="531E0A34">
            <w:pPr>
              <w:widowControl/>
              <w:spacing w:line="360" w:lineRule="atLeast"/>
              <w:ind w:firstLine="487" w:firstLineChars="196"/>
              <w:jc w:val="left"/>
              <w:outlineLvl w:val="1"/>
              <w:rPr>
                <w:rFonts w:ascii="宋体"/>
                <w:color w:val="auto"/>
                <w:sz w:val="24"/>
              </w:rPr>
            </w:pPr>
          </w:p>
        </w:tc>
        <w:tc>
          <w:tcPr>
            <w:tcW w:w="1600" w:type="dxa"/>
            <w:noWrap w:val="0"/>
            <w:vAlign w:val="center"/>
          </w:tcPr>
          <w:p w14:paraId="1DE7F4DF">
            <w:pPr>
              <w:widowControl/>
              <w:spacing w:line="360" w:lineRule="atLeast"/>
              <w:ind w:firstLine="487" w:firstLineChars="196"/>
              <w:jc w:val="left"/>
              <w:outlineLvl w:val="1"/>
              <w:rPr>
                <w:rFonts w:ascii="宋体"/>
                <w:color w:val="auto"/>
                <w:sz w:val="24"/>
              </w:rPr>
            </w:pPr>
          </w:p>
        </w:tc>
        <w:tc>
          <w:tcPr>
            <w:tcW w:w="2072" w:type="dxa"/>
            <w:noWrap w:val="0"/>
            <w:vAlign w:val="center"/>
          </w:tcPr>
          <w:p w14:paraId="2E1D3572">
            <w:pPr>
              <w:widowControl/>
              <w:spacing w:line="360" w:lineRule="atLeast"/>
              <w:ind w:firstLine="487" w:firstLineChars="196"/>
              <w:jc w:val="left"/>
              <w:outlineLvl w:val="1"/>
              <w:rPr>
                <w:rFonts w:ascii="宋体"/>
                <w:color w:val="auto"/>
                <w:sz w:val="24"/>
              </w:rPr>
            </w:pPr>
          </w:p>
        </w:tc>
        <w:tc>
          <w:tcPr>
            <w:tcW w:w="2835" w:type="dxa"/>
            <w:noWrap w:val="0"/>
            <w:vAlign w:val="center"/>
          </w:tcPr>
          <w:p w14:paraId="18486CC3">
            <w:pPr>
              <w:widowControl/>
              <w:spacing w:line="360" w:lineRule="atLeast"/>
              <w:ind w:firstLine="487" w:firstLineChars="196"/>
              <w:jc w:val="left"/>
              <w:outlineLvl w:val="1"/>
              <w:rPr>
                <w:rFonts w:ascii="宋体"/>
                <w:color w:val="auto"/>
                <w:sz w:val="24"/>
              </w:rPr>
            </w:pPr>
          </w:p>
        </w:tc>
        <w:tc>
          <w:tcPr>
            <w:tcW w:w="643" w:type="dxa"/>
            <w:noWrap w:val="0"/>
            <w:vAlign w:val="center"/>
          </w:tcPr>
          <w:p w14:paraId="676FDFE4">
            <w:pPr>
              <w:widowControl/>
              <w:spacing w:line="360" w:lineRule="atLeast"/>
              <w:ind w:firstLine="487" w:firstLineChars="196"/>
              <w:jc w:val="left"/>
              <w:outlineLvl w:val="1"/>
              <w:rPr>
                <w:rFonts w:ascii="宋体"/>
                <w:color w:val="auto"/>
                <w:sz w:val="24"/>
              </w:rPr>
            </w:pPr>
          </w:p>
        </w:tc>
      </w:tr>
      <w:tr w14:paraId="5A202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35722D3">
            <w:pPr>
              <w:widowControl/>
              <w:spacing w:line="360" w:lineRule="atLeast"/>
              <w:ind w:firstLine="487" w:firstLineChars="196"/>
              <w:jc w:val="left"/>
              <w:outlineLvl w:val="1"/>
              <w:rPr>
                <w:rFonts w:ascii="宋体"/>
                <w:color w:val="auto"/>
                <w:sz w:val="24"/>
              </w:rPr>
            </w:pPr>
          </w:p>
        </w:tc>
        <w:tc>
          <w:tcPr>
            <w:tcW w:w="1856" w:type="dxa"/>
            <w:noWrap w:val="0"/>
            <w:vAlign w:val="center"/>
          </w:tcPr>
          <w:p w14:paraId="436C03ED">
            <w:pPr>
              <w:widowControl/>
              <w:spacing w:line="360" w:lineRule="atLeast"/>
              <w:ind w:firstLine="487" w:firstLineChars="196"/>
              <w:jc w:val="left"/>
              <w:outlineLvl w:val="1"/>
              <w:rPr>
                <w:rFonts w:ascii="宋体"/>
                <w:color w:val="auto"/>
                <w:sz w:val="24"/>
              </w:rPr>
            </w:pPr>
          </w:p>
        </w:tc>
        <w:tc>
          <w:tcPr>
            <w:tcW w:w="1600" w:type="dxa"/>
            <w:noWrap w:val="0"/>
            <w:vAlign w:val="center"/>
          </w:tcPr>
          <w:p w14:paraId="186A14D9">
            <w:pPr>
              <w:widowControl/>
              <w:spacing w:line="360" w:lineRule="atLeast"/>
              <w:ind w:firstLine="487" w:firstLineChars="196"/>
              <w:jc w:val="left"/>
              <w:outlineLvl w:val="1"/>
              <w:rPr>
                <w:rFonts w:ascii="宋体"/>
                <w:color w:val="auto"/>
                <w:sz w:val="24"/>
              </w:rPr>
            </w:pPr>
          </w:p>
        </w:tc>
        <w:tc>
          <w:tcPr>
            <w:tcW w:w="2072" w:type="dxa"/>
            <w:noWrap w:val="0"/>
            <w:vAlign w:val="center"/>
          </w:tcPr>
          <w:p w14:paraId="64857FD5">
            <w:pPr>
              <w:widowControl/>
              <w:spacing w:line="360" w:lineRule="atLeast"/>
              <w:ind w:firstLine="487" w:firstLineChars="196"/>
              <w:jc w:val="left"/>
              <w:outlineLvl w:val="1"/>
              <w:rPr>
                <w:rFonts w:ascii="宋体"/>
                <w:color w:val="auto"/>
                <w:sz w:val="24"/>
              </w:rPr>
            </w:pPr>
          </w:p>
        </w:tc>
        <w:tc>
          <w:tcPr>
            <w:tcW w:w="2835" w:type="dxa"/>
            <w:noWrap w:val="0"/>
            <w:vAlign w:val="center"/>
          </w:tcPr>
          <w:p w14:paraId="675D5E92">
            <w:pPr>
              <w:widowControl/>
              <w:spacing w:line="360" w:lineRule="atLeast"/>
              <w:ind w:firstLine="487" w:firstLineChars="196"/>
              <w:jc w:val="left"/>
              <w:outlineLvl w:val="1"/>
              <w:rPr>
                <w:rFonts w:ascii="宋体"/>
                <w:color w:val="auto"/>
                <w:sz w:val="24"/>
              </w:rPr>
            </w:pPr>
          </w:p>
        </w:tc>
        <w:tc>
          <w:tcPr>
            <w:tcW w:w="643" w:type="dxa"/>
            <w:noWrap w:val="0"/>
            <w:vAlign w:val="center"/>
          </w:tcPr>
          <w:p w14:paraId="5FBDD1BF">
            <w:pPr>
              <w:widowControl/>
              <w:spacing w:line="360" w:lineRule="atLeast"/>
              <w:ind w:firstLine="487" w:firstLineChars="196"/>
              <w:jc w:val="left"/>
              <w:outlineLvl w:val="1"/>
              <w:rPr>
                <w:rFonts w:ascii="宋体"/>
                <w:color w:val="auto"/>
                <w:sz w:val="24"/>
              </w:rPr>
            </w:pPr>
          </w:p>
        </w:tc>
      </w:tr>
      <w:tr w14:paraId="2C12F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50A061D0">
            <w:pPr>
              <w:widowControl/>
              <w:spacing w:line="360" w:lineRule="atLeast"/>
              <w:ind w:firstLine="487" w:firstLineChars="196"/>
              <w:jc w:val="left"/>
              <w:outlineLvl w:val="1"/>
              <w:rPr>
                <w:rFonts w:ascii="宋体"/>
                <w:color w:val="auto"/>
                <w:sz w:val="24"/>
              </w:rPr>
            </w:pPr>
          </w:p>
        </w:tc>
        <w:tc>
          <w:tcPr>
            <w:tcW w:w="1856" w:type="dxa"/>
            <w:noWrap w:val="0"/>
            <w:vAlign w:val="center"/>
          </w:tcPr>
          <w:p w14:paraId="0A8001E3">
            <w:pPr>
              <w:widowControl/>
              <w:spacing w:line="360" w:lineRule="atLeast"/>
              <w:ind w:firstLine="487" w:firstLineChars="196"/>
              <w:jc w:val="left"/>
              <w:outlineLvl w:val="1"/>
              <w:rPr>
                <w:rFonts w:ascii="宋体"/>
                <w:color w:val="auto"/>
                <w:sz w:val="24"/>
              </w:rPr>
            </w:pPr>
          </w:p>
        </w:tc>
        <w:tc>
          <w:tcPr>
            <w:tcW w:w="1600" w:type="dxa"/>
            <w:noWrap w:val="0"/>
            <w:vAlign w:val="center"/>
          </w:tcPr>
          <w:p w14:paraId="16346109">
            <w:pPr>
              <w:widowControl/>
              <w:spacing w:line="360" w:lineRule="atLeast"/>
              <w:ind w:firstLine="487" w:firstLineChars="196"/>
              <w:jc w:val="left"/>
              <w:outlineLvl w:val="1"/>
              <w:rPr>
                <w:rFonts w:ascii="宋体"/>
                <w:color w:val="auto"/>
                <w:sz w:val="24"/>
              </w:rPr>
            </w:pPr>
          </w:p>
        </w:tc>
        <w:tc>
          <w:tcPr>
            <w:tcW w:w="2072" w:type="dxa"/>
            <w:noWrap w:val="0"/>
            <w:vAlign w:val="center"/>
          </w:tcPr>
          <w:p w14:paraId="2C9AFAF1">
            <w:pPr>
              <w:widowControl/>
              <w:spacing w:line="360" w:lineRule="atLeast"/>
              <w:ind w:firstLine="487" w:firstLineChars="196"/>
              <w:jc w:val="left"/>
              <w:outlineLvl w:val="1"/>
              <w:rPr>
                <w:rFonts w:ascii="宋体"/>
                <w:color w:val="auto"/>
                <w:sz w:val="24"/>
              </w:rPr>
            </w:pPr>
          </w:p>
        </w:tc>
        <w:tc>
          <w:tcPr>
            <w:tcW w:w="2835" w:type="dxa"/>
            <w:noWrap w:val="0"/>
            <w:vAlign w:val="center"/>
          </w:tcPr>
          <w:p w14:paraId="51654F23">
            <w:pPr>
              <w:widowControl/>
              <w:spacing w:line="360" w:lineRule="atLeast"/>
              <w:ind w:firstLine="487" w:firstLineChars="196"/>
              <w:jc w:val="left"/>
              <w:outlineLvl w:val="1"/>
              <w:rPr>
                <w:rFonts w:ascii="宋体"/>
                <w:color w:val="auto"/>
                <w:sz w:val="24"/>
              </w:rPr>
            </w:pPr>
          </w:p>
        </w:tc>
        <w:tc>
          <w:tcPr>
            <w:tcW w:w="643" w:type="dxa"/>
            <w:noWrap w:val="0"/>
            <w:vAlign w:val="center"/>
          </w:tcPr>
          <w:p w14:paraId="35490A22">
            <w:pPr>
              <w:widowControl/>
              <w:spacing w:line="360" w:lineRule="atLeast"/>
              <w:ind w:firstLine="487" w:firstLineChars="196"/>
              <w:jc w:val="left"/>
              <w:outlineLvl w:val="1"/>
              <w:rPr>
                <w:rFonts w:ascii="宋体"/>
                <w:color w:val="auto"/>
                <w:sz w:val="24"/>
              </w:rPr>
            </w:pPr>
          </w:p>
        </w:tc>
      </w:tr>
      <w:tr w14:paraId="6118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13267BED">
            <w:pPr>
              <w:widowControl/>
              <w:spacing w:line="360" w:lineRule="atLeast"/>
              <w:ind w:firstLine="487" w:firstLineChars="196"/>
              <w:jc w:val="left"/>
              <w:outlineLvl w:val="1"/>
              <w:rPr>
                <w:rFonts w:ascii="宋体"/>
                <w:color w:val="auto"/>
                <w:sz w:val="24"/>
              </w:rPr>
            </w:pPr>
          </w:p>
        </w:tc>
        <w:tc>
          <w:tcPr>
            <w:tcW w:w="1856" w:type="dxa"/>
            <w:noWrap w:val="0"/>
            <w:vAlign w:val="center"/>
          </w:tcPr>
          <w:p w14:paraId="3C0D91E2">
            <w:pPr>
              <w:widowControl/>
              <w:spacing w:line="360" w:lineRule="atLeast"/>
              <w:ind w:firstLine="487" w:firstLineChars="196"/>
              <w:jc w:val="left"/>
              <w:outlineLvl w:val="1"/>
              <w:rPr>
                <w:rFonts w:ascii="宋体"/>
                <w:color w:val="auto"/>
                <w:sz w:val="24"/>
              </w:rPr>
            </w:pPr>
          </w:p>
        </w:tc>
        <w:tc>
          <w:tcPr>
            <w:tcW w:w="1600" w:type="dxa"/>
            <w:noWrap w:val="0"/>
            <w:vAlign w:val="center"/>
          </w:tcPr>
          <w:p w14:paraId="49A0C841">
            <w:pPr>
              <w:widowControl/>
              <w:spacing w:line="360" w:lineRule="atLeast"/>
              <w:ind w:firstLine="487" w:firstLineChars="196"/>
              <w:jc w:val="left"/>
              <w:outlineLvl w:val="1"/>
              <w:rPr>
                <w:rFonts w:ascii="宋体"/>
                <w:color w:val="auto"/>
                <w:sz w:val="24"/>
              </w:rPr>
            </w:pPr>
          </w:p>
        </w:tc>
        <w:tc>
          <w:tcPr>
            <w:tcW w:w="2072" w:type="dxa"/>
            <w:noWrap w:val="0"/>
            <w:vAlign w:val="center"/>
          </w:tcPr>
          <w:p w14:paraId="2BCEED26">
            <w:pPr>
              <w:widowControl/>
              <w:spacing w:line="360" w:lineRule="atLeast"/>
              <w:ind w:firstLine="487" w:firstLineChars="196"/>
              <w:jc w:val="left"/>
              <w:outlineLvl w:val="1"/>
              <w:rPr>
                <w:rFonts w:ascii="宋体"/>
                <w:color w:val="auto"/>
                <w:sz w:val="24"/>
              </w:rPr>
            </w:pPr>
          </w:p>
        </w:tc>
        <w:tc>
          <w:tcPr>
            <w:tcW w:w="2835" w:type="dxa"/>
            <w:noWrap w:val="0"/>
            <w:vAlign w:val="center"/>
          </w:tcPr>
          <w:p w14:paraId="2C063560">
            <w:pPr>
              <w:widowControl/>
              <w:spacing w:line="360" w:lineRule="atLeast"/>
              <w:ind w:firstLine="487" w:firstLineChars="196"/>
              <w:jc w:val="left"/>
              <w:outlineLvl w:val="1"/>
              <w:rPr>
                <w:rFonts w:ascii="宋体"/>
                <w:color w:val="auto"/>
                <w:sz w:val="24"/>
              </w:rPr>
            </w:pPr>
          </w:p>
        </w:tc>
        <w:tc>
          <w:tcPr>
            <w:tcW w:w="643" w:type="dxa"/>
            <w:noWrap w:val="0"/>
            <w:vAlign w:val="center"/>
          </w:tcPr>
          <w:p w14:paraId="312A85E9">
            <w:pPr>
              <w:widowControl/>
              <w:spacing w:line="360" w:lineRule="atLeast"/>
              <w:ind w:firstLine="487" w:firstLineChars="196"/>
              <w:jc w:val="left"/>
              <w:outlineLvl w:val="1"/>
              <w:rPr>
                <w:rFonts w:ascii="宋体"/>
                <w:color w:val="auto"/>
                <w:sz w:val="24"/>
              </w:rPr>
            </w:pPr>
          </w:p>
        </w:tc>
      </w:tr>
      <w:tr w14:paraId="474EC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37D5BF63">
            <w:pPr>
              <w:widowControl/>
              <w:spacing w:line="360" w:lineRule="atLeast"/>
              <w:ind w:firstLine="487" w:firstLineChars="196"/>
              <w:jc w:val="left"/>
              <w:outlineLvl w:val="1"/>
              <w:rPr>
                <w:rFonts w:ascii="宋体"/>
                <w:color w:val="auto"/>
                <w:sz w:val="24"/>
              </w:rPr>
            </w:pPr>
          </w:p>
        </w:tc>
        <w:tc>
          <w:tcPr>
            <w:tcW w:w="1856" w:type="dxa"/>
            <w:noWrap w:val="0"/>
            <w:vAlign w:val="center"/>
          </w:tcPr>
          <w:p w14:paraId="26F4EC49">
            <w:pPr>
              <w:widowControl/>
              <w:spacing w:line="360" w:lineRule="atLeast"/>
              <w:ind w:firstLine="487" w:firstLineChars="196"/>
              <w:jc w:val="left"/>
              <w:outlineLvl w:val="1"/>
              <w:rPr>
                <w:rFonts w:ascii="宋体"/>
                <w:color w:val="auto"/>
                <w:sz w:val="24"/>
              </w:rPr>
            </w:pPr>
          </w:p>
        </w:tc>
        <w:tc>
          <w:tcPr>
            <w:tcW w:w="1600" w:type="dxa"/>
            <w:noWrap w:val="0"/>
            <w:vAlign w:val="center"/>
          </w:tcPr>
          <w:p w14:paraId="477B81BA">
            <w:pPr>
              <w:widowControl/>
              <w:spacing w:line="360" w:lineRule="atLeast"/>
              <w:ind w:firstLine="487" w:firstLineChars="196"/>
              <w:jc w:val="left"/>
              <w:outlineLvl w:val="1"/>
              <w:rPr>
                <w:rFonts w:ascii="宋体"/>
                <w:color w:val="auto"/>
                <w:sz w:val="24"/>
              </w:rPr>
            </w:pPr>
          </w:p>
        </w:tc>
        <w:tc>
          <w:tcPr>
            <w:tcW w:w="2072" w:type="dxa"/>
            <w:noWrap w:val="0"/>
            <w:vAlign w:val="center"/>
          </w:tcPr>
          <w:p w14:paraId="2FCA9346">
            <w:pPr>
              <w:widowControl/>
              <w:spacing w:line="360" w:lineRule="atLeast"/>
              <w:ind w:firstLine="487" w:firstLineChars="196"/>
              <w:jc w:val="left"/>
              <w:outlineLvl w:val="1"/>
              <w:rPr>
                <w:rFonts w:ascii="宋体"/>
                <w:color w:val="auto"/>
                <w:sz w:val="24"/>
              </w:rPr>
            </w:pPr>
          </w:p>
        </w:tc>
        <w:tc>
          <w:tcPr>
            <w:tcW w:w="2835" w:type="dxa"/>
            <w:noWrap w:val="0"/>
            <w:vAlign w:val="center"/>
          </w:tcPr>
          <w:p w14:paraId="787859AB">
            <w:pPr>
              <w:widowControl/>
              <w:spacing w:line="360" w:lineRule="atLeast"/>
              <w:ind w:firstLine="487" w:firstLineChars="196"/>
              <w:jc w:val="left"/>
              <w:outlineLvl w:val="1"/>
              <w:rPr>
                <w:rFonts w:ascii="宋体"/>
                <w:color w:val="auto"/>
                <w:sz w:val="24"/>
              </w:rPr>
            </w:pPr>
          </w:p>
        </w:tc>
        <w:tc>
          <w:tcPr>
            <w:tcW w:w="643" w:type="dxa"/>
            <w:noWrap w:val="0"/>
            <w:vAlign w:val="center"/>
          </w:tcPr>
          <w:p w14:paraId="72030660">
            <w:pPr>
              <w:widowControl/>
              <w:spacing w:line="360" w:lineRule="atLeast"/>
              <w:ind w:firstLine="487" w:firstLineChars="196"/>
              <w:jc w:val="left"/>
              <w:outlineLvl w:val="1"/>
              <w:rPr>
                <w:rFonts w:ascii="宋体"/>
                <w:color w:val="auto"/>
                <w:sz w:val="24"/>
              </w:rPr>
            </w:pPr>
          </w:p>
        </w:tc>
      </w:tr>
      <w:tr w14:paraId="0F44B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5D0CCF39">
            <w:pPr>
              <w:widowControl/>
              <w:spacing w:line="360" w:lineRule="atLeast"/>
              <w:ind w:firstLine="487" w:firstLineChars="196"/>
              <w:jc w:val="left"/>
              <w:outlineLvl w:val="1"/>
              <w:rPr>
                <w:rFonts w:ascii="宋体"/>
                <w:color w:val="auto"/>
                <w:sz w:val="24"/>
              </w:rPr>
            </w:pPr>
          </w:p>
        </w:tc>
        <w:tc>
          <w:tcPr>
            <w:tcW w:w="1856" w:type="dxa"/>
            <w:noWrap w:val="0"/>
            <w:vAlign w:val="center"/>
          </w:tcPr>
          <w:p w14:paraId="2DB8A498">
            <w:pPr>
              <w:widowControl/>
              <w:spacing w:line="360" w:lineRule="atLeast"/>
              <w:ind w:firstLine="487" w:firstLineChars="196"/>
              <w:jc w:val="left"/>
              <w:outlineLvl w:val="1"/>
              <w:rPr>
                <w:rFonts w:ascii="宋体"/>
                <w:color w:val="auto"/>
                <w:sz w:val="24"/>
              </w:rPr>
            </w:pPr>
          </w:p>
        </w:tc>
        <w:tc>
          <w:tcPr>
            <w:tcW w:w="1600" w:type="dxa"/>
            <w:noWrap w:val="0"/>
            <w:vAlign w:val="center"/>
          </w:tcPr>
          <w:p w14:paraId="74CA44A4">
            <w:pPr>
              <w:widowControl/>
              <w:spacing w:line="360" w:lineRule="atLeast"/>
              <w:ind w:firstLine="487" w:firstLineChars="196"/>
              <w:jc w:val="left"/>
              <w:outlineLvl w:val="1"/>
              <w:rPr>
                <w:rFonts w:ascii="宋体"/>
                <w:color w:val="auto"/>
                <w:sz w:val="24"/>
              </w:rPr>
            </w:pPr>
          </w:p>
        </w:tc>
        <w:tc>
          <w:tcPr>
            <w:tcW w:w="2072" w:type="dxa"/>
            <w:noWrap w:val="0"/>
            <w:vAlign w:val="center"/>
          </w:tcPr>
          <w:p w14:paraId="0ED0BBF2">
            <w:pPr>
              <w:widowControl/>
              <w:spacing w:line="360" w:lineRule="atLeast"/>
              <w:ind w:firstLine="487" w:firstLineChars="196"/>
              <w:jc w:val="left"/>
              <w:outlineLvl w:val="1"/>
              <w:rPr>
                <w:rFonts w:ascii="宋体"/>
                <w:color w:val="auto"/>
                <w:sz w:val="24"/>
              </w:rPr>
            </w:pPr>
          </w:p>
        </w:tc>
        <w:tc>
          <w:tcPr>
            <w:tcW w:w="2835" w:type="dxa"/>
            <w:noWrap w:val="0"/>
            <w:vAlign w:val="center"/>
          </w:tcPr>
          <w:p w14:paraId="1C6491AE">
            <w:pPr>
              <w:widowControl/>
              <w:spacing w:line="360" w:lineRule="atLeast"/>
              <w:ind w:firstLine="487" w:firstLineChars="196"/>
              <w:jc w:val="left"/>
              <w:outlineLvl w:val="1"/>
              <w:rPr>
                <w:rFonts w:ascii="宋体"/>
                <w:color w:val="auto"/>
                <w:sz w:val="24"/>
              </w:rPr>
            </w:pPr>
          </w:p>
        </w:tc>
        <w:tc>
          <w:tcPr>
            <w:tcW w:w="643" w:type="dxa"/>
            <w:noWrap w:val="0"/>
            <w:vAlign w:val="center"/>
          </w:tcPr>
          <w:p w14:paraId="48239B70">
            <w:pPr>
              <w:widowControl/>
              <w:spacing w:line="360" w:lineRule="atLeast"/>
              <w:ind w:firstLine="487" w:firstLineChars="196"/>
              <w:jc w:val="left"/>
              <w:outlineLvl w:val="1"/>
              <w:rPr>
                <w:rFonts w:ascii="宋体"/>
                <w:color w:val="auto"/>
                <w:sz w:val="24"/>
              </w:rPr>
            </w:pPr>
          </w:p>
        </w:tc>
      </w:tr>
      <w:tr w14:paraId="242C0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5AB84229">
            <w:pPr>
              <w:widowControl/>
              <w:spacing w:line="360" w:lineRule="atLeast"/>
              <w:ind w:firstLine="487" w:firstLineChars="196"/>
              <w:jc w:val="left"/>
              <w:outlineLvl w:val="1"/>
              <w:rPr>
                <w:rFonts w:ascii="宋体"/>
                <w:color w:val="auto"/>
                <w:sz w:val="24"/>
              </w:rPr>
            </w:pPr>
          </w:p>
        </w:tc>
        <w:tc>
          <w:tcPr>
            <w:tcW w:w="1856" w:type="dxa"/>
            <w:noWrap w:val="0"/>
            <w:vAlign w:val="center"/>
          </w:tcPr>
          <w:p w14:paraId="631811CA">
            <w:pPr>
              <w:widowControl/>
              <w:spacing w:line="360" w:lineRule="atLeast"/>
              <w:ind w:firstLine="487" w:firstLineChars="196"/>
              <w:jc w:val="left"/>
              <w:outlineLvl w:val="1"/>
              <w:rPr>
                <w:rFonts w:ascii="宋体"/>
                <w:color w:val="auto"/>
                <w:sz w:val="24"/>
              </w:rPr>
            </w:pPr>
          </w:p>
        </w:tc>
        <w:tc>
          <w:tcPr>
            <w:tcW w:w="1600" w:type="dxa"/>
            <w:noWrap w:val="0"/>
            <w:vAlign w:val="center"/>
          </w:tcPr>
          <w:p w14:paraId="67AA947D">
            <w:pPr>
              <w:widowControl/>
              <w:spacing w:line="360" w:lineRule="atLeast"/>
              <w:ind w:firstLine="487" w:firstLineChars="196"/>
              <w:jc w:val="left"/>
              <w:outlineLvl w:val="1"/>
              <w:rPr>
                <w:rFonts w:ascii="宋体"/>
                <w:color w:val="auto"/>
                <w:sz w:val="24"/>
              </w:rPr>
            </w:pPr>
          </w:p>
        </w:tc>
        <w:tc>
          <w:tcPr>
            <w:tcW w:w="2072" w:type="dxa"/>
            <w:noWrap w:val="0"/>
            <w:vAlign w:val="center"/>
          </w:tcPr>
          <w:p w14:paraId="17F0747F">
            <w:pPr>
              <w:widowControl/>
              <w:spacing w:line="360" w:lineRule="atLeast"/>
              <w:ind w:firstLine="487" w:firstLineChars="196"/>
              <w:jc w:val="left"/>
              <w:outlineLvl w:val="1"/>
              <w:rPr>
                <w:rFonts w:ascii="宋体"/>
                <w:color w:val="auto"/>
                <w:sz w:val="24"/>
              </w:rPr>
            </w:pPr>
          </w:p>
        </w:tc>
        <w:tc>
          <w:tcPr>
            <w:tcW w:w="2835" w:type="dxa"/>
            <w:noWrap w:val="0"/>
            <w:vAlign w:val="center"/>
          </w:tcPr>
          <w:p w14:paraId="0FF3CCFE">
            <w:pPr>
              <w:widowControl/>
              <w:spacing w:line="360" w:lineRule="atLeast"/>
              <w:ind w:firstLine="487" w:firstLineChars="196"/>
              <w:jc w:val="left"/>
              <w:outlineLvl w:val="1"/>
              <w:rPr>
                <w:rFonts w:ascii="宋体"/>
                <w:color w:val="auto"/>
                <w:sz w:val="24"/>
              </w:rPr>
            </w:pPr>
          </w:p>
        </w:tc>
        <w:tc>
          <w:tcPr>
            <w:tcW w:w="643" w:type="dxa"/>
            <w:noWrap w:val="0"/>
            <w:vAlign w:val="center"/>
          </w:tcPr>
          <w:p w14:paraId="29592C77">
            <w:pPr>
              <w:widowControl/>
              <w:spacing w:line="360" w:lineRule="atLeast"/>
              <w:ind w:firstLine="487" w:firstLineChars="196"/>
              <w:jc w:val="left"/>
              <w:outlineLvl w:val="1"/>
              <w:rPr>
                <w:rFonts w:ascii="宋体"/>
                <w:color w:val="auto"/>
                <w:sz w:val="24"/>
              </w:rPr>
            </w:pPr>
          </w:p>
        </w:tc>
      </w:tr>
    </w:tbl>
    <w:p w14:paraId="1D55E7BB">
      <w:pPr>
        <w:spacing w:line="240" w:lineRule="exact"/>
        <w:jc w:val="center"/>
        <w:rPr>
          <w:rFonts w:ascii="宋体" w:hAnsi="宋体"/>
          <w:b/>
          <w:bCs/>
          <w:color w:val="auto"/>
          <w:sz w:val="30"/>
        </w:rPr>
      </w:pPr>
    </w:p>
    <w:p w14:paraId="279EAE87">
      <w:pPr>
        <w:spacing w:line="240" w:lineRule="exact"/>
        <w:jc w:val="center"/>
        <w:rPr>
          <w:rFonts w:ascii="宋体" w:hAnsi="宋体"/>
          <w:b/>
          <w:bCs/>
          <w:color w:val="auto"/>
          <w:sz w:val="30"/>
        </w:rPr>
      </w:pPr>
    </w:p>
    <w:p w14:paraId="2DC6F1C2">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43F3464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666EB0C">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4210B06">
      <w:pPr>
        <w:pStyle w:val="153"/>
        <w:spacing w:line="500" w:lineRule="exact"/>
        <w:jc w:val="both"/>
        <w:rPr>
          <w:rFonts w:hAnsi="宋体"/>
          <w:b w:val="0"/>
          <w:color w:val="auto"/>
          <w:kern w:val="2"/>
          <w:sz w:val="21"/>
          <w:szCs w:val="21"/>
        </w:rPr>
      </w:pPr>
    </w:p>
    <w:p w14:paraId="4E7B6968">
      <w:pPr>
        <w:pStyle w:val="153"/>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08A1694A">
      <w:pPr>
        <w:rPr>
          <w:rFonts w:hAnsi="宋体"/>
          <w:b w:val="0"/>
          <w:color w:val="auto"/>
          <w:kern w:val="2"/>
          <w:sz w:val="21"/>
          <w:szCs w:val="21"/>
        </w:rPr>
      </w:pPr>
      <w:r>
        <w:rPr>
          <w:rFonts w:hAnsi="宋体"/>
          <w:b w:val="0"/>
          <w:color w:val="auto"/>
          <w:kern w:val="2"/>
          <w:sz w:val="21"/>
          <w:szCs w:val="21"/>
        </w:rPr>
        <w:br w:type="page"/>
      </w:r>
    </w:p>
    <w:bookmarkEnd w:id="50"/>
    <w:p w14:paraId="55EE3B66">
      <w:pPr>
        <w:pStyle w:val="3"/>
        <w:jc w:val="center"/>
        <w:rPr>
          <w:rFonts w:ascii="宋体" w:hAnsi="宋体"/>
          <w:color w:val="auto"/>
          <w:sz w:val="28"/>
          <w:szCs w:val="28"/>
        </w:rPr>
      </w:pPr>
      <w:r>
        <w:rPr>
          <w:rFonts w:hint="eastAsia" w:ascii="宋体" w:hAnsi="宋体"/>
          <w:color w:val="auto"/>
          <w:sz w:val="28"/>
          <w:szCs w:val="28"/>
        </w:rPr>
        <w:t>格式八、技术、服务应答表</w:t>
      </w:r>
    </w:p>
    <w:p w14:paraId="27CCFB52">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4A0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2385264">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4AFF641F">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090FEE28">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5D12A5F2">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60072D56">
            <w:pPr>
              <w:widowControl/>
              <w:spacing w:line="360" w:lineRule="atLeast"/>
              <w:jc w:val="center"/>
              <w:rPr>
                <w:rFonts w:ascii="宋体"/>
                <w:color w:val="auto"/>
                <w:sz w:val="24"/>
              </w:rPr>
            </w:pPr>
            <w:r>
              <w:rPr>
                <w:rFonts w:hint="eastAsia" w:ascii="宋体"/>
                <w:color w:val="auto"/>
                <w:sz w:val="24"/>
              </w:rPr>
              <w:t>满足/不满足</w:t>
            </w:r>
          </w:p>
        </w:tc>
      </w:tr>
      <w:tr w14:paraId="393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A9FB70">
            <w:pPr>
              <w:widowControl/>
              <w:spacing w:line="360" w:lineRule="atLeast"/>
              <w:ind w:firstLine="487" w:firstLineChars="196"/>
              <w:jc w:val="left"/>
              <w:rPr>
                <w:rFonts w:ascii="宋体"/>
                <w:color w:val="auto"/>
                <w:sz w:val="24"/>
              </w:rPr>
            </w:pPr>
          </w:p>
        </w:tc>
        <w:tc>
          <w:tcPr>
            <w:tcW w:w="1144" w:type="dxa"/>
            <w:noWrap w:val="0"/>
            <w:vAlign w:val="top"/>
          </w:tcPr>
          <w:p w14:paraId="74CD19AB">
            <w:pPr>
              <w:widowControl/>
              <w:spacing w:line="360" w:lineRule="atLeast"/>
              <w:ind w:firstLine="487" w:firstLineChars="196"/>
              <w:jc w:val="left"/>
              <w:rPr>
                <w:rFonts w:ascii="宋体"/>
                <w:color w:val="auto"/>
                <w:sz w:val="24"/>
              </w:rPr>
            </w:pPr>
          </w:p>
        </w:tc>
        <w:tc>
          <w:tcPr>
            <w:tcW w:w="2268" w:type="dxa"/>
            <w:noWrap w:val="0"/>
            <w:vAlign w:val="top"/>
          </w:tcPr>
          <w:p w14:paraId="77B8A33F">
            <w:pPr>
              <w:widowControl/>
              <w:spacing w:line="360" w:lineRule="atLeast"/>
              <w:ind w:firstLine="487" w:firstLineChars="196"/>
              <w:jc w:val="left"/>
              <w:rPr>
                <w:rFonts w:ascii="宋体"/>
                <w:color w:val="auto"/>
                <w:sz w:val="24"/>
              </w:rPr>
            </w:pPr>
          </w:p>
        </w:tc>
        <w:tc>
          <w:tcPr>
            <w:tcW w:w="2829" w:type="dxa"/>
            <w:noWrap w:val="0"/>
            <w:vAlign w:val="top"/>
          </w:tcPr>
          <w:p w14:paraId="4A5BABB7">
            <w:pPr>
              <w:widowControl/>
              <w:spacing w:line="360" w:lineRule="atLeast"/>
              <w:ind w:firstLine="487" w:firstLineChars="196"/>
              <w:jc w:val="left"/>
              <w:rPr>
                <w:rFonts w:ascii="宋体"/>
                <w:color w:val="auto"/>
                <w:sz w:val="24"/>
              </w:rPr>
            </w:pPr>
          </w:p>
        </w:tc>
        <w:tc>
          <w:tcPr>
            <w:tcW w:w="1614" w:type="dxa"/>
            <w:noWrap w:val="0"/>
            <w:vAlign w:val="top"/>
          </w:tcPr>
          <w:p w14:paraId="205FA26F">
            <w:pPr>
              <w:widowControl/>
              <w:spacing w:line="360" w:lineRule="atLeast"/>
              <w:ind w:firstLine="487" w:firstLineChars="196"/>
              <w:jc w:val="left"/>
              <w:rPr>
                <w:rFonts w:ascii="宋体"/>
                <w:color w:val="auto"/>
                <w:sz w:val="24"/>
              </w:rPr>
            </w:pPr>
          </w:p>
        </w:tc>
      </w:tr>
      <w:tr w14:paraId="7CD1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1A9D153">
            <w:pPr>
              <w:widowControl/>
              <w:spacing w:line="360" w:lineRule="atLeast"/>
              <w:ind w:firstLine="487" w:firstLineChars="196"/>
              <w:jc w:val="left"/>
              <w:rPr>
                <w:rFonts w:ascii="宋体"/>
                <w:color w:val="auto"/>
                <w:sz w:val="24"/>
              </w:rPr>
            </w:pPr>
          </w:p>
        </w:tc>
        <w:tc>
          <w:tcPr>
            <w:tcW w:w="1144" w:type="dxa"/>
            <w:noWrap w:val="0"/>
            <w:vAlign w:val="top"/>
          </w:tcPr>
          <w:p w14:paraId="68DD6F66">
            <w:pPr>
              <w:widowControl/>
              <w:spacing w:line="360" w:lineRule="atLeast"/>
              <w:ind w:firstLine="487" w:firstLineChars="196"/>
              <w:jc w:val="left"/>
              <w:rPr>
                <w:rFonts w:ascii="宋体"/>
                <w:color w:val="auto"/>
                <w:sz w:val="24"/>
              </w:rPr>
            </w:pPr>
          </w:p>
        </w:tc>
        <w:tc>
          <w:tcPr>
            <w:tcW w:w="2268" w:type="dxa"/>
            <w:noWrap w:val="0"/>
            <w:vAlign w:val="top"/>
          </w:tcPr>
          <w:p w14:paraId="044C8E52">
            <w:pPr>
              <w:widowControl/>
              <w:spacing w:line="360" w:lineRule="atLeast"/>
              <w:ind w:firstLine="487" w:firstLineChars="196"/>
              <w:jc w:val="left"/>
              <w:rPr>
                <w:rFonts w:ascii="宋体"/>
                <w:color w:val="auto"/>
                <w:sz w:val="24"/>
              </w:rPr>
            </w:pPr>
          </w:p>
        </w:tc>
        <w:tc>
          <w:tcPr>
            <w:tcW w:w="2829" w:type="dxa"/>
            <w:noWrap w:val="0"/>
            <w:vAlign w:val="top"/>
          </w:tcPr>
          <w:p w14:paraId="647EB4AB">
            <w:pPr>
              <w:widowControl/>
              <w:spacing w:line="360" w:lineRule="atLeast"/>
              <w:ind w:firstLine="487" w:firstLineChars="196"/>
              <w:jc w:val="left"/>
              <w:rPr>
                <w:rFonts w:ascii="宋体"/>
                <w:color w:val="auto"/>
                <w:sz w:val="24"/>
              </w:rPr>
            </w:pPr>
          </w:p>
        </w:tc>
        <w:tc>
          <w:tcPr>
            <w:tcW w:w="1614" w:type="dxa"/>
            <w:noWrap w:val="0"/>
            <w:vAlign w:val="top"/>
          </w:tcPr>
          <w:p w14:paraId="02EE991E">
            <w:pPr>
              <w:widowControl/>
              <w:spacing w:line="360" w:lineRule="atLeast"/>
              <w:ind w:firstLine="487" w:firstLineChars="196"/>
              <w:jc w:val="left"/>
              <w:rPr>
                <w:rFonts w:ascii="宋体"/>
                <w:color w:val="auto"/>
                <w:sz w:val="24"/>
              </w:rPr>
            </w:pPr>
          </w:p>
        </w:tc>
      </w:tr>
      <w:tr w14:paraId="12F8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74EFFC">
            <w:pPr>
              <w:widowControl/>
              <w:spacing w:line="360" w:lineRule="atLeast"/>
              <w:ind w:firstLine="487" w:firstLineChars="196"/>
              <w:jc w:val="left"/>
              <w:rPr>
                <w:rFonts w:ascii="宋体"/>
                <w:color w:val="auto"/>
                <w:sz w:val="24"/>
              </w:rPr>
            </w:pPr>
          </w:p>
        </w:tc>
        <w:tc>
          <w:tcPr>
            <w:tcW w:w="1144" w:type="dxa"/>
            <w:noWrap w:val="0"/>
            <w:vAlign w:val="top"/>
          </w:tcPr>
          <w:p w14:paraId="5C29AD15">
            <w:pPr>
              <w:widowControl/>
              <w:spacing w:line="360" w:lineRule="atLeast"/>
              <w:ind w:firstLine="487" w:firstLineChars="196"/>
              <w:jc w:val="left"/>
              <w:rPr>
                <w:rFonts w:ascii="宋体"/>
                <w:color w:val="auto"/>
                <w:sz w:val="24"/>
              </w:rPr>
            </w:pPr>
          </w:p>
        </w:tc>
        <w:tc>
          <w:tcPr>
            <w:tcW w:w="2268" w:type="dxa"/>
            <w:noWrap w:val="0"/>
            <w:vAlign w:val="top"/>
          </w:tcPr>
          <w:p w14:paraId="2B1257CD">
            <w:pPr>
              <w:widowControl/>
              <w:spacing w:line="360" w:lineRule="atLeast"/>
              <w:ind w:firstLine="487" w:firstLineChars="196"/>
              <w:jc w:val="left"/>
              <w:rPr>
                <w:rFonts w:ascii="宋体"/>
                <w:color w:val="auto"/>
                <w:sz w:val="24"/>
              </w:rPr>
            </w:pPr>
          </w:p>
        </w:tc>
        <w:tc>
          <w:tcPr>
            <w:tcW w:w="2829" w:type="dxa"/>
            <w:noWrap w:val="0"/>
            <w:vAlign w:val="top"/>
          </w:tcPr>
          <w:p w14:paraId="487F4A00">
            <w:pPr>
              <w:widowControl/>
              <w:spacing w:line="360" w:lineRule="atLeast"/>
              <w:ind w:firstLine="487" w:firstLineChars="196"/>
              <w:jc w:val="left"/>
              <w:rPr>
                <w:rFonts w:ascii="宋体"/>
                <w:color w:val="auto"/>
                <w:sz w:val="24"/>
              </w:rPr>
            </w:pPr>
          </w:p>
        </w:tc>
        <w:tc>
          <w:tcPr>
            <w:tcW w:w="1614" w:type="dxa"/>
            <w:noWrap w:val="0"/>
            <w:vAlign w:val="top"/>
          </w:tcPr>
          <w:p w14:paraId="3424A523">
            <w:pPr>
              <w:widowControl/>
              <w:spacing w:line="360" w:lineRule="atLeast"/>
              <w:ind w:firstLine="487" w:firstLineChars="196"/>
              <w:jc w:val="left"/>
              <w:rPr>
                <w:rFonts w:ascii="宋体"/>
                <w:color w:val="auto"/>
                <w:sz w:val="24"/>
              </w:rPr>
            </w:pPr>
          </w:p>
        </w:tc>
      </w:tr>
      <w:tr w14:paraId="23D7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66EA9C04">
            <w:pPr>
              <w:widowControl/>
              <w:spacing w:line="360" w:lineRule="atLeast"/>
              <w:ind w:firstLine="487" w:firstLineChars="196"/>
              <w:jc w:val="left"/>
              <w:rPr>
                <w:rFonts w:ascii="宋体"/>
                <w:color w:val="auto"/>
                <w:sz w:val="24"/>
              </w:rPr>
            </w:pPr>
          </w:p>
        </w:tc>
        <w:tc>
          <w:tcPr>
            <w:tcW w:w="1144" w:type="dxa"/>
            <w:noWrap w:val="0"/>
            <w:vAlign w:val="top"/>
          </w:tcPr>
          <w:p w14:paraId="375E0BB7">
            <w:pPr>
              <w:widowControl/>
              <w:spacing w:line="360" w:lineRule="atLeast"/>
              <w:ind w:firstLine="487" w:firstLineChars="196"/>
              <w:jc w:val="left"/>
              <w:rPr>
                <w:rFonts w:ascii="宋体"/>
                <w:color w:val="auto"/>
                <w:sz w:val="24"/>
              </w:rPr>
            </w:pPr>
          </w:p>
        </w:tc>
        <w:tc>
          <w:tcPr>
            <w:tcW w:w="2268" w:type="dxa"/>
            <w:noWrap w:val="0"/>
            <w:vAlign w:val="top"/>
          </w:tcPr>
          <w:p w14:paraId="29B3E020">
            <w:pPr>
              <w:widowControl/>
              <w:spacing w:line="360" w:lineRule="atLeast"/>
              <w:ind w:firstLine="487" w:firstLineChars="196"/>
              <w:jc w:val="left"/>
              <w:rPr>
                <w:rFonts w:ascii="宋体"/>
                <w:color w:val="auto"/>
                <w:sz w:val="24"/>
              </w:rPr>
            </w:pPr>
          </w:p>
        </w:tc>
        <w:tc>
          <w:tcPr>
            <w:tcW w:w="2829" w:type="dxa"/>
            <w:noWrap w:val="0"/>
            <w:vAlign w:val="top"/>
          </w:tcPr>
          <w:p w14:paraId="33904129">
            <w:pPr>
              <w:widowControl/>
              <w:spacing w:line="360" w:lineRule="atLeast"/>
              <w:ind w:firstLine="487" w:firstLineChars="196"/>
              <w:jc w:val="left"/>
              <w:rPr>
                <w:rFonts w:ascii="宋体"/>
                <w:color w:val="auto"/>
                <w:sz w:val="24"/>
              </w:rPr>
            </w:pPr>
          </w:p>
        </w:tc>
        <w:tc>
          <w:tcPr>
            <w:tcW w:w="1614" w:type="dxa"/>
            <w:noWrap w:val="0"/>
            <w:vAlign w:val="top"/>
          </w:tcPr>
          <w:p w14:paraId="3F997090">
            <w:pPr>
              <w:widowControl/>
              <w:spacing w:line="360" w:lineRule="atLeast"/>
              <w:ind w:firstLine="487" w:firstLineChars="196"/>
              <w:jc w:val="left"/>
              <w:rPr>
                <w:rFonts w:ascii="宋体"/>
                <w:color w:val="auto"/>
                <w:sz w:val="24"/>
              </w:rPr>
            </w:pPr>
          </w:p>
        </w:tc>
      </w:tr>
      <w:tr w14:paraId="0C26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5D33EB71">
            <w:pPr>
              <w:widowControl/>
              <w:spacing w:line="360" w:lineRule="atLeast"/>
              <w:ind w:firstLine="487" w:firstLineChars="196"/>
              <w:jc w:val="left"/>
              <w:rPr>
                <w:rFonts w:ascii="宋体"/>
                <w:color w:val="auto"/>
                <w:sz w:val="24"/>
              </w:rPr>
            </w:pPr>
          </w:p>
        </w:tc>
        <w:tc>
          <w:tcPr>
            <w:tcW w:w="1144" w:type="dxa"/>
            <w:noWrap w:val="0"/>
            <w:vAlign w:val="top"/>
          </w:tcPr>
          <w:p w14:paraId="16C744D8">
            <w:pPr>
              <w:widowControl/>
              <w:spacing w:line="360" w:lineRule="atLeast"/>
              <w:ind w:firstLine="487" w:firstLineChars="196"/>
              <w:jc w:val="left"/>
              <w:rPr>
                <w:rFonts w:ascii="宋体"/>
                <w:color w:val="auto"/>
                <w:sz w:val="24"/>
              </w:rPr>
            </w:pPr>
          </w:p>
        </w:tc>
        <w:tc>
          <w:tcPr>
            <w:tcW w:w="2268" w:type="dxa"/>
            <w:noWrap w:val="0"/>
            <w:vAlign w:val="top"/>
          </w:tcPr>
          <w:p w14:paraId="745F6357">
            <w:pPr>
              <w:widowControl/>
              <w:spacing w:line="360" w:lineRule="atLeast"/>
              <w:ind w:firstLine="487" w:firstLineChars="196"/>
              <w:jc w:val="left"/>
              <w:rPr>
                <w:rFonts w:ascii="宋体"/>
                <w:color w:val="auto"/>
                <w:sz w:val="24"/>
              </w:rPr>
            </w:pPr>
          </w:p>
        </w:tc>
        <w:tc>
          <w:tcPr>
            <w:tcW w:w="2829" w:type="dxa"/>
            <w:noWrap w:val="0"/>
            <w:vAlign w:val="top"/>
          </w:tcPr>
          <w:p w14:paraId="05DE65D3">
            <w:pPr>
              <w:widowControl/>
              <w:spacing w:line="360" w:lineRule="atLeast"/>
              <w:ind w:firstLine="487" w:firstLineChars="196"/>
              <w:jc w:val="left"/>
              <w:rPr>
                <w:rFonts w:ascii="宋体"/>
                <w:color w:val="auto"/>
                <w:sz w:val="24"/>
              </w:rPr>
            </w:pPr>
          </w:p>
        </w:tc>
        <w:tc>
          <w:tcPr>
            <w:tcW w:w="1614" w:type="dxa"/>
            <w:noWrap w:val="0"/>
            <w:vAlign w:val="top"/>
          </w:tcPr>
          <w:p w14:paraId="1DC02DE2">
            <w:pPr>
              <w:widowControl/>
              <w:spacing w:line="360" w:lineRule="atLeast"/>
              <w:ind w:firstLine="487" w:firstLineChars="196"/>
              <w:jc w:val="left"/>
              <w:rPr>
                <w:rFonts w:ascii="宋体"/>
                <w:color w:val="auto"/>
                <w:sz w:val="24"/>
              </w:rPr>
            </w:pPr>
          </w:p>
        </w:tc>
      </w:tr>
      <w:tr w14:paraId="67D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08D397A">
            <w:pPr>
              <w:widowControl/>
              <w:spacing w:line="360" w:lineRule="atLeast"/>
              <w:ind w:firstLine="487" w:firstLineChars="196"/>
              <w:jc w:val="left"/>
              <w:rPr>
                <w:rFonts w:ascii="宋体"/>
                <w:color w:val="auto"/>
                <w:sz w:val="24"/>
              </w:rPr>
            </w:pPr>
          </w:p>
        </w:tc>
        <w:tc>
          <w:tcPr>
            <w:tcW w:w="1144" w:type="dxa"/>
            <w:noWrap w:val="0"/>
            <w:vAlign w:val="top"/>
          </w:tcPr>
          <w:p w14:paraId="5B1F5600">
            <w:pPr>
              <w:widowControl/>
              <w:spacing w:line="360" w:lineRule="atLeast"/>
              <w:ind w:firstLine="487" w:firstLineChars="196"/>
              <w:jc w:val="left"/>
              <w:rPr>
                <w:rFonts w:ascii="宋体"/>
                <w:color w:val="auto"/>
                <w:sz w:val="24"/>
              </w:rPr>
            </w:pPr>
          </w:p>
        </w:tc>
        <w:tc>
          <w:tcPr>
            <w:tcW w:w="2268" w:type="dxa"/>
            <w:noWrap w:val="0"/>
            <w:vAlign w:val="top"/>
          </w:tcPr>
          <w:p w14:paraId="5BFC154C">
            <w:pPr>
              <w:widowControl/>
              <w:spacing w:line="360" w:lineRule="atLeast"/>
              <w:ind w:firstLine="487" w:firstLineChars="196"/>
              <w:jc w:val="left"/>
              <w:rPr>
                <w:rFonts w:ascii="宋体"/>
                <w:color w:val="auto"/>
                <w:sz w:val="24"/>
              </w:rPr>
            </w:pPr>
          </w:p>
        </w:tc>
        <w:tc>
          <w:tcPr>
            <w:tcW w:w="2829" w:type="dxa"/>
            <w:noWrap w:val="0"/>
            <w:vAlign w:val="top"/>
          </w:tcPr>
          <w:p w14:paraId="7D1E377D">
            <w:pPr>
              <w:widowControl/>
              <w:spacing w:line="360" w:lineRule="atLeast"/>
              <w:ind w:firstLine="487" w:firstLineChars="196"/>
              <w:jc w:val="left"/>
              <w:rPr>
                <w:rFonts w:ascii="宋体"/>
                <w:color w:val="auto"/>
                <w:sz w:val="24"/>
              </w:rPr>
            </w:pPr>
          </w:p>
        </w:tc>
        <w:tc>
          <w:tcPr>
            <w:tcW w:w="1614" w:type="dxa"/>
            <w:noWrap w:val="0"/>
            <w:vAlign w:val="top"/>
          </w:tcPr>
          <w:p w14:paraId="1F94DD70">
            <w:pPr>
              <w:widowControl/>
              <w:spacing w:line="360" w:lineRule="atLeast"/>
              <w:ind w:firstLine="487" w:firstLineChars="196"/>
              <w:jc w:val="left"/>
              <w:rPr>
                <w:rFonts w:ascii="宋体"/>
                <w:color w:val="auto"/>
                <w:sz w:val="24"/>
              </w:rPr>
            </w:pPr>
          </w:p>
        </w:tc>
      </w:tr>
      <w:tr w14:paraId="41B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F7E7FAD">
            <w:pPr>
              <w:widowControl/>
              <w:spacing w:line="360" w:lineRule="atLeast"/>
              <w:ind w:firstLine="487" w:firstLineChars="196"/>
              <w:jc w:val="left"/>
              <w:rPr>
                <w:rFonts w:ascii="宋体"/>
                <w:color w:val="auto"/>
                <w:sz w:val="24"/>
              </w:rPr>
            </w:pPr>
          </w:p>
        </w:tc>
        <w:tc>
          <w:tcPr>
            <w:tcW w:w="1144" w:type="dxa"/>
            <w:noWrap w:val="0"/>
            <w:vAlign w:val="top"/>
          </w:tcPr>
          <w:p w14:paraId="649AA7AC">
            <w:pPr>
              <w:widowControl/>
              <w:spacing w:line="360" w:lineRule="atLeast"/>
              <w:ind w:firstLine="487" w:firstLineChars="196"/>
              <w:jc w:val="left"/>
              <w:rPr>
                <w:rFonts w:ascii="宋体"/>
                <w:color w:val="auto"/>
                <w:sz w:val="24"/>
              </w:rPr>
            </w:pPr>
          </w:p>
        </w:tc>
        <w:tc>
          <w:tcPr>
            <w:tcW w:w="2268" w:type="dxa"/>
            <w:noWrap w:val="0"/>
            <w:vAlign w:val="top"/>
          </w:tcPr>
          <w:p w14:paraId="76732437">
            <w:pPr>
              <w:widowControl/>
              <w:spacing w:line="360" w:lineRule="atLeast"/>
              <w:ind w:firstLine="487" w:firstLineChars="196"/>
              <w:jc w:val="left"/>
              <w:rPr>
                <w:rFonts w:ascii="宋体"/>
                <w:color w:val="auto"/>
                <w:sz w:val="24"/>
              </w:rPr>
            </w:pPr>
          </w:p>
        </w:tc>
        <w:tc>
          <w:tcPr>
            <w:tcW w:w="2829" w:type="dxa"/>
            <w:noWrap w:val="0"/>
            <w:vAlign w:val="top"/>
          </w:tcPr>
          <w:p w14:paraId="43A6402A">
            <w:pPr>
              <w:widowControl/>
              <w:spacing w:line="360" w:lineRule="atLeast"/>
              <w:ind w:firstLine="487" w:firstLineChars="196"/>
              <w:jc w:val="left"/>
              <w:rPr>
                <w:rFonts w:ascii="宋体"/>
                <w:color w:val="auto"/>
                <w:sz w:val="24"/>
              </w:rPr>
            </w:pPr>
          </w:p>
        </w:tc>
        <w:tc>
          <w:tcPr>
            <w:tcW w:w="1614" w:type="dxa"/>
            <w:noWrap w:val="0"/>
            <w:vAlign w:val="top"/>
          </w:tcPr>
          <w:p w14:paraId="58DF6EC9">
            <w:pPr>
              <w:widowControl/>
              <w:spacing w:line="360" w:lineRule="atLeast"/>
              <w:ind w:firstLine="487" w:firstLineChars="196"/>
              <w:jc w:val="left"/>
              <w:rPr>
                <w:rFonts w:ascii="宋体"/>
                <w:color w:val="auto"/>
                <w:sz w:val="24"/>
              </w:rPr>
            </w:pPr>
          </w:p>
        </w:tc>
      </w:tr>
    </w:tbl>
    <w:p w14:paraId="647B92D1">
      <w:pPr>
        <w:widowControl/>
        <w:spacing w:line="360" w:lineRule="atLeast"/>
        <w:ind w:firstLine="487" w:firstLineChars="196"/>
        <w:jc w:val="left"/>
        <w:rPr>
          <w:rFonts w:ascii="宋体"/>
          <w:color w:val="auto"/>
          <w:sz w:val="24"/>
        </w:rPr>
      </w:pPr>
    </w:p>
    <w:p w14:paraId="78280C05">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E4BA5B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B8C2FFE">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C905EA4">
      <w:pPr>
        <w:widowControl/>
        <w:spacing w:line="360" w:lineRule="atLeast"/>
        <w:ind w:firstLine="487" w:firstLineChars="196"/>
        <w:jc w:val="left"/>
        <w:rPr>
          <w:rFonts w:ascii="宋体"/>
          <w:color w:val="auto"/>
          <w:sz w:val="24"/>
        </w:rPr>
      </w:pPr>
    </w:p>
    <w:p w14:paraId="230ECB74">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4715A0C1">
      <w:pPr>
        <w:widowControl/>
        <w:spacing w:line="360" w:lineRule="atLeast"/>
        <w:ind w:firstLine="487" w:firstLineChars="196"/>
        <w:jc w:val="left"/>
        <w:rPr>
          <w:rFonts w:ascii="宋体"/>
          <w:color w:val="auto"/>
          <w:sz w:val="24"/>
        </w:rPr>
      </w:pPr>
    </w:p>
    <w:p w14:paraId="14CAB992">
      <w:pPr>
        <w:widowControl/>
        <w:spacing w:line="360" w:lineRule="atLeast"/>
        <w:ind w:firstLine="487" w:firstLineChars="196"/>
        <w:jc w:val="left"/>
        <w:rPr>
          <w:rFonts w:ascii="宋体"/>
          <w:color w:val="auto"/>
          <w:sz w:val="24"/>
        </w:rPr>
      </w:pPr>
    </w:p>
    <w:p w14:paraId="59142202">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51"/>
      <w:r>
        <w:rPr>
          <w:rFonts w:hint="eastAsia" w:ascii="宋体" w:hAnsi="宋体"/>
          <w:color w:val="auto"/>
          <w:sz w:val="28"/>
          <w:szCs w:val="28"/>
        </w:rPr>
        <w:t>承诺函</w:t>
      </w:r>
    </w:p>
    <w:p w14:paraId="3EB3FDA9">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3E7D831E">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0B057DBC">
      <w:pPr>
        <w:spacing w:line="480" w:lineRule="auto"/>
        <w:ind w:firstLine="498" w:firstLineChars="200"/>
        <w:rPr>
          <w:rFonts w:hAnsi="宋体"/>
          <w:color w:val="auto"/>
          <w:sz w:val="24"/>
        </w:rPr>
      </w:pPr>
      <w:r>
        <w:rPr>
          <w:rFonts w:hint="eastAsia" w:hAnsi="宋体"/>
          <w:color w:val="auto"/>
          <w:sz w:val="24"/>
        </w:rPr>
        <w:t>（一）具有独立承担民事责任的能力；</w:t>
      </w:r>
    </w:p>
    <w:p w14:paraId="26C621F4">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688F089A">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0B3DE54C">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3744297C">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46832E5B">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63A7173C">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6DFD9E16">
      <w:pPr>
        <w:spacing w:line="360" w:lineRule="auto"/>
        <w:ind w:firstLine="498" w:firstLineChars="200"/>
        <w:rPr>
          <w:rFonts w:ascii="宋体" w:hAnsi="宋体"/>
          <w:color w:val="auto"/>
          <w:sz w:val="24"/>
        </w:rPr>
      </w:pPr>
      <w:bookmarkStart w:id="55"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55"/>
    </w:p>
    <w:p w14:paraId="6E2A5DB5">
      <w:pPr>
        <w:spacing w:line="360" w:lineRule="auto"/>
        <w:ind w:firstLine="498" w:firstLineChars="200"/>
        <w:rPr>
          <w:rFonts w:ascii="宋体" w:hAnsi="宋体"/>
          <w:color w:val="auto"/>
          <w:sz w:val="24"/>
        </w:rPr>
      </w:pPr>
      <w:bookmarkStart w:id="56"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56"/>
    </w:p>
    <w:p w14:paraId="33B287EC">
      <w:pPr>
        <w:spacing w:line="360" w:lineRule="auto"/>
        <w:ind w:firstLine="498" w:firstLineChars="200"/>
        <w:rPr>
          <w:rFonts w:ascii="宋体" w:hAnsi="宋体"/>
          <w:color w:val="auto"/>
          <w:sz w:val="24"/>
        </w:rPr>
      </w:pPr>
      <w:bookmarkStart w:id="57"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57"/>
    </w:p>
    <w:p w14:paraId="20ED2FF2">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752371A3">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30E3BA00">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37FECC4B">
      <w:pPr>
        <w:spacing w:line="360" w:lineRule="auto"/>
        <w:ind w:firstLine="498" w:firstLineChars="200"/>
        <w:rPr>
          <w:rFonts w:ascii="宋体" w:hAnsi="宋体"/>
          <w:color w:val="auto"/>
          <w:sz w:val="24"/>
        </w:rPr>
      </w:pPr>
      <w:bookmarkStart w:id="58"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8"/>
    </w:p>
    <w:p w14:paraId="60ED614E">
      <w:pPr>
        <w:widowControl/>
        <w:spacing w:line="360" w:lineRule="atLeast"/>
        <w:ind w:firstLine="487" w:firstLineChars="196"/>
        <w:jc w:val="left"/>
        <w:rPr>
          <w:rFonts w:ascii="宋体"/>
          <w:color w:val="auto"/>
          <w:sz w:val="24"/>
        </w:rPr>
      </w:pPr>
    </w:p>
    <w:p w14:paraId="31695221">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0E661649">
      <w:pPr>
        <w:spacing w:line="360" w:lineRule="auto"/>
        <w:rPr>
          <w:rFonts w:hAnsi="宋体"/>
          <w:color w:val="auto"/>
          <w:sz w:val="24"/>
        </w:rPr>
      </w:pPr>
    </w:p>
    <w:p w14:paraId="43EEAAC8">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30A2016C">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16AD0B84">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1FDB3B68">
      <w:pPr>
        <w:spacing w:line="360" w:lineRule="auto"/>
        <w:rPr>
          <w:rFonts w:hAnsi="宋体"/>
          <w:bCs/>
          <w:color w:val="auto"/>
          <w:sz w:val="24"/>
        </w:rPr>
      </w:pPr>
    </w:p>
    <w:p w14:paraId="7E830CD6">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52"/>
    <w:bookmarkEnd w:id="53"/>
    <w:p w14:paraId="43CDB4AF">
      <w:pPr>
        <w:spacing w:line="360" w:lineRule="auto"/>
        <w:rPr>
          <w:rFonts w:hAnsi="宋体"/>
          <w:bCs/>
          <w:color w:val="auto"/>
          <w:sz w:val="24"/>
        </w:rPr>
      </w:pPr>
      <w:bookmarkStart w:id="59" w:name="_Toc476736029"/>
      <w:bookmarkStart w:id="60" w:name="_Toc325028476"/>
      <w:bookmarkStart w:id="61" w:name="_Toc453578493"/>
    </w:p>
    <w:p w14:paraId="590428D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9"/>
      <w:bookmarkEnd w:id="60"/>
      <w:bookmarkEnd w:id="61"/>
      <w:r>
        <w:rPr>
          <w:rFonts w:hint="eastAsia" w:ascii="宋体" w:hAnsi="宋体"/>
          <w:color w:val="auto"/>
          <w:sz w:val="28"/>
          <w:szCs w:val="28"/>
        </w:rPr>
        <w:t>比选申请人符合资格要求的相关资格证明材料</w:t>
      </w:r>
    </w:p>
    <w:p w14:paraId="6A4FD91A">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比选申请人根据比选文件第二章9.2（5）条的要求，提供的全部相关证明材料。</w:t>
      </w:r>
    </w:p>
    <w:p w14:paraId="69D3F965">
      <w:pPr>
        <w:spacing w:line="360" w:lineRule="auto"/>
        <w:ind w:firstLine="560" w:firstLineChars="225"/>
        <w:rPr>
          <w:rFonts w:ascii="宋体" w:cs="Arial"/>
          <w:color w:val="auto"/>
          <w:kern w:val="0"/>
          <w:sz w:val="24"/>
        </w:rPr>
      </w:pPr>
    </w:p>
    <w:p w14:paraId="71F26F43">
      <w:pPr>
        <w:spacing w:line="360" w:lineRule="auto"/>
        <w:ind w:firstLine="560" w:firstLineChars="225"/>
        <w:rPr>
          <w:rFonts w:ascii="宋体" w:cs="Arial"/>
          <w:color w:val="auto"/>
          <w:kern w:val="0"/>
          <w:sz w:val="24"/>
        </w:rPr>
      </w:pPr>
    </w:p>
    <w:p w14:paraId="561319F5">
      <w:pPr>
        <w:spacing w:line="360" w:lineRule="auto"/>
        <w:ind w:firstLine="560" w:firstLineChars="225"/>
        <w:rPr>
          <w:rFonts w:ascii="宋体" w:cs="Arial"/>
          <w:color w:val="auto"/>
          <w:kern w:val="0"/>
          <w:sz w:val="24"/>
        </w:rPr>
      </w:pPr>
    </w:p>
    <w:p w14:paraId="3475F562">
      <w:pPr>
        <w:spacing w:line="360" w:lineRule="auto"/>
        <w:ind w:firstLine="560" w:firstLineChars="225"/>
        <w:rPr>
          <w:rFonts w:ascii="宋体" w:cs="Arial"/>
          <w:color w:val="auto"/>
          <w:kern w:val="0"/>
          <w:sz w:val="24"/>
        </w:rPr>
      </w:pPr>
    </w:p>
    <w:p w14:paraId="1ECCB9E1">
      <w:pPr>
        <w:spacing w:line="360" w:lineRule="auto"/>
        <w:ind w:firstLine="560" w:firstLineChars="225"/>
        <w:rPr>
          <w:rFonts w:ascii="宋体" w:cs="Arial"/>
          <w:color w:val="auto"/>
          <w:kern w:val="0"/>
          <w:sz w:val="24"/>
        </w:rPr>
      </w:pPr>
    </w:p>
    <w:p w14:paraId="2116F082">
      <w:pPr>
        <w:spacing w:line="360" w:lineRule="auto"/>
        <w:ind w:firstLine="560" w:firstLineChars="225"/>
        <w:rPr>
          <w:rFonts w:ascii="宋体" w:cs="Arial"/>
          <w:color w:val="auto"/>
          <w:kern w:val="0"/>
          <w:sz w:val="24"/>
        </w:rPr>
      </w:pPr>
    </w:p>
    <w:p w14:paraId="7D6E12F3">
      <w:pPr>
        <w:spacing w:line="360" w:lineRule="auto"/>
        <w:ind w:firstLine="560" w:firstLineChars="225"/>
        <w:rPr>
          <w:rFonts w:ascii="宋体" w:cs="Arial"/>
          <w:color w:val="auto"/>
          <w:kern w:val="0"/>
          <w:sz w:val="24"/>
        </w:rPr>
      </w:pPr>
    </w:p>
    <w:p w14:paraId="78BD2272">
      <w:pPr>
        <w:spacing w:line="360" w:lineRule="auto"/>
        <w:ind w:firstLine="560" w:firstLineChars="225"/>
        <w:rPr>
          <w:rFonts w:ascii="宋体" w:cs="Arial"/>
          <w:color w:val="auto"/>
          <w:kern w:val="0"/>
          <w:sz w:val="24"/>
        </w:rPr>
      </w:pPr>
    </w:p>
    <w:p w14:paraId="08ED2B6F">
      <w:pPr>
        <w:spacing w:line="360" w:lineRule="auto"/>
        <w:ind w:firstLine="560" w:firstLineChars="225"/>
        <w:rPr>
          <w:rFonts w:ascii="宋体" w:cs="Arial"/>
          <w:color w:val="auto"/>
          <w:kern w:val="0"/>
          <w:sz w:val="24"/>
        </w:rPr>
      </w:pPr>
    </w:p>
    <w:p w14:paraId="55B08DCC">
      <w:pPr>
        <w:spacing w:line="360" w:lineRule="auto"/>
        <w:ind w:firstLine="560" w:firstLineChars="225"/>
        <w:rPr>
          <w:rFonts w:ascii="宋体" w:cs="Arial"/>
          <w:color w:val="auto"/>
          <w:kern w:val="0"/>
          <w:sz w:val="24"/>
        </w:rPr>
      </w:pPr>
    </w:p>
    <w:p w14:paraId="33C2F6E9">
      <w:pPr>
        <w:spacing w:line="360" w:lineRule="auto"/>
        <w:ind w:firstLine="560" w:firstLineChars="225"/>
        <w:rPr>
          <w:rFonts w:ascii="宋体" w:cs="Arial"/>
          <w:color w:val="auto"/>
          <w:kern w:val="0"/>
          <w:sz w:val="24"/>
        </w:rPr>
      </w:pPr>
    </w:p>
    <w:p w14:paraId="7ACC9C8E">
      <w:pPr>
        <w:spacing w:line="360" w:lineRule="auto"/>
        <w:ind w:firstLine="560" w:firstLineChars="225"/>
        <w:rPr>
          <w:rFonts w:ascii="宋体" w:cs="Arial"/>
          <w:color w:val="auto"/>
          <w:kern w:val="0"/>
          <w:sz w:val="24"/>
        </w:rPr>
      </w:pPr>
    </w:p>
    <w:p w14:paraId="437E21DE">
      <w:pPr>
        <w:spacing w:line="360" w:lineRule="auto"/>
        <w:ind w:firstLine="560" w:firstLineChars="225"/>
        <w:rPr>
          <w:rFonts w:ascii="宋体" w:cs="Arial"/>
          <w:color w:val="auto"/>
          <w:kern w:val="0"/>
          <w:sz w:val="24"/>
        </w:rPr>
      </w:pPr>
    </w:p>
    <w:p w14:paraId="6B501B0C">
      <w:pPr>
        <w:spacing w:line="360" w:lineRule="auto"/>
        <w:ind w:firstLine="560" w:firstLineChars="225"/>
        <w:rPr>
          <w:rFonts w:ascii="宋体" w:cs="Arial"/>
          <w:color w:val="auto"/>
          <w:kern w:val="0"/>
          <w:sz w:val="24"/>
        </w:rPr>
      </w:pPr>
    </w:p>
    <w:p w14:paraId="07BDCFE5">
      <w:pPr>
        <w:spacing w:line="360" w:lineRule="auto"/>
        <w:ind w:firstLine="560" w:firstLineChars="225"/>
        <w:rPr>
          <w:rFonts w:ascii="宋体" w:cs="Arial"/>
          <w:color w:val="auto"/>
          <w:kern w:val="0"/>
          <w:sz w:val="24"/>
        </w:rPr>
      </w:pPr>
    </w:p>
    <w:p w14:paraId="32623E1E">
      <w:pPr>
        <w:spacing w:line="360" w:lineRule="auto"/>
        <w:ind w:firstLine="560" w:firstLineChars="225"/>
        <w:rPr>
          <w:rFonts w:ascii="宋体" w:cs="Arial"/>
          <w:color w:val="auto"/>
          <w:kern w:val="0"/>
          <w:sz w:val="24"/>
        </w:rPr>
      </w:pPr>
    </w:p>
    <w:p w14:paraId="5BD387E5">
      <w:pPr>
        <w:rPr>
          <w:rFonts w:ascii="宋体" w:cs="Arial"/>
          <w:color w:val="auto"/>
          <w:kern w:val="0"/>
          <w:sz w:val="24"/>
        </w:rPr>
      </w:pPr>
      <w:r>
        <w:rPr>
          <w:rFonts w:ascii="宋体" w:cs="Arial"/>
          <w:color w:val="auto"/>
          <w:kern w:val="0"/>
          <w:sz w:val="24"/>
        </w:rPr>
        <w:br w:type="page"/>
      </w:r>
    </w:p>
    <w:p w14:paraId="7E4FCDF2">
      <w:pPr>
        <w:pStyle w:val="3"/>
        <w:jc w:val="center"/>
        <w:rPr>
          <w:rFonts w:ascii="宋体" w:hAnsi="宋体"/>
          <w:color w:val="auto"/>
          <w:sz w:val="28"/>
          <w:szCs w:val="28"/>
        </w:rPr>
      </w:pPr>
      <w:r>
        <w:rPr>
          <w:rFonts w:hint="eastAsia" w:ascii="宋体" w:hAnsi="宋体"/>
          <w:color w:val="auto"/>
          <w:sz w:val="28"/>
          <w:szCs w:val="28"/>
        </w:rPr>
        <w:t>格式十一、比选申请人认为还需提供的其他材料</w:t>
      </w:r>
    </w:p>
    <w:p w14:paraId="042CC8BF">
      <w:pPr>
        <w:pStyle w:val="12"/>
        <w:rPr>
          <w:color w:val="auto"/>
        </w:rPr>
      </w:pPr>
      <w:r>
        <w:rPr>
          <w:rFonts w:hint="eastAsia"/>
          <w:color w:val="auto"/>
        </w:rPr>
        <w:t>比选申请人根据比选文件第五章《综合评分明细表》等的相关要求认为还需提供的其他材料。</w:t>
      </w:r>
    </w:p>
    <w:p w14:paraId="2C878CF5">
      <w:pPr>
        <w:spacing w:line="360" w:lineRule="auto"/>
        <w:ind w:firstLine="560" w:firstLineChars="225"/>
        <w:rPr>
          <w:rFonts w:ascii="宋体" w:cs="Arial"/>
          <w:color w:val="auto"/>
          <w:kern w:val="0"/>
          <w:sz w:val="24"/>
        </w:rPr>
      </w:pPr>
    </w:p>
    <w:p w14:paraId="28EA80F8">
      <w:pPr>
        <w:spacing w:line="360" w:lineRule="auto"/>
        <w:ind w:firstLine="560" w:firstLineChars="225"/>
        <w:rPr>
          <w:rFonts w:ascii="宋体" w:cs="Arial"/>
          <w:color w:val="auto"/>
          <w:kern w:val="0"/>
          <w:sz w:val="24"/>
        </w:rPr>
      </w:pPr>
    </w:p>
    <w:p w14:paraId="335DE4B2">
      <w:pPr>
        <w:spacing w:line="360" w:lineRule="auto"/>
        <w:ind w:firstLine="560" w:firstLineChars="225"/>
        <w:rPr>
          <w:rFonts w:ascii="宋体" w:cs="Arial"/>
          <w:color w:val="auto"/>
          <w:kern w:val="0"/>
          <w:sz w:val="24"/>
        </w:rPr>
      </w:pPr>
    </w:p>
    <w:p w14:paraId="1FFD4646">
      <w:pPr>
        <w:spacing w:line="360" w:lineRule="auto"/>
        <w:ind w:firstLine="560" w:firstLineChars="225"/>
        <w:rPr>
          <w:rFonts w:ascii="宋体" w:cs="Arial"/>
          <w:color w:val="auto"/>
          <w:kern w:val="0"/>
          <w:sz w:val="24"/>
        </w:rPr>
      </w:pPr>
    </w:p>
    <w:p w14:paraId="3E1E4216">
      <w:pPr>
        <w:spacing w:line="360" w:lineRule="auto"/>
        <w:ind w:firstLine="560" w:firstLineChars="225"/>
        <w:rPr>
          <w:rFonts w:ascii="宋体" w:cs="Arial"/>
          <w:color w:val="auto"/>
          <w:kern w:val="0"/>
          <w:sz w:val="24"/>
        </w:rPr>
      </w:pPr>
    </w:p>
    <w:p w14:paraId="694E4E44">
      <w:pPr>
        <w:tabs>
          <w:tab w:val="left" w:pos="432"/>
        </w:tabs>
        <w:jc w:val="center"/>
        <w:outlineLvl w:val="0"/>
        <w:rPr>
          <w:rFonts w:ascii="华文中宋" w:hAnsi="华文中宋" w:eastAsia="华文中宋"/>
          <w:b/>
          <w:color w:val="auto"/>
          <w:sz w:val="36"/>
          <w:szCs w:val="36"/>
        </w:rPr>
      </w:pPr>
      <w:r>
        <w:rPr>
          <w:color w:val="auto"/>
        </w:rPr>
        <w:br w:type="page"/>
      </w:r>
      <w:bookmarkStart w:id="62" w:name="_Toc31849"/>
      <w:r>
        <w:rPr>
          <w:rFonts w:hint="eastAsia" w:ascii="华文中宋" w:hAnsi="华文中宋" w:eastAsia="华文中宋"/>
          <w:b/>
          <w:color w:val="auto"/>
          <w:sz w:val="36"/>
          <w:szCs w:val="36"/>
        </w:rPr>
        <w:t xml:space="preserve">第四章  </w:t>
      </w:r>
      <w:bookmarkEnd w:id="62"/>
      <w:r>
        <w:rPr>
          <w:rFonts w:hint="eastAsia" w:ascii="华文中宋" w:hAnsi="华文中宋" w:eastAsia="华文中宋"/>
          <w:b/>
          <w:color w:val="auto"/>
          <w:sz w:val="36"/>
          <w:szCs w:val="36"/>
        </w:rPr>
        <w:t>比选需求</w:t>
      </w:r>
    </w:p>
    <w:p w14:paraId="555903A8">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0F281C12">
      <w:pPr>
        <w:pStyle w:val="82"/>
        <w:spacing w:line="360" w:lineRule="auto"/>
        <w:ind w:firstLine="498" w:firstLineChars="200"/>
        <w:jc w:val="left"/>
        <w:outlineLvl w:val="1"/>
        <w:rPr>
          <w:rFonts w:hint="eastAsia" w:ascii="宋体" w:hAnsi="宋体" w:eastAsia="宋体" w:cs="Times New Roman"/>
          <w:color w:val="auto"/>
          <w:szCs w:val="28"/>
        </w:rPr>
      </w:pPr>
      <w:bookmarkStart w:id="63" w:name="_Toc10491"/>
      <w:r>
        <w:rPr>
          <w:rFonts w:hint="eastAsia" w:ascii="宋体" w:hAnsi="宋体" w:eastAsia="宋体" w:cs="Times New Roman"/>
          <w:color w:val="auto"/>
          <w:szCs w:val="28"/>
          <w:lang w:val="en-US" w:eastAsia="zh-CN"/>
        </w:rPr>
        <w:t>一、</w:t>
      </w:r>
      <w:r>
        <w:rPr>
          <w:rFonts w:hint="eastAsia" w:ascii="宋体" w:hAnsi="宋体" w:eastAsia="宋体" w:cs="Times New Roman"/>
          <w:color w:val="auto"/>
          <w:szCs w:val="28"/>
        </w:rPr>
        <w:t>项目概况</w:t>
      </w:r>
    </w:p>
    <w:p w14:paraId="32581F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本项目共1个包，全自动升降柱采购，预算金额：5.4万元，最高总限价：5.4万元，以下为货物清单：</w:t>
      </w:r>
    </w:p>
    <w:tbl>
      <w:tblPr>
        <w:tblStyle w:val="44"/>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2150"/>
        <w:gridCol w:w="1613"/>
        <w:gridCol w:w="1751"/>
        <w:gridCol w:w="1751"/>
      </w:tblGrid>
      <w:tr w14:paraId="5432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04" w:type="dxa"/>
            <w:noWrap w:val="0"/>
            <w:vAlign w:val="center"/>
          </w:tcPr>
          <w:p w14:paraId="2A862C6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序号</w:t>
            </w:r>
          </w:p>
        </w:tc>
        <w:tc>
          <w:tcPr>
            <w:tcW w:w="2150" w:type="dxa"/>
            <w:noWrap w:val="0"/>
            <w:vAlign w:val="center"/>
          </w:tcPr>
          <w:p w14:paraId="74CF60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货物名称</w:t>
            </w:r>
          </w:p>
        </w:tc>
        <w:tc>
          <w:tcPr>
            <w:tcW w:w="1613" w:type="dxa"/>
            <w:noWrap w:val="0"/>
            <w:vAlign w:val="center"/>
          </w:tcPr>
          <w:p w14:paraId="40C229A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单位</w:t>
            </w:r>
          </w:p>
        </w:tc>
        <w:tc>
          <w:tcPr>
            <w:tcW w:w="1751" w:type="dxa"/>
            <w:noWrap w:val="0"/>
            <w:vAlign w:val="center"/>
          </w:tcPr>
          <w:p w14:paraId="3ABFCBD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数量</w:t>
            </w:r>
          </w:p>
        </w:tc>
        <w:tc>
          <w:tcPr>
            <w:tcW w:w="1751" w:type="dxa"/>
            <w:noWrap w:val="0"/>
            <w:vAlign w:val="center"/>
          </w:tcPr>
          <w:p w14:paraId="7B64A9F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是否涉及核心</w:t>
            </w:r>
          </w:p>
        </w:tc>
      </w:tr>
      <w:tr w14:paraId="3001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04" w:type="dxa"/>
            <w:noWrap w:val="0"/>
            <w:vAlign w:val="center"/>
          </w:tcPr>
          <w:p w14:paraId="078D74A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2150" w:type="dxa"/>
            <w:noWrap w:val="0"/>
            <w:vAlign w:val="center"/>
          </w:tcPr>
          <w:p w14:paraId="44B23EC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全自动升降柱</w:t>
            </w:r>
          </w:p>
        </w:tc>
        <w:tc>
          <w:tcPr>
            <w:tcW w:w="1613" w:type="dxa"/>
            <w:noWrap w:val="0"/>
            <w:vAlign w:val="center"/>
          </w:tcPr>
          <w:p w14:paraId="4619231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根</w:t>
            </w:r>
          </w:p>
        </w:tc>
        <w:tc>
          <w:tcPr>
            <w:tcW w:w="1751" w:type="dxa"/>
            <w:noWrap w:val="0"/>
            <w:vAlign w:val="center"/>
          </w:tcPr>
          <w:p w14:paraId="7770CD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10</w:t>
            </w:r>
          </w:p>
        </w:tc>
        <w:tc>
          <w:tcPr>
            <w:tcW w:w="1751" w:type="dxa"/>
            <w:noWrap w:val="0"/>
            <w:vAlign w:val="center"/>
          </w:tcPr>
          <w:p w14:paraId="644893D1">
            <w:pPr>
              <w:autoSpaceDE w:val="0"/>
              <w:autoSpaceDN w:val="0"/>
              <w:adjustRightInd w:val="0"/>
              <w:spacing w:line="480" w:lineRule="exact"/>
              <w:jc w:val="center"/>
              <w:rPr>
                <w:rFonts w:hint="default" w:ascii="宋体" w:hAnsi="宋体" w:eastAsia="宋体" w:cs="Times New Roman"/>
                <w:color w:val="auto"/>
                <w:kern w:val="0"/>
                <w:sz w:val="24"/>
                <w:lang w:val="en-US" w:eastAsia="zh-CN"/>
              </w:rPr>
            </w:pPr>
            <w:r>
              <w:rPr>
                <w:rFonts w:hint="eastAsia"/>
                <w:lang w:val="en-US" w:eastAsia="zh-CN"/>
              </w:rPr>
              <w:t>是</w:t>
            </w:r>
          </w:p>
        </w:tc>
      </w:tr>
      <w:tr w14:paraId="0692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04" w:type="dxa"/>
            <w:noWrap w:val="0"/>
            <w:vAlign w:val="center"/>
          </w:tcPr>
          <w:p w14:paraId="7AE45C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w:t>
            </w:r>
          </w:p>
        </w:tc>
        <w:tc>
          <w:tcPr>
            <w:tcW w:w="2150" w:type="dxa"/>
            <w:noWrap w:val="0"/>
            <w:vAlign w:val="center"/>
          </w:tcPr>
          <w:p w14:paraId="2C22FFE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控制箱</w:t>
            </w:r>
          </w:p>
        </w:tc>
        <w:tc>
          <w:tcPr>
            <w:tcW w:w="1613" w:type="dxa"/>
            <w:noWrap w:val="0"/>
            <w:vAlign w:val="center"/>
          </w:tcPr>
          <w:p w14:paraId="6D6E32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套</w:t>
            </w:r>
          </w:p>
        </w:tc>
        <w:tc>
          <w:tcPr>
            <w:tcW w:w="1751" w:type="dxa"/>
            <w:noWrap w:val="0"/>
            <w:vAlign w:val="center"/>
          </w:tcPr>
          <w:p w14:paraId="18778CE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1751" w:type="dxa"/>
            <w:noWrap w:val="0"/>
            <w:vAlign w:val="center"/>
          </w:tcPr>
          <w:p w14:paraId="5B7F4DC7">
            <w:pPr>
              <w:autoSpaceDE w:val="0"/>
              <w:autoSpaceDN w:val="0"/>
              <w:adjustRightInd w:val="0"/>
              <w:spacing w:line="480" w:lineRule="exact"/>
              <w:jc w:val="center"/>
              <w:rPr>
                <w:rFonts w:hint="eastAsia" w:ascii="宋体" w:hAnsi="宋体" w:eastAsia="宋体" w:cs="Times New Roman"/>
                <w:color w:val="auto"/>
                <w:kern w:val="0"/>
                <w:sz w:val="24"/>
                <w:lang w:val="en-US" w:eastAsia="zh-CN"/>
              </w:rPr>
            </w:pPr>
            <w:r>
              <w:rPr>
                <w:rFonts w:hint="eastAsia" w:cs="Courier New"/>
                <w:color w:val="auto"/>
                <w:vertAlign w:val="baseline"/>
                <w:lang w:val="en-US" w:eastAsia="zh-CN"/>
              </w:rPr>
              <w:t>否</w:t>
            </w:r>
          </w:p>
        </w:tc>
      </w:tr>
    </w:tbl>
    <w:p w14:paraId="08FEEA7E">
      <w:pPr>
        <w:pStyle w:val="82"/>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C0223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供应商完成安装调试、交付验收合格后30天内，采购人支付合同金额的95%，质保期满后30天后再付剩余的5%。</w:t>
      </w:r>
    </w:p>
    <w:p w14:paraId="36AFC1C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2、质保期：从验收合格之日算起，质保期≥1年。</w:t>
      </w:r>
    </w:p>
    <w:p w14:paraId="2A40A9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3、服务期限：签订合同后，供应商在12日内完成货物安装调试</w:t>
      </w:r>
      <w:r>
        <w:rPr>
          <w:rFonts w:hint="eastAsia" w:ascii="宋体" w:hAnsi="宋体" w:eastAsia="宋体" w:cs="Times New Roman"/>
          <w:color w:val="auto"/>
          <w:kern w:val="0"/>
          <w:sz w:val="24"/>
          <w:lang w:val="en-US" w:eastAsia="en-US"/>
        </w:rPr>
        <w:t>。</w:t>
      </w:r>
    </w:p>
    <w:p w14:paraId="5C6C0B1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4、供应商具有保密义务，未经采购人许可，不得将项目信息泄露给第三方，违者依法追究相关法律责任。</w:t>
      </w:r>
    </w:p>
    <w:p w14:paraId="1D40CD44">
      <w:pPr>
        <w:pStyle w:val="15"/>
        <w:numPr>
          <w:ilvl w:val="0"/>
          <w:numId w:val="0"/>
        </w:numPr>
        <w:spacing w:line="440" w:lineRule="exact"/>
        <w:ind w:firstLine="498" w:firstLineChars="200"/>
        <w:jc w:val="both"/>
        <w:rPr>
          <w:rFonts w:hint="eastAsia" w:ascii="宋体" w:hAnsi="宋体"/>
          <w:b/>
          <w:bCs/>
          <w:color w:val="auto"/>
          <w:kern w:val="2"/>
          <w:szCs w:val="28"/>
        </w:rPr>
      </w:pP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64500130">
      <w:pPr>
        <w:pStyle w:val="15"/>
        <w:numPr>
          <w:ilvl w:val="0"/>
          <w:numId w:val="0"/>
        </w:numPr>
        <w:spacing w:line="440" w:lineRule="exact"/>
        <w:ind w:firstLine="498" w:firstLineChars="200"/>
        <w:jc w:val="both"/>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1、技术要求：</w:t>
      </w:r>
    </w:p>
    <w:tbl>
      <w:tblPr>
        <w:tblStyle w:val="4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636"/>
        <w:gridCol w:w="5784"/>
      </w:tblGrid>
      <w:tr w14:paraId="6D6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1D130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序号</w:t>
            </w:r>
          </w:p>
        </w:tc>
        <w:tc>
          <w:tcPr>
            <w:tcW w:w="2636" w:type="dxa"/>
            <w:noWrap w:val="0"/>
            <w:vAlign w:val="center"/>
          </w:tcPr>
          <w:p w14:paraId="66AC09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货物名称</w:t>
            </w:r>
          </w:p>
        </w:tc>
        <w:tc>
          <w:tcPr>
            <w:tcW w:w="5784" w:type="dxa"/>
            <w:noWrap w:val="0"/>
            <w:vAlign w:val="center"/>
          </w:tcPr>
          <w:p w14:paraId="6445F5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技术参数要求</w:t>
            </w:r>
          </w:p>
        </w:tc>
      </w:tr>
      <w:tr w14:paraId="469E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A24F7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2636" w:type="dxa"/>
            <w:noWrap w:val="0"/>
            <w:vAlign w:val="center"/>
          </w:tcPr>
          <w:p w14:paraId="45CF773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全自动升降柱</w:t>
            </w:r>
          </w:p>
        </w:tc>
        <w:tc>
          <w:tcPr>
            <w:tcW w:w="5784" w:type="dxa"/>
            <w:noWrap w:val="0"/>
            <w:vAlign w:val="center"/>
          </w:tcPr>
          <w:p w14:paraId="6D952090">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color w:val="000000"/>
                <w:sz w:val="21"/>
                <w:szCs w:val="21"/>
                <w:highlight w:val="none"/>
                <w:lang w:val="en-US" w:eastAsia="zh-CN"/>
              </w:rPr>
              <w:t>①全自动升降柱</w:t>
            </w:r>
            <w:r>
              <w:rPr>
                <w:rFonts w:hint="eastAsia" w:ascii="Times New Roman" w:hAnsi="Times New Roman" w:eastAsia="宋体" w:cs="Times New Roman"/>
                <w:lang w:val="en-US" w:eastAsia="zh-CN"/>
              </w:rPr>
              <w:t>应通过公安部GA/T 1343-2016《防暴升降式阻车路障》实车碰撞型式检测报告A级，并提报告复印件加盖供应商鲜章；</w:t>
            </w:r>
          </w:p>
          <w:p w14:paraId="4113BB27">
            <w:pPr>
              <w:numPr>
                <w:ilvl w:val="2"/>
                <w:numId w:val="0"/>
              </w:numPr>
              <w:wordWrap w:val="0"/>
              <w:topLinePunct/>
              <w:adjustRightInd w:val="0"/>
              <w:snapToGrid w:val="0"/>
              <w:spacing w:line="320" w:lineRule="exact"/>
              <w:ind w:left="0" w:left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②升降速度≥150mm/秒，运行噪音：≤65dB；直径≥219mm； 阻挡高度≥600mm；厚度≥6mm；  </w:t>
            </w:r>
          </w:p>
          <w:p w14:paraId="666C8C04">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③地面车辆碾压承重盘厚度≥13mm，材质为不锈钢，表面处理工艺为车光面，须带防滑纹（宽度≥5mm，深度≥1mm），要求抗拉强度≥650 Mpa、屈服强度≥280 Mpa、断后伸长率≥55%（提供符合</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"https://std.samr.gov.cn/gb/search/gbDetailed?id=D4BEFFF4EB12B241E05397BE0A0AF581" \t "https://std.samr.gov.cn/search/stdPage?q=GB/_blank"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lang w:val="en-US" w:eastAsia="zh-CN"/>
              </w:rPr>
              <w:t>GB/T 228.1-2021 </w:t>
            </w:r>
            <w:r>
              <w:rPr>
                <w:rFonts w:hint="eastAsia"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带CMA标识的第三方检测报告复印件加盖供应商鲜章）；</w:t>
            </w:r>
          </w:p>
          <w:p w14:paraId="46100241">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④升降主体：元素 Cr≥18%，Ni≥9%，S≤0.001%；预埋桶：厚度≥4mm;成分C≤0.2%，Si≤0.35%，P≤0.045%，Mn≤1.4%（提供符合</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"https://std.samr.gov.cn/gb/search/gbDetailed?id=D4BEFFF4EB12B241E05397BE0A0AF581" \t "https://std.samr.gov.cn/search/stdPage?q=GB/_blank"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lang w:val="en-US" w:eastAsia="zh-CN"/>
              </w:rPr>
              <w:t xml:space="preserve"> GB/T 11170-2008  </w:t>
            </w:r>
            <w:r>
              <w:rPr>
                <w:rFonts w:hint="eastAsia"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带CMA标识的第三方检测报告复印件加盖供应商鲜章）；</w:t>
            </w:r>
          </w:p>
          <w:p w14:paraId="603D2FCD">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⑤一体式电机：以≥2min/次运行200小时后不低于IP68等级要求（提供符合GB/T 4208-2017带CMA标识的第三方检测报告复印件加盖供应商鲜章）。</w:t>
            </w:r>
          </w:p>
          <w:p w14:paraId="28E7A4AF">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⑥防滑面板与升降柱之间采用热塑型聚氨酯缓冲圈， 聚氨酯缓冲圈在-30+/-2℃至+80+/-2℃变化中，50%RH ~ 95%RH变化条件下的环境内完成一个</w:t>
            </w:r>
            <w:r>
              <w:rPr>
                <w:rFonts w:hint="eastAsia" w:ascii="Times New Roman" w:hAnsi="Times New Roman" w:eastAsia="宋体" w:cs="Times New Roman"/>
              </w:rPr>
              <w:t>循环试验时间</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一个</w:t>
            </w:r>
            <w:r>
              <w:rPr>
                <w:rFonts w:hint="eastAsia" w:ascii="Times New Roman" w:hAnsi="Times New Roman" w:eastAsia="宋体" w:cs="Times New Roman"/>
              </w:rPr>
              <w:t>循环试验时间</w:t>
            </w:r>
            <w:r>
              <w:rPr>
                <w:rFonts w:hint="eastAsia" w:ascii="Times New Roman" w:hAnsi="Times New Roman" w:eastAsia="宋体" w:cs="Times New Roman"/>
                <w:lang w:val="en-US" w:eastAsia="zh-CN"/>
              </w:rPr>
              <w:t>≥</w:t>
            </w:r>
            <w:r>
              <w:rPr>
                <w:rFonts w:hint="eastAsia" w:ascii="Times New Roman" w:hAnsi="Times New Roman" w:eastAsia="宋体" w:cs="Times New Roman"/>
              </w:rPr>
              <w:t>24h</w:t>
            </w:r>
            <w:r>
              <w:rPr>
                <w:rFonts w:hint="eastAsia" w:ascii="Times New Roman" w:hAnsi="Times New Roman" w:eastAsia="宋体" w:cs="Times New Roman"/>
                <w:lang w:val="en-US" w:eastAsia="zh-CN"/>
              </w:rPr>
              <w:t>，</w:t>
            </w:r>
            <w:r>
              <w:rPr>
                <w:rFonts w:hint="eastAsia" w:ascii="Times New Roman" w:hAnsi="Times New Roman" w:eastAsia="宋体" w:cs="Times New Roman"/>
              </w:rPr>
              <w:t>试验过程</w:t>
            </w:r>
            <w:r>
              <w:rPr>
                <w:rFonts w:hint="eastAsia" w:ascii="Times New Roman" w:hAnsi="Times New Roman" w:eastAsia="宋体" w:cs="Times New Roman"/>
                <w:lang w:val="en-US" w:eastAsia="zh-CN"/>
              </w:rPr>
              <w:t>≥3</w:t>
            </w:r>
            <w:r>
              <w:rPr>
                <w:rFonts w:hint="eastAsia" w:ascii="Times New Roman" w:hAnsi="Times New Roman" w:eastAsia="宋体" w:cs="Times New Roman"/>
              </w:rPr>
              <w:t>个循环</w:t>
            </w:r>
            <w:r>
              <w:rPr>
                <w:rFonts w:hint="eastAsia" w:ascii="Times New Roman" w:hAnsi="Times New Roman" w:eastAsia="宋体" w:cs="Times New Roman"/>
                <w:lang w:val="en-US" w:eastAsia="zh-CN"/>
              </w:rPr>
              <w:t>后</w:t>
            </w:r>
            <w:r>
              <w:rPr>
                <w:rFonts w:hint="eastAsia" w:ascii="Times New Roman" w:hAnsi="Times New Roman" w:eastAsia="宋体" w:cs="Times New Roman"/>
              </w:rPr>
              <w:t>，</w:t>
            </w:r>
            <w:r>
              <w:rPr>
                <w:rFonts w:hint="eastAsia" w:ascii="Times New Roman" w:hAnsi="Times New Roman" w:eastAsia="宋体" w:cs="Times New Roman"/>
                <w:lang w:val="en-US" w:eastAsia="zh-CN"/>
              </w:rPr>
              <w:t xml:space="preserve">聚氨酯缓冲圈仍能保持良好性能（提供带CMA标识的第三方检测报告复印件加盖供应商鲜章）。       </w:t>
            </w:r>
          </w:p>
          <w:p w14:paraId="490E2BB3">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⑦路障外表粘贴有≥1条带警示标语的反光安全警示标志，宽度≥50mm ，警示标志须满足GB/T 18833-2012中附着性能、抗拉载荷、耐溶剂性（至少包括耐汽油性能、耐乙醇性能、耐甲醇性能、耐煤油性能）、耐盐雾</w:t>
            </w:r>
            <w:r>
              <w:rPr>
                <w:rFonts w:hint="eastAsia"/>
                <w:lang w:val="en-US" w:eastAsia="zh-CN"/>
              </w:rPr>
              <w:t>腐蚀性</w:t>
            </w:r>
            <w:r>
              <w:rPr>
                <w:rFonts w:hint="eastAsia" w:ascii="Times New Roman" w:hAnsi="Times New Roman" w:eastAsia="宋体" w:cs="Times New Roman"/>
                <w:lang w:val="en-US" w:eastAsia="zh-CN"/>
              </w:rPr>
              <w:t xml:space="preserve">能、耐候性能的要求（提供符合GB/T 18833-2012带CMA标识的第三方检测报告复印件加盖供应商鲜章）。  </w:t>
            </w:r>
          </w:p>
          <w:p w14:paraId="07320EB2">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⑧</w:t>
            </w:r>
            <w:r>
              <w:rPr>
                <w:rFonts w:hint="eastAsia" w:ascii="Times New Roman" w:hAnsi="Times New Roman" w:eastAsia="宋体" w:cs="Times New Roman"/>
              </w:rPr>
              <w:t>路障</w:t>
            </w:r>
            <w:r>
              <w:rPr>
                <w:rFonts w:hint="eastAsia" w:ascii="Times New Roman" w:hAnsi="Times New Roman" w:eastAsia="宋体" w:cs="Times New Roman"/>
                <w:lang w:val="en-US" w:eastAsia="zh-CN"/>
              </w:rPr>
              <w:t>顶端安全指示LED灯电压为DC12V，抗冲能量</w:t>
            </w:r>
            <w:r>
              <w:rPr>
                <w:rFonts w:hint="default" w:ascii="Arial" w:hAnsi="Arial" w:eastAsia="宋体" w:cs="Arial"/>
                <w:lang w:val="en-US" w:eastAsia="zh-CN"/>
              </w:rPr>
              <w:t>≥</w:t>
            </w:r>
            <w:r>
              <w:rPr>
                <w:rFonts w:hint="eastAsia" w:ascii="Arial" w:hAnsi="Arial" w:eastAsia="宋体" w:cs="Arial"/>
                <w:lang w:val="en-US" w:eastAsia="zh-CN"/>
              </w:rPr>
              <w:t>0.5Nm，具有防触电保护，绝缘电阻</w:t>
            </w:r>
            <w:r>
              <w:rPr>
                <w:rFonts w:hint="default" w:ascii="Arial" w:hAnsi="Arial" w:eastAsia="宋体" w:cs="Arial"/>
                <w:lang w:val="en-US" w:eastAsia="zh-CN"/>
              </w:rPr>
              <w:t>≥</w:t>
            </w:r>
            <w:r>
              <w:rPr>
                <w:rFonts w:hint="eastAsia" w:ascii="Arial" w:hAnsi="Arial" w:eastAsia="宋体" w:cs="Arial"/>
                <w:lang w:val="en-US" w:eastAsia="zh-CN"/>
              </w:rPr>
              <w:t>500M</w:t>
            </w:r>
            <w:r>
              <w:rPr>
                <w:rFonts w:hint="eastAsia" w:ascii="宋体" w:hAnsi="宋体" w:eastAsia="宋体" w:cs="宋体"/>
                <w:lang w:val="en-US" w:eastAsia="zh-CN"/>
              </w:rPr>
              <w:t>Ω</w:t>
            </w:r>
            <w:r>
              <w:rPr>
                <w:rFonts w:hint="eastAsia" w:ascii="Times New Roman" w:hAnsi="Times New Roman" w:eastAsia="宋体" w:cs="Times New Roman"/>
                <w:lang w:eastAsia="zh-CN"/>
              </w:rPr>
              <w:t>（</w:t>
            </w:r>
            <w:r>
              <w:rPr>
                <w:rFonts w:hint="eastAsia" w:ascii="Times New Roman" w:hAnsi="Times New Roman" w:eastAsia="宋体" w:cs="Times New Roman"/>
              </w:rPr>
              <w:t>提供</w:t>
            </w:r>
            <w:r>
              <w:rPr>
                <w:rFonts w:hint="eastAsia" w:ascii="Times New Roman" w:hAnsi="Times New Roman" w:eastAsia="宋体" w:cs="Times New Roman"/>
                <w:lang w:val="en-US" w:eastAsia="zh-CN"/>
              </w:rPr>
              <w:t>带</w:t>
            </w:r>
            <w:r>
              <w:rPr>
                <w:rFonts w:hint="eastAsia" w:ascii="Times New Roman" w:hAnsi="Times New Roman" w:eastAsia="宋体" w:cs="Times New Roman"/>
              </w:rPr>
              <w:t>CMA以上标识的第三方权威检测报告</w:t>
            </w:r>
            <w:r>
              <w:rPr>
                <w:rFonts w:hint="eastAsia" w:ascii="Times New Roman" w:hAnsi="Times New Roman" w:eastAsia="宋体" w:cs="Times New Roman"/>
                <w:lang w:val="en-US" w:eastAsia="zh-CN"/>
              </w:rPr>
              <w:t>复印件加盖供应商鲜章</w:t>
            </w:r>
            <w:r>
              <w:rPr>
                <w:rFonts w:hint="eastAsia" w:ascii="Times New Roman" w:hAnsi="Times New Roman" w:eastAsia="宋体" w:cs="Times New Roman"/>
              </w:rPr>
              <w:t>）</w:t>
            </w:r>
            <w:r>
              <w:rPr>
                <w:rFonts w:hint="eastAsia" w:ascii="Times New Roman" w:hAnsi="Times New Roman" w:eastAsia="宋体" w:cs="Times New Roman"/>
                <w:lang w:eastAsia="zh-CN"/>
              </w:rPr>
              <w:t>。</w:t>
            </w:r>
          </w:p>
          <w:p w14:paraId="54191DDD">
            <w:pPr>
              <w:numPr>
                <w:ilvl w:val="0"/>
                <w:numId w:val="0"/>
              </w:numPr>
              <w:wordWrap w:val="0"/>
              <w:topLinePunct/>
              <w:adjustRightInd w:val="0"/>
              <w:snapToGrid w:val="0"/>
              <w:spacing w:line="320" w:lineRule="exact"/>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lang w:val="en-US" w:eastAsia="zh-CN"/>
              </w:rPr>
              <w:t>⑨路障配有无线遥控器可控制升降，遥控距离≥50M；柱体外带有储线盒。</w:t>
            </w:r>
            <w:r>
              <w:rPr>
                <w:rFonts w:hint="eastAsia" w:ascii="Times New Roman" w:hAnsi="Times New Roman" w:eastAsia="宋体" w:cs="Times New Roman"/>
                <w:color w:val="auto"/>
                <w:kern w:val="2"/>
                <w:sz w:val="21"/>
                <w:szCs w:val="24"/>
                <w:lang w:val="en-US" w:eastAsia="zh-CN" w:bidi="ar-SA"/>
              </w:rPr>
              <w:t>断电后路障设备可手动应急下降；货物采用配件单元模块化组装设计，可随时更换所需每个配件；</w:t>
            </w:r>
          </w:p>
          <w:p w14:paraId="3DD27AD4">
            <w:pPr>
              <w:rPr>
                <w:rFonts w:hint="eastAsia"/>
                <w:lang w:val="en-US" w:eastAsia="zh-CN"/>
              </w:rPr>
            </w:pPr>
            <w:r>
              <w:rPr>
                <w:rFonts w:hint="eastAsia" w:ascii="Times New Roman" w:hAnsi="Times New Roman" w:eastAsia="宋体" w:cs="Times New Roman"/>
                <w:color w:val="auto"/>
                <w:kern w:val="2"/>
                <w:sz w:val="21"/>
                <w:szCs w:val="24"/>
                <w:lang w:val="en-US" w:eastAsia="zh-CN" w:bidi="ar-SA"/>
              </w:rPr>
              <w:t>★⑩升降柱标配遥控控制+线控控制两种控制方式，停电后可用EPS应急电源泄压控制下降。</w:t>
            </w:r>
          </w:p>
        </w:tc>
      </w:tr>
      <w:tr w14:paraId="5111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0" w:type="dxa"/>
            <w:noWrap w:val="0"/>
            <w:vAlign w:val="center"/>
          </w:tcPr>
          <w:p w14:paraId="2A784EF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w:t>
            </w:r>
          </w:p>
        </w:tc>
        <w:tc>
          <w:tcPr>
            <w:tcW w:w="2636" w:type="dxa"/>
            <w:noWrap w:val="0"/>
            <w:vAlign w:val="center"/>
          </w:tcPr>
          <w:p w14:paraId="1552AB8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控制箱</w:t>
            </w:r>
          </w:p>
        </w:tc>
        <w:tc>
          <w:tcPr>
            <w:tcW w:w="5784" w:type="dxa"/>
            <w:noWrap w:val="0"/>
            <w:vAlign w:val="center"/>
          </w:tcPr>
          <w:p w14:paraId="52991067">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①防护等级：不低于IP54等级要求；</w:t>
            </w:r>
          </w:p>
          <w:p w14:paraId="4528217F">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②运行时噪声</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40dB。</w:t>
            </w:r>
          </w:p>
          <w:p w14:paraId="50A8FC8D">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③</w:t>
            </w:r>
            <w:r>
              <w:rPr>
                <w:rFonts w:hint="eastAsia" w:ascii="新宋体" w:hAnsi="新宋体" w:eastAsia="新宋体" w:cs="新宋体"/>
                <w:color w:val="auto"/>
                <w:sz w:val="21"/>
                <w:szCs w:val="21"/>
                <w:lang w:val="en-US" w:eastAsia="zh-CN"/>
              </w:rPr>
              <w:t>振动试验</w:t>
            </w:r>
            <w:r>
              <w:rPr>
                <w:rFonts w:hint="eastAsia" w:ascii="Times New Roman" w:hAnsi="Times New Roman" w:eastAsia="宋体" w:cs="Times New Roman"/>
                <w:lang w:val="en-US" w:eastAsia="zh-CN"/>
              </w:rPr>
              <w:t>：符合</w:t>
            </w:r>
            <w:r>
              <w:rPr>
                <w:rFonts w:hint="eastAsia" w:ascii="新宋体" w:hAnsi="新宋体" w:eastAsia="新宋体" w:cs="新宋体"/>
                <w:color w:val="auto"/>
                <w:sz w:val="21"/>
                <w:szCs w:val="21"/>
                <w:lang w:val="en-US" w:eastAsia="zh-CN"/>
              </w:rPr>
              <w:t>频</w:t>
            </w:r>
            <w:r>
              <w:rPr>
                <w:rFonts w:hint="eastAsia" w:ascii="宋体" w:hAnsi="宋体" w:eastAsia="宋体" w:cs="宋体"/>
                <w:color w:val="auto"/>
                <w:sz w:val="21"/>
                <w:szCs w:val="21"/>
                <w:lang w:val="en-US" w:eastAsia="zh-CN"/>
              </w:rPr>
              <w:t>率10～55～10Hz、振幅10mm，每一轴向循环扫频10次，每次时间为10min</w:t>
            </w:r>
            <w:r>
              <w:rPr>
                <w:rFonts w:hint="eastAsia" w:ascii="Times New Roman" w:hAnsi="Times New Roman" w:eastAsia="宋体" w:cs="Times New Roman"/>
                <w:lang w:val="en-US" w:eastAsia="zh-CN"/>
              </w:rPr>
              <w:t>。</w:t>
            </w:r>
          </w:p>
          <w:p w14:paraId="28C08933">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④</w:t>
            </w:r>
            <w:r>
              <w:rPr>
                <w:rFonts w:hint="eastAsia" w:ascii="新宋体" w:hAnsi="新宋体" w:eastAsia="新宋体" w:cs="新宋体"/>
                <w:color w:val="auto"/>
                <w:sz w:val="21"/>
                <w:szCs w:val="21"/>
                <w:lang w:val="en-US" w:eastAsia="zh-CN"/>
              </w:rPr>
              <w:t>冲撞试验</w:t>
            </w:r>
            <w:r>
              <w:rPr>
                <w:rFonts w:hint="eastAsia" w:ascii="Times New Roman" w:hAnsi="Times New Roman" w:eastAsia="宋体" w:cs="Times New Roman"/>
                <w:lang w:val="en-US" w:eastAsia="zh-CN"/>
              </w:rPr>
              <w:t>：符合</w:t>
            </w:r>
            <w:r>
              <w:rPr>
                <w:rFonts w:hint="eastAsia" w:ascii="新宋体" w:hAnsi="新宋体" w:eastAsia="新宋体" w:cs="新宋体"/>
                <w:color w:val="auto"/>
                <w:sz w:val="21"/>
                <w:szCs w:val="21"/>
                <w:lang w:val="en-US" w:eastAsia="zh-CN"/>
              </w:rPr>
              <w:t>加速度15g、脉冲宽度11ms，每一轴向3次，6轴向</w:t>
            </w:r>
            <w:r>
              <w:rPr>
                <w:rFonts w:hint="eastAsia" w:ascii="Times New Roman" w:hAnsi="Times New Roman" w:eastAsia="宋体" w:cs="Times New Roman"/>
                <w:lang w:val="en-US" w:eastAsia="zh-CN"/>
              </w:rPr>
              <w:t>。</w:t>
            </w:r>
          </w:p>
          <w:p w14:paraId="56A226FD">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⑤</w:t>
            </w:r>
            <w:r>
              <w:rPr>
                <w:rFonts w:hint="eastAsia" w:ascii="新宋体" w:hAnsi="新宋体" w:eastAsia="新宋体" w:cs="新宋体"/>
                <w:color w:val="auto"/>
                <w:sz w:val="21"/>
                <w:szCs w:val="21"/>
                <w:lang w:eastAsia="zh-CN"/>
              </w:rPr>
              <w:t>恒定湿热</w:t>
            </w:r>
            <w:r>
              <w:rPr>
                <w:rFonts w:hint="eastAsia" w:ascii="Times New Roman" w:hAnsi="Times New Roman" w:eastAsia="宋体" w:cs="Times New Roman"/>
                <w:lang w:val="en-US" w:eastAsia="zh-CN"/>
              </w:rPr>
              <w:t>：符合</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5</w:t>
            </w:r>
            <w:r>
              <w:rPr>
                <w:rFonts w:hint="eastAsia" w:ascii="新宋体" w:hAnsi="新宋体" w:eastAsia="新宋体" w:cs="新宋体"/>
                <w:color w:val="auto"/>
                <w:sz w:val="21"/>
                <w:szCs w:val="21"/>
                <w:lang w:eastAsia="zh-CN"/>
              </w:rPr>
              <w:t>0±2℃ RH（90+2-3）%</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48h</w:t>
            </w:r>
            <w:r>
              <w:rPr>
                <w:rFonts w:hint="eastAsia" w:ascii="Times New Roman" w:hAnsi="Times New Roman" w:eastAsia="宋体" w:cs="Times New Roman"/>
                <w:lang w:val="en-US" w:eastAsia="zh-CN"/>
              </w:rPr>
              <w:t xml:space="preserve">。 </w:t>
            </w:r>
          </w:p>
          <w:p w14:paraId="23A146EA">
            <w:pPr>
              <w:numPr>
                <w:ilvl w:val="2"/>
                <w:numId w:val="0"/>
              </w:numPr>
              <w:wordWrap w:val="0"/>
              <w:topLinePunct/>
              <w:adjustRightInd w:val="0"/>
              <w:snapToGrid w:val="0"/>
              <w:spacing w:line="320" w:lineRule="exact"/>
              <w:ind w:left="43" w:leftChars="20"/>
              <w:jc w:val="left"/>
              <w:rPr>
                <w:rFonts w:hint="eastAsia" w:ascii="Times New Roman" w:hAnsi="Times New Roman" w:eastAsia="宋体" w:cs="Times New Roman"/>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lang w:val="en-US" w:eastAsia="zh-CN"/>
              </w:rPr>
              <w:t>⑥分组升降 ：控制电路可对升降路障的上升和下降，实现分组控制。</w:t>
            </w:r>
          </w:p>
          <w:p w14:paraId="696EE89C">
            <w:pPr>
              <w:pStyle w:val="12"/>
              <w:numPr>
                <w:ilvl w:val="0"/>
                <w:numId w:val="0"/>
              </w:numPr>
              <w:rPr>
                <w:rFonts w:hint="eastAsia" w:ascii="宋体" w:hAnsi="宋体" w:eastAsia="宋体" w:cs="Times New Roman"/>
                <w:color w:val="auto"/>
                <w:kern w:val="0"/>
                <w:sz w:val="24"/>
                <w:lang w:val="en-US" w:eastAsia="zh-CN"/>
              </w:rPr>
            </w:pPr>
            <w:r>
              <w:rPr>
                <w:rFonts w:hint="eastAsia" w:ascii="仿宋" w:hAnsi="仿宋" w:eastAsia="仿宋" w:cs="仿宋"/>
                <w:color w:val="auto"/>
                <w:sz w:val="24"/>
                <w:szCs w:val="24"/>
                <w:highlight w:val="none"/>
                <w:lang w:val="en-US" w:eastAsia="zh-CN"/>
              </w:rPr>
              <w:t>★</w:t>
            </w:r>
            <w:r>
              <w:rPr>
                <w:rFonts w:hint="eastAsia" w:ascii="Times New Roman" w:hAnsi="Times New Roman" w:eastAsia="宋体" w:cs="Times New Roman"/>
                <w:color w:val="auto"/>
                <w:kern w:val="2"/>
                <w:sz w:val="21"/>
                <w:szCs w:val="24"/>
                <w:lang w:val="en-US" w:eastAsia="zh-CN" w:bidi="ar-SA"/>
              </w:rPr>
              <w:t>⑦</w:t>
            </w:r>
            <w:r>
              <w:rPr>
                <w:rFonts w:hint="eastAsia" w:ascii="Times New Roman" w:hAnsi="Times New Roman" w:cs="Times New Roman"/>
                <w:color w:val="auto"/>
                <w:kern w:val="2"/>
                <w:sz w:val="21"/>
                <w:szCs w:val="24"/>
                <w:lang w:val="en-US" w:eastAsia="zh-CN" w:bidi="ar-SA"/>
              </w:rPr>
              <w:t>具</w:t>
            </w:r>
            <w:r>
              <w:rPr>
                <w:rFonts w:hint="eastAsia" w:ascii="Times New Roman" w:hAnsi="Times New Roman" w:eastAsia="宋体" w:cs="Times New Roman"/>
                <w:color w:val="auto"/>
                <w:kern w:val="2"/>
                <w:sz w:val="21"/>
                <w:szCs w:val="24"/>
                <w:lang w:val="en-US" w:eastAsia="zh-CN" w:bidi="ar-SA"/>
              </w:rPr>
              <w:t>有</w:t>
            </w:r>
            <w:r>
              <w:rPr>
                <w:rFonts w:hint="eastAsia" w:ascii="Times New Roman" w:hAnsi="Times New Roman" w:cs="Times New Roman"/>
                <w:color w:val="auto"/>
                <w:kern w:val="2"/>
                <w:sz w:val="21"/>
                <w:szCs w:val="24"/>
                <w:lang w:val="en-US" w:eastAsia="zh-CN" w:bidi="ar-SA"/>
              </w:rPr>
              <w:t>可接入</w:t>
            </w:r>
            <w:r>
              <w:rPr>
                <w:rFonts w:hint="eastAsia" w:ascii="Times New Roman" w:hAnsi="Times New Roman" w:eastAsia="宋体" w:cs="Times New Roman"/>
                <w:color w:val="auto"/>
                <w:kern w:val="2"/>
                <w:sz w:val="21"/>
                <w:szCs w:val="24"/>
                <w:lang w:val="en-US" w:eastAsia="zh-CN" w:bidi="ar-SA"/>
              </w:rPr>
              <w:t>含车牌识别、地感、红外</w:t>
            </w:r>
            <w:r>
              <w:rPr>
                <w:rFonts w:hint="eastAsia" w:ascii="Times New Roman" w:hAnsi="Times New Roman" w:cs="Times New Roman"/>
                <w:color w:val="auto"/>
                <w:kern w:val="2"/>
                <w:sz w:val="21"/>
                <w:lang w:val="en-US" w:eastAsia="zh-CN"/>
              </w:rPr>
              <w:t>的信号接口。</w:t>
            </w:r>
          </w:p>
        </w:tc>
      </w:tr>
    </w:tbl>
    <w:p w14:paraId="702CF143">
      <w:pPr>
        <w:pStyle w:val="15"/>
        <w:numPr>
          <w:ilvl w:val="0"/>
          <w:numId w:val="0"/>
        </w:numPr>
        <w:spacing w:line="440" w:lineRule="exact"/>
        <w:ind w:firstLine="490" w:firstLineChars="200"/>
        <w:jc w:val="both"/>
        <w:rPr>
          <w:rFonts w:hint="eastAsia" w:ascii="宋体" w:hAnsi="宋体" w:eastAsia="宋体" w:cs="Times New Roman"/>
          <w:color w:val="auto"/>
          <w:kern w:val="0"/>
          <w:sz w:val="24"/>
          <w:szCs w:val="24"/>
          <w:lang w:val="en-US" w:eastAsia="zh-CN" w:bidi="ar-SA"/>
        </w:rPr>
      </w:pPr>
      <w:r>
        <w:rPr>
          <w:color w:val="auto"/>
          <w:spacing w:val="-2"/>
        </w:rPr>
        <w:t>★</w:t>
      </w:r>
      <w:r>
        <w:rPr>
          <w:rFonts w:hint="eastAsia" w:ascii="宋体" w:hAnsi="宋体" w:eastAsia="宋体" w:cs="Times New Roman"/>
          <w:color w:val="auto"/>
          <w:kern w:val="0"/>
          <w:sz w:val="24"/>
          <w:szCs w:val="24"/>
          <w:lang w:val="en-US" w:eastAsia="zh-CN" w:bidi="ar-SA"/>
        </w:rPr>
        <w:t>2、服务要求：</w:t>
      </w:r>
    </w:p>
    <w:p w14:paraId="6B0E4D9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（1）含货物安装调试，包含辅材如水泵、线材、管材。在安装期间保障医院车辆正常进出（半幅施工）。</w:t>
      </w:r>
    </w:p>
    <w:p w14:paraId="2CAC23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（2）安装现场应当严格按《成都市建设工程施工现场围挡图集》设置封闭围挡。</w:t>
      </w:r>
    </w:p>
    <w:p w14:paraId="07E29F3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（3）路面挖掘切割线必须平齐，预埋桶安装时必须焊接角铁加固，回填混凝土标号为C25，路面恢复到与挖掘前相同。</w:t>
      </w:r>
    </w:p>
    <w:p w14:paraId="62BF193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（4）货物安装调试期间采购人不为供应商提供食宿。</w:t>
      </w:r>
    </w:p>
    <w:p w14:paraId="263384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（5）双方需签订《安全生产协议》（见附件1）。</w:t>
      </w:r>
    </w:p>
    <w:p w14:paraId="4FB2D34A">
      <w:pPr>
        <w:pStyle w:val="15"/>
        <w:numPr>
          <w:ilvl w:val="0"/>
          <w:numId w:val="0"/>
        </w:numPr>
        <w:spacing w:line="440" w:lineRule="exact"/>
        <w:ind w:firstLine="498" w:firstLineChars="200"/>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四、其他要求</w:t>
      </w:r>
    </w:p>
    <w:p w14:paraId="226CA42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项目实施方案要求：供应商针对本项目应提供完整的项目实施方案，具体包括：①整个项目的实施流程；②针对本项目的人员配置及专业技术能力(包含拟投入本项目人员分工、联系方式)；③货源组织及包装运输；④升降柱排水系统的排水原理；⑤安装调试和施工安全控制；⑥项目时间进度安排；⑦关键点把握控制；⑧质量保障措施；⑨验收内容及后期维护；⑩项目应急预案；</w:t>
      </w:r>
    </w:p>
    <w:p w14:paraId="159EC4B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（2）售后服务方案要求：供应商针对本项目应提供完整的售后服务方案，具体包括：①</w:t>
      </w:r>
      <w:r>
        <w:rPr>
          <w:rFonts w:hint="default" w:ascii="宋体" w:hAnsi="宋体" w:eastAsia="宋体" w:cs="Times New Roman"/>
          <w:color w:val="auto"/>
          <w:kern w:val="0"/>
          <w:sz w:val="24"/>
          <w:lang w:val="en-US" w:eastAsia="zh-CN"/>
        </w:rPr>
        <w:t>针对本项目售后服务措施；</w:t>
      </w:r>
      <w:r>
        <w:rPr>
          <w:rFonts w:hint="eastAsia" w:ascii="宋体" w:hAnsi="宋体" w:eastAsia="宋体" w:cs="Times New Roman"/>
          <w:color w:val="auto"/>
          <w:kern w:val="0"/>
          <w:sz w:val="24"/>
          <w:lang w:val="en-US" w:eastAsia="zh-CN"/>
        </w:rPr>
        <w:t>②</w:t>
      </w:r>
      <w:r>
        <w:rPr>
          <w:rFonts w:hint="default" w:ascii="宋体" w:hAnsi="宋体" w:eastAsia="宋体" w:cs="Times New Roman"/>
          <w:color w:val="auto"/>
          <w:kern w:val="0"/>
          <w:sz w:val="24"/>
          <w:lang w:val="en-US" w:eastAsia="zh-CN"/>
        </w:rPr>
        <w:t>采取的应急措施；</w:t>
      </w:r>
      <w:r>
        <w:rPr>
          <w:rFonts w:hint="eastAsia" w:ascii="宋体" w:hAnsi="宋体" w:eastAsia="宋体" w:cs="Times New Roman"/>
          <w:color w:val="auto"/>
          <w:kern w:val="0"/>
          <w:sz w:val="24"/>
          <w:lang w:val="en-US" w:eastAsia="zh-CN"/>
        </w:rPr>
        <w:t>③</w:t>
      </w:r>
      <w:r>
        <w:rPr>
          <w:rFonts w:hint="default" w:ascii="宋体" w:hAnsi="宋体" w:eastAsia="宋体" w:cs="Times New Roman"/>
          <w:color w:val="auto"/>
          <w:kern w:val="0"/>
          <w:sz w:val="24"/>
          <w:lang w:val="en-US" w:eastAsia="zh-CN"/>
        </w:rPr>
        <w:t>结合本项目开展培训计划；</w:t>
      </w:r>
      <w:r>
        <w:rPr>
          <w:rFonts w:hint="eastAsia" w:ascii="宋体" w:hAnsi="宋体" w:eastAsia="宋体" w:cs="Times New Roman"/>
          <w:color w:val="auto"/>
          <w:kern w:val="0"/>
          <w:sz w:val="24"/>
          <w:lang w:val="en-US" w:eastAsia="zh-CN"/>
        </w:rPr>
        <w:t>④</w:t>
      </w:r>
      <w:r>
        <w:rPr>
          <w:rFonts w:hint="default" w:ascii="宋体" w:hAnsi="宋体" w:eastAsia="宋体" w:cs="Times New Roman"/>
          <w:color w:val="auto"/>
          <w:kern w:val="0"/>
          <w:sz w:val="24"/>
          <w:lang w:val="en-US" w:eastAsia="zh-CN"/>
        </w:rPr>
        <w:t>产品维护措施；</w:t>
      </w:r>
      <w:r>
        <w:rPr>
          <w:rFonts w:hint="eastAsia" w:ascii="宋体" w:hAnsi="宋体" w:eastAsia="宋体" w:cs="Times New Roman"/>
          <w:color w:val="auto"/>
          <w:kern w:val="0"/>
          <w:sz w:val="24"/>
          <w:lang w:val="en-US" w:eastAsia="zh-CN"/>
        </w:rPr>
        <w:t>⑤</w:t>
      </w:r>
      <w:r>
        <w:rPr>
          <w:rFonts w:hint="default" w:ascii="宋体" w:hAnsi="宋体" w:eastAsia="宋体" w:cs="Times New Roman"/>
          <w:color w:val="auto"/>
          <w:kern w:val="0"/>
          <w:sz w:val="24"/>
          <w:lang w:val="en-US" w:eastAsia="zh-CN"/>
        </w:rPr>
        <w:t>售后服务回访制度</w:t>
      </w:r>
      <w:r>
        <w:rPr>
          <w:rFonts w:hint="eastAsia" w:ascii="宋体" w:hAnsi="宋体" w:eastAsia="宋体" w:cs="Times New Roman"/>
          <w:color w:val="auto"/>
          <w:kern w:val="0"/>
          <w:sz w:val="24"/>
          <w:lang w:val="en-US" w:eastAsia="zh-CN"/>
        </w:rPr>
        <w:t>。</w:t>
      </w:r>
    </w:p>
    <w:p w14:paraId="0671C657">
      <w:pPr>
        <w:pStyle w:val="15"/>
        <w:spacing w:line="360" w:lineRule="auto"/>
        <w:ind w:firstLine="738" w:firstLineChars="200"/>
        <w:jc w:val="center"/>
        <w:rPr>
          <w:rFonts w:hint="eastAsia" w:ascii="华文中宋" w:hAnsi="华文中宋" w:eastAsia="华文中宋"/>
          <w:b/>
          <w:color w:val="auto"/>
          <w:sz w:val="36"/>
          <w:szCs w:val="36"/>
        </w:rPr>
      </w:pPr>
    </w:p>
    <w:p w14:paraId="7F07D53F">
      <w:pPr>
        <w:rPr>
          <w:rFonts w:hint="eastAsia" w:ascii="华文中宋" w:hAnsi="华文中宋" w:eastAsia="华文中宋"/>
          <w:b/>
          <w:color w:val="auto"/>
          <w:sz w:val="36"/>
          <w:szCs w:val="36"/>
        </w:rPr>
      </w:pPr>
      <w:r>
        <w:rPr>
          <w:rFonts w:hint="eastAsia" w:ascii="华文中宋" w:hAnsi="华文中宋" w:eastAsia="华文中宋"/>
          <w:b/>
          <w:color w:val="auto"/>
          <w:sz w:val="36"/>
          <w:szCs w:val="36"/>
        </w:rPr>
        <w:br w:type="page"/>
      </w:r>
    </w:p>
    <w:p w14:paraId="59F28FA0">
      <w:pPr>
        <w:pStyle w:val="15"/>
        <w:spacing w:line="360" w:lineRule="auto"/>
        <w:ind w:firstLine="738" w:firstLineChars="200"/>
        <w:jc w:val="center"/>
        <w:rPr>
          <w:rFonts w:ascii="宋体" w:hAnsi="宋体"/>
          <w:color w:val="auto"/>
          <w:sz w:val="24"/>
        </w:rPr>
      </w:pPr>
      <w:r>
        <w:rPr>
          <w:rFonts w:hint="eastAsia" w:ascii="华文中宋" w:hAnsi="华文中宋" w:eastAsia="华文中宋"/>
          <w:b/>
          <w:color w:val="auto"/>
          <w:sz w:val="36"/>
          <w:szCs w:val="36"/>
        </w:rPr>
        <w:t>第五章  评审办法</w:t>
      </w:r>
      <w:bookmarkEnd w:id="63"/>
    </w:p>
    <w:p w14:paraId="38FBC9C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7FF28A60">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544B7002">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29876AF7">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741C178">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0D263961">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30AFBB72">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35203D87">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E5E37B">
      <w:pPr>
        <w:spacing w:line="360" w:lineRule="auto"/>
        <w:ind w:firstLine="498" w:firstLineChars="200"/>
        <w:rPr>
          <w:rFonts w:ascii="宋体" w:hAnsi="宋体"/>
          <w:bCs/>
          <w:color w:val="auto"/>
          <w:sz w:val="24"/>
          <w:szCs w:val="22"/>
        </w:rPr>
      </w:pPr>
      <w:bookmarkStart w:id="64" w:name="_Toc217446098"/>
      <w:r>
        <w:rPr>
          <w:rFonts w:hint="eastAsia" w:ascii="宋体" w:hAnsi="宋体"/>
          <w:bCs/>
          <w:color w:val="auto"/>
          <w:sz w:val="24"/>
          <w:szCs w:val="22"/>
        </w:rPr>
        <w:t>1.5评委会决定申请文件的响应性，仅依据比选申请文件本身的内容，而不寻求外部的证据。</w:t>
      </w:r>
    </w:p>
    <w:p w14:paraId="1EEEE9F4">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32C3C71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3460E7A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4902FD1B">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64"/>
    </w:p>
    <w:p w14:paraId="2024D144">
      <w:pPr>
        <w:tabs>
          <w:tab w:val="left" w:pos="720"/>
        </w:tabs>
        <w:spacing w:line="360" w:lineRule="auto"/>
        <w:ind w:firstLine="498" w:firstLineChars="200"/>
        <w:rPr>
          <w:rFonts w:hAnsi="宋体"/>
          <w:color w:val="auto"/>
          <w:sz w:val="24"/>
        </w:rPr>
      </w:pPr>
      <w:bookmarkStart w:id="65" w:name="_Toc217446099"/>
      <w:r>
        <w:rPr>
          <w:rFonts w:hint="eastAsia" w:hAnsi="宋体"/>
          <w:color w:val="auto"/>
          <w:sz w:val="24"/>
        </w:rPr>
        <w:t>3.1比选申请文件初审。初审分为资格性检查和符合性检查。</w:t>
      </w:r>
    </w:p>
    <w:p w14:paraId="06CBA410">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7E6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DF5D4F1">
            <w:pPr>
              <w:jc w:val="center"/>
              <w:rPr>
                <w:b/>
                <w:color w:val="auto"/>
              </w:rPr>
            </w:pPr>
            <w:r>
              <w:rPr>
                <w:rFonts w:hint="eastAsia"/>
                <w:b/>
                <w:color w:val="auto"/>
              </w:rPr>
              <w:t>序号</w:t>
            </w:r>
          </w:p>
        </w:tc>
        <w:tc>
          <w:tcPr>
            <w:tcW w:w="5954" w:type="dxa"/>
            <w:vMerge w:val="restart"/>
            <w:noWrap w:val="0"/>
            <w:vAlign w:val="center"/>
          </w:tcPr>
          <w:p w14:paraId="3465E76F">
            <w:pPr>
              <w:jc w:val="center"/>
              <w:rPr>
                <w:b/>
                <w:color w:val="auto"/>
              </w:rPr>
            </w:pPr>
            <w:r>
              <w:rPr>
                <w:rFonts w:hint="eastAsia"/>
                <w:b/>
                <w:color w:val="auto"/>
              </w:rPr>
              <w:t>资格审查内容</w:t>
            </w:r>
          </w:p>
        </w:tc>
        <w:tc>
          <w:tcPr>
            <w:tcW w:w="1893" w:type="dxa"/>
            <w:gridSpan w:val="2"/>
            <w:noWrap w:val="0"/>
            <w:vAlign w:val="center"/>
          </w:tcPr>
          <w:p w14:paraId="5F22CE29">
            <w:pPr>
              <w:jc w:val="center"/>
              <w:rPr>
                <w:b/>
                <w:color w:val="auto"/>
              </w:rPr>
            </w:pPr>
            <w:r>
              <w:rPr>
                <w:rFonts w:hint="eastAsia"/>
                <w:b/>
                <w:color w:val="auto"/>
              </w:rPr>
              <w:t>审查情况</w:t>
            </w:r>
          </w:p>
        </w:tc>
      </w:tr>
      <w:tr w14:paraId="0F8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5A2113DD">
            <w:pPr>
              <w:jc w:val="center"/>
              <w:rPr>
                <w:b/>
                <w:color w:val="auto"/>
              </w:rPr>
            </w:pPr>
          </w:p>
        </w:tc>
        <w:tc>
          <w:tcPr>
            <w:tcW w:w="5954" w:type="dxa"/>
            <w:vMerge w:val="continue"/>
            <w:noWrap w:val="0"/>
            <w:vAlign w:val="center"/>
          </w:tcPr>
          <w:p w14:paraId="76035BBC">
            <w:pPr>
              <w:jc w:val="center"/>
              <w:rPr>
                <w:b/>
                <w:color w:val="auto"/>
              </w:rPr>
            </w:pPr>
          </w:p>
        </w:tc>
        <w:tc>
          <w:tcPr>
            <w:tcW w:w="992" w:type="dxa"/>
            <w:noWrap w:val="0"/>
            <w:vAlign w:val="center"/>
          </w:tcPr>
          <w:p w14:paraId="7595C840">
            <w:pPr>
              <w:jc w:val="center"/>
              <w:rPr>
                <w:b/>
                <w:color w:val="auto"/>
              </w:rPr>
            </w:pPr>
            <w:r>
              <w:rPr>
                <w:rFonts w:hint="eastAsia"/>
                <w:b/>
                <w:color w:val="auto"/>
              </w:rPr>
              <w:t>通过</w:t>
            </w:r>
          </w:p>
        </w:tc>
        <w:tc>
          <w:tcPr>
            <w:tcW w:w="901" w:type="dxa"/>
            <w:noWrap w:val="0"/>
            <w:vAlign w:val="center"/>
          </w:tcPr>
          <w:p w14:paraId="668F0F76">
            <w:pPr>
              <w:jc w:val="center"/>
              <w:rPr>
                <w:b/>
                <w:color w:val="auto"/>
              </w:rPr>
            </w:pPr>
            <w:r>
              <w:rPr>
                <w:rFonts w:hint="eastAsia"/>
                <w:b/>
                <w:color w:val="auto"/>
              </w:rPr>
              <w:t>不通过</w:t>
            </w:r>
          </w:p>
        </w:tc>
      </w:tr>
      <w:tr w14:paraId="604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994ABA">
            <w:pPr>
              <w:rPr>
                <w:color w:val="auto"/>
              </w:rPr>
            </w:pPr>
            <w:r>
              <w:rPr>
                <w:rFonts w:hint="eastAsia"/>
                <w:color w:val="auto"/>
              </w:rPr>
              <w:t>1</w:t>
            </w:r>
          </w:p>
        </w:tc>
        <w:tc>
          <w:tcPr>
            <w:tcW w:w="5954" w:type="dxa"/>
            <w:noWrap w:val="0"/>
            <w:vAlign w:val="center"/>
          </w:tcPr>
          <w:p w14:paraId="446A4D13">
            <w:pPr>
              <w:rPr>
                <w:color w:val="auto"/>
              </w:rPr>
            </w:pPr>
            <w:r>
              <w:rPr>
                <w:rFonts w:hint="eastAsia"/>
                <w:color w:val="auto"/>
              </w:rPr>
              <w:t>是否按照第二章要求提供法定代表人证明书或授权书等材料</w:t>
            </w:r>
          </w:p>
        </w:tc>
        <w:tc>
          <w:tcPr>
            <w:tcW w:w="992" w:type="dxa"/>
            <w:noWrap w:val="0"/>
            <w:vAlign w:val="center"/>
          </w:tcPr>
          <w:p w14:paraId="214D173C">
            <w:pPr>
              <w:rPr>
                <w:color w:val="auto"/>
              </w:rPr>
            </w:pPr>
          </w:p>
        </w:tc>
        <w:tc>
          <w:tcPr>
            <w:tcW w:w="901" w:type="dxa"/>
            <w:noWrap w:val="0"/>
            <w:vAlign w:val="center"/>
          </w:tcPr>
          <w:p w14:paraId="73D3EB94">
            <w:pPr>
              <w:rPr>
                <w:color w:val="auto"/>
              </w:rPr>
            </w:pPr>
          </w:p>
        </w:tc>
      </w:tr>
      <w:tr w14:paraId="7DBA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8270F3D">
            <w:pPr>
              <w:rPr>
                <w:color w:val="auto"/>
              </w:rPr>
            </w:pPr>
            <w:r>
              <w:rPr>
                <w:rFonts w:hint="eastAsia"/>
                <w:color w:val="auto"/>
              </w:rPr>
              <w:t>2</w:t>
            </w:r>
          </w:p>
        </w:tc>
        <w:tc>
          <w:tcPr>
            <w:tcW w:w="5954" w:type="dxa"/>
            <w:noWrap w:val="0"/>
            <w:vAlign w:val="center"/>
          </w:tcPr>
          <w:p w14:paraId="627832FF">
            <w:pPr>
              <w:rPr>
                <w:color w:val="auto"/>
              </w:rPr>
            </w:pPr>
            <w:r>
              <w:rPr>
                <w:rFonts w:hint="eastAsia"/>
                <w:color w:val="auto"/>
              </w:rPr>
              <w:t>是否按照第二章要求提供营业执照等材料</w:t>
            </w:r>
          </w:p>
        </w:tc>
        <w:tc>
          <w:tcPr>
            <w:tcW w:w="992" w:type="dxa"/>
            <w:noWrap w:val="0"/>
            <w:vAlign w:val="center"/>
          </w:tcPr>
          <w:p w14:paraId="6D218033">
            <w:pPr>
              <w:rPr>
                <w:color w:val="auto"/>
              </w:rPr>
            </w:pPr>
          </w:p>
        </w:tc>
        <w:tc>
          <w:tcPr>
            <w:tcW w:w="901" w:type="dxa"/>
            <w:noWrap w:val="0"/>
            <w:vAlign w:val="center"/>
          </w:tcPr>
          <w:p w14:paraId="7ADFF79C">
            <w:pPr>
              <w:rPr>
                <w:color w:val="auto"/>
              </w:rPr>
            </w:pPr>
          </w:p>
        </w:tc>
      </w:tr>
      <w:tr w14:paraId="46E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57BE01">
            <w:pPr>
              <w:rPr>
                <w:color w:val="auto"/>
              </w:rPr>
            </w:pPr>
            <w:r>
              <w:rPr>
                <w:rFonts w:hint="eastAsia"/>
                <w:color w:val="auto"/>
              </w:rPr>
              <w:t>3</w:t>
            </w:r>
          </w:p>
        </w:tc>
        <w:tc>
          <w:tcPr>
            <w:tcW w:w="5954" w:type="dxa"/>
            <w:noWrap w:val="0"/>
            <w:vAlign w:val="center"/>
          </w:tcPr>
          <w:p w14:paraId="73D70AAE">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E35D2E4">
            <w:pPr>
              <w:rPr>
                <w:color w:val="auto"/>
              </w:rPr>
            </w:pPr>
          </w:p>
        </w:tc>
        <w:tc>
          <w:tcPr>
            <w:tcW w:w="901" w:type="dxa"/>
            <w:noWrap w:val="0"/>
            <w:vAlign w:val="center"/>
          </w:tcPr>
          <w:p w14:paraId="4CE0BD73">
            <w:pPr>
              <w:rPr>
                <w:color w:val="auto"/>
              </w:rPr>
            </w:pPr>
          </w:p>
        </w:tc>
      </w:tr>
      <w:tr w14:paraId="0E2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38D91EC">
            <w:pPr>
              <w:rPr>
                <w:color w:val="auto"/>
              </w:rPr>
            </w:pPr>
            <w:r>
              <w:rPr>
                <w:rFonts w:hint="eastAsia"/>
                <w:color w:val="auto"/>
              </w:rPr>
              <w:t>4</w:t>
            </w:r>
          </w:p>
        </w:tc>
        <w:tc>
          <w:tcPr>
            <w:tcW w:w="5954" w:type="dxa"/>
            <w:noWrap w:val="0"/>
            <w:vAlign w:val="center"/>
          </w:tcPr>
          <w:p w14:paraId="5749AB85">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6F67D536">
            <w:pPr>
              <w:rPr>
                <w:color w:val="auto"/>
              </w:rPr>
            </w:pPr>
          </w:p>
        </w:tc>
        <w:tc>
          <w:tcPr>
            <w:tcW w:w="901" w:type="dxa"/>
            <w:noWrap w:val="0"/>
            <w:vAlign w:val="center"/>
          </w:tcPr>
          <w:p w14:paraId="177C9566">
            <w:pPr>
              <w:rPr>
                <w:color w:val="auto"/>
              </w:rPr>
            </w:pPr>
          </w:p>
        </w:tc>
      </w:tr>
      <w:tr w14:paraId="514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E4ECBBC">
            <w:pPr>
              <w:rPr>
                <w:color w:val="auto"/>
              </w:rPr>
            </w:pPr>
            <w:r>
              <w:rPr>
                <w:rFonts w:hint="eastAsia"/>
                <w:color w:val="auto"/>
              </w:rPr>
              <w:t>5</w:t>
            </w:r>
          </w:p>
        </w:tc>
        <w:tc>
          <w:tcPr>
            <w:tcW w:w="5954" w:type="dxa"/>
            <w:noWrap w:val="0"/>
            <w:vAlign w:val="center"/>
          </w:tcPr>
          <w:p w14:paraId="2A5288F0">
            <w:pPr>
              <w:rPr>
                <w:color w:val="auto"/>
              </w:rPr>
            </w:pPr>
            <w:r>
              <w:rPr>
                <w:rFonts w:hint="eastAsia"/>
                <w:color w:val="auto"/>
              </w:rPr>
              <w:t>是否按照第二章具备履行合同所必需的专业技术能力的证明材料</w:t>
            </w:r>
          </w:p>
        </w:tc>
        <w:tc>
          <w:tcPr>
            <w:tcW w:w="992" w:type="dxa"/>
            <w:noWrap w:val="0"/>
            <w:vAlign w:val="center"/>
          </w:tcPr>
          <w:p w14:paraId="436CD109">
            <w:pPr>
              <w:rPr>
                <w:color w:val="auto"/>
              </w:rPr>
            </w:pPr>
          </w:p>
        </w:tc>
        <w:tc>
          <w:tcPr>
            <w:tcW w:w="901" w:type="dxa"/>
            <w:noWrap w:val="0"/>
            <w:vAlign w:val="center"/>
          </w:tcPr>
          <w:p w14:paraId="38E8A339">
            <w:pPr>
              <w:rPr>
                <w:color w:val="auto"/>
              </w:rPr>
            </w:pPr>
          </w:p>
        </w:tc>
      </w:tr>
      <w:tr w14:paraId="38D7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5735184">
            <w:pPr>
              <w:rPr>
                <w:color w:val="auto"/>
              </w:rPr>
            </w:pPr>
            <w:r>
              <w:rPr>
                <w:rFonts w:hint="eastAsia"/>
                <w:color w:val="auto"/>
              </w:rPr>
              <w:t>6</w:t>
            </w:r>
          </w:p>
        </w:tc>
        <w:tc>
          <w:tcPr>
            <w:tcW w:w="5954" w:type="dxa"/>
            <w:noWrap w:val="0"/>
            <w:vAlign w:val="center"/>
          </w:tcPr>
          <w:p w14:paraId="1F50AE23">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4C51E8C">
            <w:pPr>
              <w:rPr>
                <w:color w:val="auto"/>
              </w:rPr>
            </w:pPr>
          </w:p>
        </w:tc>
        <w:tc>
          <w:tcPr>
            <w:tcW w:w="901" w:type="dxa"/>
            <w:noWrap w:val="0"/>
            <w:vAlign w:val="center"/>
          </w:tcPr>
          <w:p w14:paraId="0D4AE4F0">
            <w:pPr>
              <w:rPr>
                <w:color w:val="auto"/>
              </w:rPr>
            </w:pPr>
          </w:p>
        </w:tc>
      </w:tr>
      <w:tr w14:paraId="66F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E90AAD8">
            <w:pPr>
              <w:rPr>
                <w:color w:val="auto"/>
              </w:rPr>
            </w:pPr>
            <w:r>
              <w:rPr>
                <w:rFonts w:hint="eastAsia"/>
                <w:color w:val="auto"/>
              </w:rPr>
              <w:t>7</w:t>
            </w:r>
          </w:p>
        </w:tc>
        <w:tc>
          <w:tcPr>
            <w:tcW w:w="5954" w:type="dxa"/>
            <w:noWrap w:val="0"/>
            <w:vAlign w:val="center"/>
          </w:tcPr>
          <w:p w14:paraId="2258837C">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804229A">
            <w:pPr>
              <w:rPr>
                <w:color w:val="auto"/>
              </w:rPr>
            </w:pPr>
          </w:p>
        </w:tc>
        <w:tc>
          <w:tcPr>
            <w:tcW w:w="901" w:type="dxa"/>
            <w:noWrap w:val="0"/>
            <w:vAlign w:val="center"/>
          </w:tcPr>
          <w:p w14:paraId="0BFA9924">
            <w:pPr>
              <w:rPr>
                <w:color w:val="auto"/>
              </w:rPr>
            </w:pPr>
          </w:p>
        </w:tc>
      </w:tr>
    </w:tbl>
    <w:p w14:paraId="7DD4F073">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332E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01032938">
            <w:pPr>
              <w:jc w:val="center"/>
              <w:rPr>
                <w:b/>
                <w:color w:val="auto"/>
              </w:rPr>
            </w:pPr>
            <w:r>
              <w:rPr>
                <w:rFonts w:hint="eastAsia"/>
                <w:b/>
                <w:color w:val="auto"/>
              </w:rPr>
              <w:t>序号</w:t>
            </w:r>
          </w:p>
        </w:tc>
        <w:tc>
          <w:tcPr>
            <w:tcW w:w="5954" w:type="dxa"/>
            <w:vMerge w:val="restart"/>
            <w:noWrap w:val="0"/>
            <w:vAlign w:val="center"/>
          </w:tcPr>
          <w:p w14:paraId="43A830E7">
            <w:pPr>
              <w:jc w:val="center"/>
              <w:rPr>
                <w:b/>
                <w:color w:val="auto"/>
              </w:rPr>
            </w:pPr>
            <w:r>
              <w:rPr>
                <w:rFonts w:hint="eastAsia"/>
                <w:b/>
                <w:color w:val="auto"/>
              </w:rPr>
              <w:t>符合性审查内容</w:t>
            </w:r>
          </w:p>
        </w:tc>
        <w:tc>
          <w:tcPr>
            <w:tcW w:w="1893" w:type="dxa"/>
            <w:gridSpan w:val="2"/>
            <w:noWrap w:val="0"/>
            <w:vAlign w:val="center"/>
          </w:tcPr>
          <w:p w14:paraId="1FE3027A">
            <w:pPr>
              <w:jc w:val="center"/>
              <w:rPr>
                <w:b/>
                <w:color w:val="auto"/>
              </w:rPr>
            </w:pPr>
            <w:r>
              <w:rPr>
                <w:rFonts w:hint="eastAsia"/>
                <w:b/>
                <w:color w:val="auto"/>
              </w:rPr>
              <w:t>审查情况</w:t>
            </w:r>
          </w:p>
        </w:tc>
      </w:tr>
      <w:tr w14:paraId="050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25C5E5F6">
            <w:pPr>
              <w:jc w:val="center"/>
              <w:rPr>
                <w:b/>
                <w:color w:val="auto"/>
              </w:rPr>
            </w:pPr>
          </w:p>
        </w:tc>
        <w:tc>
          <w:tcPr>
            <w:tcW w:w="5954" w:type="dxa"/>
            <w:vMerge w:val="continue"/>
            <w:noWrap w:val="0"/>
            <w:vAlign w:val="center"/>
          </w:tcPr>
          <w:p w14:paraId="3717880F">
            <w:pPr>
              <w:jc w:val="center"/>
              <w:rPr>
                <w:b/>
                <w:color w:val="auto"/>
              </w:rPr>
            </w:pPr>
          </w:p>
        </w:tc>
        <w:tc>
          <w:tcPr>
            <w:tcW w:w="992" w:type="dxa"/>
            <w:noWrap w:val="0"/>
            <w:vAlign w:val="center"/>
          </w:tcPr>
          <w:p w14:paraId="677DDC2B">
            <w:pPr>
              <w:jc w:val="center"/>
              <w:rPr>
                <w:b/>
                <w:color w:val="auto"/>
              </w:rPr>
            </w:pPr>
            <w:r>
              <w:rPr>
                <w:rFonts w:hint="eastAsia"/>
                <w:b/>
                <w:color w:val="auto"/>
              </w:rPr>
              <w:t>通过</w:t>
            </w:r>
          </w:p>
        </w:tc>
        <w:tc>
          <w:tcPr>
            <w:tcW w:w="901" w:type="dxa"/>
            <w:noWrap w:val="0"/>
            <w:vAlign w:val="center"/>
          </w:tcPr>
          <w:p w14:paraId="0BE63B0A">
            <w:pPr>
              <w:jc w:val="center"/>
              <w:rPr>
                <w:b/>
                <w:color w:val="auto"/>
              </w:rPr>
            </w:pPr>
            <w:r>
              <w:rPr>
                <w:rFonts w:hint="eastAsia"/>
                <w:b/>
                <w:color w:val="auto"/>
              </w:rPr>
              <w:t>不通过</w:t>
            </w:r>
          </w:p>
        </w:tc>
      </w:tr>
      <w:tr w14:paraId="4AD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8FBAC74">
            <w:pPr>
              <w:rPr>
                <w:color w:val="auto"/>
              </w:rPr>
            </w:pPr>
            <w:r>
              <w:rPr>
                <w:rFonts w:hint="eastAsia"/>
                <w:color w:val="auto"/>
              </w:rPr>
              <w:t>1</w:t>
            </w:r>
          </w:p>
        </w:tc>
        <w:tc>
          <w:tcPr>
            <w:tcW w:w="5954" w:type="dxa"/>
            <w:noWrap w:val="0"/>
            <w:vAlign w:val="center"/>
          </w:tcPr>
          <w:p w14:paraId="4F8739F2">
            <w:pPr>
              <w:rPr>
                <w:color w:val="auto"/>
              </w:rPr>
            </w:pPr>
            <w:r>
              <w:rPr>
                <w:rFonts w:hint="eastAsia"/>
                <w:color w:val="auto"/>
              </w:rPr>
              <w:t>比选申请文件正副本以及电子文档数量是否符合比选文件规定</w:t>
            </w:r>
          </w:p>
        </w:tc>
        <w:tc>
          <w:tcPr>
            <w:tcW w:w="992" w:type="dxa"/>
            <w:noWrap w:val="0"/>
            <w:vAlign w:val="center"/>
          </w:tcPr>
          <w:p w14:paraId="47DEA720">
            <w:pPr>
              <w:rPr>
                <w:color w:val="auto"/>
              </w:rPr>
            </w:pPr>
          </w:p>
        </w:tc>
        <w:tc>
          <w:tcPr>
            <w:tcW w:w="901" w:type="dxa"/>
            <w:noWrap w:val="0"/>
            <w:vAlign w:val="center"/>
          </w:tcPr>
          <w:p w14:paraId="25390EC4">
            <w:pPr>
              <w:rPr>
                <w:color w:val="auto"/>
              </w:rPr>
            </w:pPr>
          </w:p>
        </w:tc>
      </w:tr>
      <w:tr w14:paraId="06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718F9F4">
            <w:pPr>
              <w:rPr>
                <w:color w:val="auto"/>
              </w:rPr>
            </w:pPr>
            <w:r>
              <w:rPr>
                <w:rFonts w:hint="eastAsia"/>
                <w:color w:val="auto"/>
              </w:rPr>
              <w:t>2</w:t>
            </w:r>
          </w:p>
        </w:tc>
        <w:tc>
          <w:tcPr>
            <w:tcW w:w="5954" w:type="dxa"/>
            <w:noWrap w:val="0"/>
            <w:vAlign w:val="center"/>
          </w:tcPr>
          <w:p w14:paraId="4F98E520">
            <w:pPr>
              <w:rPr>
                <w:color w:val="auto"/>
              </w:rPr>
            </w:pPr>
            <w:r>
              <w:rPr>
                <w:rFonts w:hint="eastAsia"/>
                <w:color w:val="auto"/>
              </w:rPr>
              <w:t>比选申请文件的比选响应有效期是否符合比选文件规定</w:t>
            </w:r>
          </w:p>
        </w:tc>
        <w:tc>
          <w:tcPr>
            <w:tcW w:w="992" w:type="dxa"/>
            <w:noWrap w:val="0"/>
            <w:vAlign w:val="center"/>
          </w:tcPr>
          <w:p w14:paraId="464E6056">
            <w:pPr>
              <w:rPr>
                <w:color w:val="auto"/>
              </w:rPr>
            </w:pPr>
          </w:p>
        </w:tc>
        <w:tc>
          <w:tcPr>
            <w:tcW w:w="901" w:type="dxa"/>
            <w:noWrap w:val="0"/>
            <w:vAlign w:val="center"/>
          </w:tcPr>
          <w:p w14:paraId="641C7BAC">
            <w:pPr>
              <w:rPr>
                <w:color w:val="auto"/>
              </w:rPr>
            </w:pPr>
          </w:p>
        </w:tc>
      </w:tr>
      <w:tr w14:paraId="443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E73E33A">
            <w:pPr>
              <w:rPr>
                <w:color w:val="auto"/>
              </w:rPr>
            </w:pPr>
            <w:r>
              <w:rPr>
                <w:rFonts w:hint="eastAsia"/>
                <w:color w:val="auto"/>
              </w:rPr>
              <w:t>3</w:t>
            </w:r>
          </w:p>
        </w:tc>
        <w:tc>
          <w:tcPr>
            <w:tcW w:w="5954" w:type="dxa"/>
            <w:noWrap w:val="0"/>
            <w:vAlign w:val="center"/>
          </w:tcPr>
          <w:p w14:paraId="7737E689">
            <w:pPr>
              <w:rPr>
                <w:color w:val="auto"/>
              </w:rPr>
            </w:pPr>
            <w:r>
              <w:rPr>
                <w:rFonts w:hint="eastAsia"/>
                <w:color w:val="auto"/>
              </w:rPr>
              <w:t>比选申请文件签署、盖章是否符合比选文件规定</w:t>
            </w:r>
          </w:p>
        </w:tc>
        <w:tc>
          <w:tcPr>
            <w:tcW w:w="992" w:type="dxa"/>
            <w:noWrap w:val="0"/>
            <w:vAlign w:val="center"/>
          </w:tcPr>
          <w:p w14:paraId="74D920FD">
            <w:pPr>
              <w:rPr>
                <w:color w:val="auto"/>
              </w:rPr>
            </w:pPr>
          </w:p>
        </w:tc>
        <w:tc>
          <w:tcPr>
            <w:tcW w:w="901" w:type="dxa"/>
            <w:noWrap w:val="0"/>
            <w:vAlign w:val="center"/>
          </w:tcPr>
          <w:p w14:paraId="157ECF4D">
            <w:pPr>
              <w:rPr>
                <w:color w:val="auto"/>
              </w:rPr>
            </w:pPr>
          </w:p>
        </w:tc>
      </w:tr>
      <w:tr w14:paraId="757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42CDEA4">
            <w:pPr>
              <w:rPr>
                <w:color w:val="auto"/>
              </w:rPr>
            </w:pPr>
            <w:r>
              <w:rPr>
                <w:rFonts w:hint="eastAsia"/>
                <w:color w:val="auto"/>
              </w:rPr>
              <w:t>4</w:t>
            </w:r>
          </w:p>
        </w:tc>
        <w:tc>
          <w:tcPr>
            <w:tcW w:w="5954" w:type="dxa"/>
            <w:noWrap w:val="0"/>
            <w:vAlign w:val="center"/>
          </w:tcPr>
          <w:p w14:paraId="794BCD80">
            <w:pPr>
              <w:rPr>
                <w:color w:val="auto"/>
              </w:rPr>
            </w:pPr>
            <w:r>
              <w:rPr>
                <w:rFonts w:hint="eastAsia"/>
                <w:color w:val="auto"/>
              </w:rPr>
              <w:t>比选申请文件是否完全满足本项目的实质性要求</w:t>
            </w:r>
          </w:p>
        </w:tc>
        <w:tc>
          <w:tcPr>
            <w:tcW w:w="992" w:type="dxa"/>
            <w:noWrap w:val="0"/>
            <w:vAlign w:val="center"/>
          </w:tcPr>
          <w:p w14:paraId="0562E138">
            <w:pPr>
              <w:rPr>
                <w:color w:val="auto"/>
              </w:rPr>
            </w:pPr>
          </w:p>
        </w:tc>
        <w:tc>
          <w:tcPr>
            <w:tcW w:w="901" w:type="dxa"/>
            <w:noWrap w:val="0"/>
            <w:vAlign w:val="center"/>
          </w:tcPr>
          <w:p w14:paraId="4D346014">
            <w:pPr>
              <w:rPr>
                <w:color w:val="auto"/>
              </w:rPr>
            </w:pPr>
          </w:p>
        </w:tc>
      </w:tr>
    </w:tbl>
    <w:p w14:paraId="46091E45">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C0E68A8">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66" w:name="_Toc183682422"/>
      <w:bookmarkStart w:id="67" w:name="_Toc183582287"/>
      <w:bookmarkStart w:id="68" w:name="_Toc217446104"/>
    </w:p>
    <w:bookmarkEnd w:id="66"/>
    <w:bookmarkEnd w:id="67"/>
    <w:bookmarkEnd w:id="68"/>
    <w:p w14:paraId="617EC2CB">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5A863152">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43A4933D">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3EBEE1AC">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7BE93B50">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746205E2">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66ADE872">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16089E57">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6B3C331">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12AA0768">
      <w:pPr>
        <w:pStyle w:val="3"/>
        <w:spacing w:line="360" w:lineRule="auto"/>
        <w:ind w:firstLine="498" w:firstLineChars="200"/>
        <w:rPr>
          <w:rFonts w:ascii="黑体" w:hAnsi="黑体"/>
          <w:color w:val="auto"/>
          <w:sz w:val="24"/>
          <w:szCs w:val="24"/>
        </w:rPr>
      </w:pPr>
      <w:bookmarkStart w:id="69" w:name="_Toc217446103"/>
      <w:r>
        <w:rPr>
          <w:rFonts w:hint="eastAsia" w:ascii="黑体" w:hAnsi="黑体"/>
          <w:color w:val="auto"/>
          <w:sz w:val="24"/>
          <w:szCs w:val="24"/>
        </w:rPr>
        <w:t>4、评审细则及标准</w:t>
      </w:r>
      <w:bookmarkEnd w:id="69"/>
    </w:p>
    <w:p w14:paraId="3463C53B">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0E5AC44D">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本次综合评分的因素是：报价，</w:t>
      </w:r>
      <w:r>
        <w:rPr>
          <w:rFonts w:hint="eastAsia" w:ascii="Times New Roman" w:hAnsi="宋体" w:eastAsia="宋体" w:cs="Times New Roman"/>
          <w:color w:val="auto"/>
          <w:sz w:val="24"/>
          <w:lang w:val="zh-TW" w:eastAsia="zh-TW"/>
        </w:rPr>
        <w:t>技术</w:t>
      </w:r>
      <w:r>
        <w:rPr>
          <w:rFonts w:hint="eastAsia" w:ascii="Times New Roman" w:hAnsi="宋体" w:eastAsia="宋体" w:cs="Times New Roman"/>
          <w:color w:val="auto"/>
          <w:sz w:val="24"/>
          <w:lang w:val="zh-TW" w:eastAsia="zh-CN"/>
        </w:rPr>
        <w:t>、</w:t>
      </w:r>
      <w:r>
        <w:rPr>
          <w:rFonts w:hint="eastAsia" w:ascii="Times New Roman" w:hAnsi="宋体" w:eastAsia="宋体" w:cs="Times New Roman"/>
          <w:color w:val="auto"/>
          <w:sz w:val="24"/>
          <w:lang w:val="en-US" w:eastAsia="zh-CN"/>
        </w:rPr>
        <w:t>服务</w:t>
      </w:r>
      <w:r>
        <w:rPr>
          <w:rFonts w:hint="eastAsia" w:ascii="Times New Roman" w:hAnsi="宋体" w:eastAsia="宋体" w:cs="Times New Roman"/>
          <w:color w:val="auto"/>
          <w:sz w:val="24"/>
          <w:lang w:val="zh-TW" w:eastAsia="zh-TW"/>
        </w:rPr>
        <w:t>要求</w:t>
      </w:r>
      <w:r>
        <w:rPr>
          <w:rFonts w:hint="eastAsia" w:hAnsi="宋体"/>
          <w:color w:val="auto"/>
          <w:sz w:val="24"/>
        </w:rPr>
        <w:t>，</w:t>
      </w:r>
      <w:r>
        <w:rPr>
          <w:rFonts w:hint="eastAsia" w:ascii="Times New Roman" w:hAnsi="宋体" w:eastAsia="宋体" w:cs="Times New Roman"/>
          <w:color w:val="auto"/>
          <w:sz w:val="24"/>
          <w:szCs w:val="24"/>
          <w:lang w:val="en-US" w:eastAsia="zh-CN"/>
        </w:rPr>
        <w:t>售后服务方案</w:t>
      </w:r>
      <w:r>
        <w:rPr>
          <w:rFonts w:hint="eastAsia" w:ascii="Times New Roman" w:hAnsi="宋体" w:eastAsia="宋体" w:cs="Times New Roman"/>
          <w:color w:val="auto"/>
          <w:sz w:val="24"/>
        </w:rPr>
        <w:t>等</w:t>
      </w:r>
      <w:r>
        <w:rPr>
          <w:rFonts w:hint="eastAsia" w:hAnsi="宋体"/>
          <w:color w:val="auto"/>
          <w:sz w:val="24"/>
        </w:rPr>
        <w:t>。</w:t>
      </w:r>
    </w:p>
    <w:p w14:paraId="5763676D">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03712E5F">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45C8A12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5FDD826F">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7CCF1C5F">
      <w:pPr>
        <w:tabs>
          <w:tab w:val="left" w:pos="720"/>
        </w:tabs>
        <w:spacing w:line="360" w:lineRule="auto"/>
        <w:ind w:firstLine="498" w:firstLineChars="200"/>
        <w:rPr>
          <w:rFonts w:hint="eastAsia"/>
        </w:rPr>
      </w:pPr>
      <w:r>
        <w:rPr>
          <w:rFonts w:hint="eastAsia" w:hAnsi="宋体"/>
          <w:color w:val="auto"/>
          <w:sz w:val="24"/>
        </w:rPr>
        <w:t>4.5综合评分明细表</w:t>
      </w:r>
      <w:bookmarkStart w:id="70" w:name="_Toc217446060"/>
    </w:p>
    <w:tbl>
      <w:tblPr>
        <w:tblStyle w:val="43"/>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836"/>
        <w:gridCol w:w="1373"/>
        <w:gridCol w:w="866"/>
        <w:gridCol w:w="5784"/>
      </w:tblGrid>
      <w:tr w14:paraId="2DF2E5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60F549">
            <w:pPr>
              <w:jc w:val="center"/>
            </w:pPr>
            <w:r>
              <w:rPr>
                <w:rFonts w:hint="eastAsia"/>
                <w:b/>
                <w:color w:val="auto"/>
                <w:sz w:val="24"/>
                <w:szCs w:val="24"/>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3ADF45">
            <w:pPr>
              <w:jc w:val="cente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0811B7">
            <w:pPr>
              <w:jc w:val="cente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B9B0A1">
            <w:pPr>
              <w:jc w:val="center"/>
            </w:pPr>
            <w:r>
              <w:rPr>
                <w:rFonts w:hint="eastAsia"/>
                <w:b/>
                <w:color w:val="auto"/>
                <w:sz w:val="24"/>
                <w:szCs w:val="24"/>
              </w:rPr>
              <w:t>评分标准</w:t>
            </w:r>
          </w:p>
        </w:tc>
      </w:tr>
      <w:tr w14:paraId="0B657E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3"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EEDE12">
            <w:pPr>
              <w:widowControl w:val="0"/>
              <w:tabs>
                <w:tab w:val="left" w:pos="600"/>
              </w:tabs>
              <w:spacing w:line="400" w:lineRule="exact"/>
              <w:jc w:val="center"/>
            </w:pPr>
            <w:r>
              <w:rPr>
                <w:rFonts w:ascii="仿宋" w:hAnsi="仿宋" w:eastAsia="仿宋" w:cs="仿宋"/>
                <w:sz w:val="24"/>
                <w:szCs w:val="24"/>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BAA980">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AB5F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rPr>
              <w:t>30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23A22AF">
            <w:pPr>
              <w:tabs>
                <w:tab w:val="left" w:pos="720"/>
              </w:tabs>
              <w:spacing w:line="360" w:lineRule="auto"/>
              <w:rPr>
                <w:rFonts w:hint="eastAsia" w:ascii="Times New Roman" w:hAnsi="宋体" w:eastAsia="宋体" w:cs="Times New Roman"/>
                <w:color w:val="auto"/>
                <w:sz w:val="24"/>
                <w:lang w:eastAsia="zh-CN"/>
              </w:rPr>
            </w:pPr>
            <w:r>
              <w:rPr>
                <w:rFonts w:hint="eastAsia" w:ascii="Times New Roman" w:hAnsi="宋体" w:eastAsia="宋体" w:cs="Times New Roman"/>
                <w:color w:val="auto"/>
                <w:sz w:val="24"/>
                <w:lang w:eastAsia="zh-CN"/>
              </w:rPr>
              <w:t>满足比选文件要求且价格最低的报价为评标基准价，其价格分为满分。其他</w:t>
            </w:r>
            <w:r>
              <w:rPr>
                <w:rFonts w:hint="eastAsia" w:ascii="Times New Roman" w:hAnsi="宋体" w:eastAsia="宋体" w:cs="Times New Roman"/>
                <w:color w:val="auto"/>
                <w:sz w:val="24"/>
                <w:lang w:val="en-US" w:eastAsia="zh-CN"/>
              </w:rPr>
              <w:t>供应商</w:t>
            </w:r>
            <w:r>
              <w:rPr>
                <w:rFonts w:hint="eastAsia" w:ascii="Times New Roman" w:hAnsi="宋体" w:eastAsia="宋体" w:cs="Times New Roman"/>
                <w:color w:val="auto"/>
                <w:sz w:val="24"/>
                <w:lang w:eastAsia="zh-CN"/>
              </w:rPr>
              <w:t>的价格分统一按照下列公式计算：投标报价得分=（评标基准价／比选报价)×对应分值（四舍五入保留小数点后两位）</w:t>
            </w:r>
          </w:p>
        </w:tc>
      </w:tr>
      <w:tr w14:paraId="1EF34A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AEE006B">
            <w:pPr>
              <w:widowControl w:val="0"/>
              <w:tabs>
                <w:tab w:val="left" w:pos="600"/>
              </w:tabs>
              <w:spacing w:line="400" w:lineRule="exact"/>
              <w:jc w:val="center"/>
            </w:pPr>
            <w:r>
              <w:rPr>
                <w:rFonts w:ascii="仿宋" w:hAnsi="仿宋" w:eastAsia="仿宋" w:cs="仿宋"/>
                <w:sz w:val="24"/>
                <w:szCs w:val="24"/>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65954D">
            <w:pPr>
              <w:tabs>
                <w:tab w:val="left" w:pos="720"/>
              </w:tabs>
              <w:spacing w:line="360" w:lineRule="auto"/>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zh-TW" w:eastAsia="zh-TW"/>
              </w:rPr>
              <w:t>技术</w:t>
            </w:r>
            <w:r>
              <w:rPr>
                <w:rFonts w:hint="eastAsia" w:ascii="Times New Roman" w:hAnsi="宋体" w:eastAsia="宋体" w:cs="Times New Roman"/>
                <w:color w:val="auto"/>
                <w:sz w:val="24"/>
                <w:lang w:val="zh-TW" w:eastAsia="zh-CN"/>
              </w:rPr>
              <w:t>、</w:t>
            </w:r>
            <w:r>
              <w:rPr>
                <w:rFonts w:hint="eastAsia" w:ascii="Times New Roman" w:hAnsi="宋体" w:eastAsia="宋体" w:cs="Times New Roman"/>
                <w:color w:val="auto"/>
                <w:sz w:val="24"/>
                <w:lang w:val="en-US" w:eastAsia="zh-CN"/>
              </w:rPr>
              <w:t>服务</w:t>
            </w:r>
            <w:r>
              <w:rPr>
                <w:rFonts w:hint="eastAsia" w:ascii="Times New Roman" w:hAnsi="宋体" w:eastAsia="宋体" w:cs="Times New Roman"/>
                <w:color w:val="auto"/>
                <w:sz w:val="24"/>
                <w:lang w:val="zh-TW" w:eastAsia="zh-TW"/>
              </w:rPr>
              <w:t>要求</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1A431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40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3F194CF">
            <w:pPr>
              <w:pStyle w:val="15"/>
              <w:rPr>
                <w:rFonts w:hint="eastAsia" w:ascii="宋体" w:hAnsi="宋体"/>
                <w:szCs w:val="21"/>
              </w:rPr>
            </w:pPr>
            <w:r>
              <w:rPr>
                <w:rFonts w:hint="eastAsia" w:ascii="宋体" w:hAnsi="宋体"/>
                <w:szCs w:val="21"/>
              </w:rPr>
              <w:t>供应商针对</w:t>
            </w:r>
            <w:r>
              <w:rPr>
                <w:rFonts w:hint="eastAsia" w:ascii="宋体" w:hAnsi="宋体" w:eastAsia="宋体"/>
                <w:szCs w:val="21"/>
                <w:lang w:eastAsia="zh-CN"/>
              </w:rPr>
              <w:t>“</w:t>
            </w:r>
            <w:r>
              <w:rPr>
                <w:rFonts w:hint="eastAsia" w:ascii="宋体" w:hAnsi="宋体"/>
                <w:szCs w:val="21"/>
              </w:rPr>
              <w:t>技术、服务要求”中一般技术参数条款的响应得分规则如下：（一般技术参数条款指未标注“▲”或“★”） 一般技术参数条款响应得分=（供应商满足一般技术参数条款的数量÷一般技术参数条款的总数量</w:t>
            </w:r>
            <w:r>
              <w:rPr>
                <w:rFonts w:hint="eastAsia" w:ascii="宋体" w:hAnsi="宋体"/>
                <w:szCs w:val="21"/>
                <w:lang w:val="en-US" w:eastAsia="zh-CN"/>
              </w:rPr>
              <w:t>8条</w:t>
            </w:r>
            <w:r>
              <w:rPr>
                <w:rFonts w:hint="eastAsia" w:ascii="宋体" w:hAnsi="宋体"/>
                <w:szCs w:val="21"/>
              </w:rPr>
              <w:t>）×</w:t>
            </w:r>
            <w:r>
              <w:rPr>
                <w:rFonts w:hint="eastAsia" w:ascii="宋体" w:hAnsi="宋体" w:eastAsia="宋体"/>
                <w:szCs w:val="21"/>
                <w:lang w:val="en-US" w:eastAsia="zh-CN"/>
              </w:rPr>
              <w:t>40</w:t>
            </w:r>
            <w:r>
              <w:rPr>
                <w:rFonts w:hint="eastAsia" w:ascii="宋体" w:hAnsi="宋体"/>
                <w:szCs w:val="21"/>
              </w:rPr>
              <w:t xml:space="preserve">分。 </w:t>
            </w:r>
          </w:p>
          <w:p w14:paraId="3AC1F5CD">
            <w:pPr>
              <w:pStyle w:val="15"/>
              <w:rPr>
                <w:rFonts w:hint="eastAsia" w:ascii="Times New Roman" w:hAnsi="宋体" w:eastAsia="宋体" w:cs="Times New Roman"/>
                <w:color w:val="auto"/>
                <w:sz w:val="24"/>
                <w:lang w:eastAsia="zh-CN"/>
              </w:rPr>
            </w:pPr>
            <w:r>
              <w:rPr>
                <w:rFonts w:hint="eastAsia" w:ascii="宋体" w:hAnsi="宋体"/>
                <w:szCs w:val="21"/>
              </w:rPr>
              <w:t xml:space="preserve"> 注： ①针对技术条款的技术响应，如果“技术、服务要求”中技术参数条款对技术支撑材料有要求，应按要求提供，否则对应技术参数条款将视为不满足。 ②“★”条款为实质性要求，不纳入本项评分。</w:t>
            </w:r>
          </w:p>
        </w:tc>
      </w:tr>
      <w:tr w14:paraId="3B2535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1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50F1D1">
            <w:pPr>
              <w:widowControl w:val="0"/>
              <w:tabs>
                <w:tab w:val="left" w:pos="600"/>
              </w:tabs>
              <w:spacing w:line="400" w:lineRule="exact"/>
              <w:jc w:val="center"/>
            </w:pPr>
            <w:r>
              <w:rPr>
                <w:rFonts w:ascii="仿宋" w:hAnsi="仿宋" w:eastAsia="仿宋" w:cs="仿宋"/>
                <w:sz w:val="24"/>
                <w:szCs w:val="24"/>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44DA84">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szCs w:val="21"/>
                <w:lang w:val="en-US" w:eastAsia="zh-CN"/>
              </w:rPr>
              <w:t>售后服务方10</w:t>
            </w:r>
            <w:r>
              <w:rPr>
                <w:rFonts w:hint="eastAsia" w:ascii="Times New Roman" w:hAnsi="宋体" w:eastAsia="宋体" w:cs="Times New Roman"/>
                <w:color w:val="auto"/>
                <w:sz w:val="24"/>
                <w:lang w:val="en-US" w:eastAsia="zh-CN"/>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EE50E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10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EBB2A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供应商针对本项目提供售后服务方案，内容包括但不限于①针对本项目售后服务措施；②采取的应急措施；③结合本项目开展培训计划；④产品维护措施；⑤售后服务回访制度；</w:t>
            </w:r>
          </w:p>
          <w:p w14:paraId="5DB7B57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评审小组针对上述5个方面内容在比选申请文件中的响应情况进行综合评审：其中每有一方面内容满足要求的得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分，该方面中每有一处缺陷或不足的扣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分；每有一方面内容缺失或不满足要求的该方面内容不得分；本项最多</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0AF766B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762FC32">
            <w:pPr>
              <w:pStyle w:val="15"/>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795452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66F4A3">
            <w:pPr>
              <w:widowControl w:val="0"/>
              <w:tabs>
                <w:tab w:val="left" w:pos="600"/>
              </w:tabs>
              <w:spacing w:line="400" w:lineRule="exact"/>
              <w:jc w:val="center"/>
            </w:pPr>
            <w:r>
              <w:rPr>
                <w:rFonts w:ascii="仿宋" w:hAnsi="仿宋" w:eastAsia="仿宋" w:cs="仿宋"/>
                <w:sz w:val="24"/>
                <w:szCs w:val="24"/>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36A4A1">
            <w:pPr>
              <w:tabs>
                <w:tab w:val="left" w:pos="720"/>
              </w:tabs>
              <w:spacing w:line="360" w:lineRule="auto"/>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项目实施</w:t>
            </w:r>
            <w:r>
              <w:rPr>
                <w:rFonts w:hint="eastAsia" w:ascii="Times New Roman" w:hAnsi="宋体" w:eastAsia="宋体" w:cs="Times New Roman"/>
                <w:color w:val="auto"/>
                <w:sz w:val="24"/>
                <w:lang w:val="zh-TW" w:eastAsia="zh-TW"/>
              </w:rPr>
              <w:t>方案</w:t>
            </w:r>
            <w:r>
              <w:rPr>
                <w:rFonts w:hint="eastAsia" w:ascii="Times New Roman" w:hAnsi="宋体" w:eastAsia="宋体" w:cs="Times New Roman"/>
                <w:color w:val="auto"/>
                <w:sz w:val="24"/>
                <w:lang w:val="en-US" w:eastAsia="zh-CN"/>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8B9321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20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DE6DA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供应商针对本项目提供的项目实施方案，内容包括但不限于</w:t>
            </w:r>
            <w:r>
              <w:rPr>
                <w:rFonts w:hint="eastAsia" w:ascii="宋体" w:hAnsi="宋体" w:eastAsia="宋体" w:cs="Times New Roman"/>
                <w:color w:val="auto"/>
                <w:kern w:val="0"/>
                <w:sz w:val="24"/>
                <w:lang w:val="en-US" w:eastAsia="zh-CN"/>
              </w:rPr>
              <w:t>①整个项目的实施流程；②针对本项目的人员配置及专业技术能力(包含拟投入本项目人员分工、联系方式)；③货源组织及包装运输；④升降柱排水系统的排水原理；⑤安装调试和施工安全控制；⑥项目时间进度安排；⑦关键点把握控制；⑧质量保障措施；⑨验收内容及后期维护；⑩项目应急预案；</w:t>
            </w:r>
          </w:p>
          <w:p w14:paraId="3BDF030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评审小组针对上述10个方面内容在比选申请文件中的响应情况进行综合评审：其中每有一方面内容满足要求的得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分，该方面中每有一处缺陷或不足的扣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分；每有一方面内容缺失或不满足要求的该方面内容不得分；本项最多</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p w14:paraId="001B6DF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2E53734">
            <w:pPr>
              <w:pStyle w:val="15"/>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(2)存在缺陷或不足是指①内容生搬硬造，阐述套用其他项目内容，抄袭沿用其他项目内容；②涉及内容无重点，未能体现出本项目的特点或与实际需求不完全相符；③项目名称、实施地点与本项目冲突等情形。</w:t>
            </w:r>
          </w:p>
        </w:tc>
      </w:tr>
    </w:tbl>
    <w:p w14:paraId="57651B8D">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8BEACCE">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305777EF">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0B1D57C1">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2F67947C">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29AE1682">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71" w:name="_Toc217446061"/>
      <w:r>
        <w:rPr>
          <w:rFonts w:hint="eastAsia" w:ascii="宋体" w:hAnsi="宋体"/>
          <w:color w:val="auto"/>
          <w:sz w:val="24"/>
          <w:szCs w:val="24"/>
        </w:rPr>
        <w:t>中选人的确定</w:t>
      </w:r>
    </w:p>
    <w:p w14:paraId="24A68BAE">
      <w:pPr>
        <w:spacing w:line="360" w:lineRule="auto"/>
        <w:ind w:firstLine="498" w:firstLineChars="200"/>
        <w:rPr>
          <w:rFonts w:hAnsi="宋体"/>
          <w:color w:val="auto"/>
          <w:sz w:val="24"/>
        </w:rPr>
      </w:pPr>
      <w:r>
        <w:rPr>
          <w:rFonts w:hint="eastAsia" w:hAnsi="宋体"/>
          <w:color w:val="auto"/>
          <w:sz w:val="24"/>
        </w:rPr>
        <w:t>6.1. 确定原则</w:t>
      </w:r>
      <w:bookmarkEnd w:id="71"/>
      <w:r>
        <w:rPr>
          <w:rFonts w:hint="eastAsia" w:hAnsi="宋体"/>
          <w:color w:val="auto"/>
          <w:sz w:val="24"/>
        </w:rPr>
        <w:t>：</w:t>
      </w:r>
    </w:p>
    <w:p w14:paraId="0E014B87">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77550656">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67AB64C7">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49AD0E1A">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00407B8E">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653D53CD">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10D9E4BD">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7F923ED3">
      <w:pPr>
        <w:spacing w:line="360" w:lineRule="auto"/>
        <w:ind w:firstLine="498" w:firstLineChars="200"/>
        <w:rPr>
          <w:rFonts w:hAnsi="宋体"/>
          <w:color w:val="auto"/>
          <w:sz w:val="24"/>
        </w:rPr>
      </w:pPr>
      <w:bookmarkStart w:id="72" w:name="_Toc217446062"/>
      <w:r>
        <w:rPr>
          <w:rFonts w:hint="eastAsia" w:hAnsi="宋体"/>
          <w:color w:val="auto"/>
          <w:sz w:val="24"/>
        </w:rPr>
        <w:t>6.2. 确定程序</w:t>
      </w:r>
      <w:bookmarkEnd w:id="72"/>
    </w:p>
    <w:p w14:paraId="7D9B4C3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1D7DD1C7">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65"/>
    <w:bookmarkEnd w:id="70"/>
    <w:p w14:paraId="0B542F6F">
      <w:pPr>
        <w:pStyle w:val="3"/>
        <w:spacing w:line="360" w:lineRule="auto"/>
        <w:ind w:firstLine="498" w:firstLineChars="200"/>
        <w:rPr>
          <w:rFonts w:ascii="黑体" w:hAnsi="宋体"/>
          <w:bCs w:val="0"/>
          <w:color w:val="auto"/>
          <w:sz w:val="24"/>
          <w:szCs w:val="24"/>
        </w:rPr>
      </w:pPr>
      <w:bookmarkStart w:id="73" w:name="_Toc183682432"/>
      <w:bookmarkStart w:id="74" w:name="_Toc208849022"/>
      <w:bookmarkStart w:id="75" w:name="_Toc217446105"/>
      <w:bookmarkStart w:id="76" w:name="_Toc183582297"/>
      <w:r>
        <w:rPr>
          <w:rFonts w:hint="eastAsia" w:ascii="黑体" w:hAnsi="宋体"/>
          <w:bCs w:val="0"/>
          <w:color w:val="auto"/>
          <w:sz w:val="24"/>
          <w:szCs w:val="24"/>
        </w:rPr>
        <w:t xml:space="preserve">7、 </w:t>
      </w:r>
      <w:bookmarkEnd w:id="73"/>
      <w:bookmarkEnd w:id="74"/>
      <w:bookmarkEnd w:id="75"/>
      <w:bookmarkEnd w:id="76"/>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16344DDC">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41F493B0">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6EE51ED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325C1DFC">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3282E256">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43CFF93E">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54DBD1C9">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45A25F15">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0C3390DF">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22C6B1D7">
      <w:pPr>
        <w:tabs>
          <w:tab w:val="left" w:pos="432"/>
        </w:tabs>
        <w:jc w:val="center"/>
        <w:outlineLvl w:val="0"/>
        <w:rPr>
          <w:rFonts w:hAnsi="宋体" w:eastAsia="华文中宋"/>
          <w:color w:val="auto"/>
          <w:sz w:val="24"/>
        </w:rPr>
      </w:pPr>
      <w:bookmarkStart w:id="77"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77"/>
      <w:r>
        <w:rPr>
          <w:rFonts w:hint="eastAsia" w:ascii="华文中宋" w:hAnsi="华文中宋" w:eastAsia="华文中宋"/>
          <w:b/>
          <w:color w:val="auto"/>
          <w:sz w:val="36"/>
          <w:szCs w:val="36"/>
        </w:rPr>
        <w:t>合同主要条款（草案）</w:t>
      </w:r>
    </w:p>
    <w:p w14:paraId="3268E5AB">
      <w:pPr>
        <w:spacing w:line="500" w:lineRule="exact"/>
        <w:rPr>
          <w:rFonts w:ascii="宋体" w:hAnsi="宋体" w:cs="宋体"/>
          <w:b/>
          <w:bCs/>
          <w:sz w:val="24"/>
        </w:rPr>
      </w:pPr>
      <w:r>
        <w:rPr>
          <w:rFonts w:hint="eastAsia" w:ascii="宋体" w:hAnsi="宋体" w:cs="宋体"/>
          <w:b/>
          <w:bCs/>
          <w:sz w:val="24"/>
        </w:rPr>
        <w:t>合同编号：</w:t>
      </w:r>
    </w:p>
    <w:p w14:paraId="5D529EE1">
      <w:pPr>
        <w:spacing w:line="500" w:lineRule="exact"/>
        <w:rPr>
          <w:rFonts w:ascii="宋体" w:hAnsi="宋体" w:cs="宋体"/>
          <w:b/>
          <w:bCs/>
          <w:sz w:val="24"/>
        </w:rPr>
      </w:pPr>
      <w:r>
        <w:rPr>
          <w:rFonts w:hint="eastAsia" w:ascii="宋体" w:hAnsi="宋体" w:cs="宋体"/>
          <w:b/>
          <w:bCs/>
          <w:sz w:val="24"/>
        </w:rPr>
        <w:t xml:space="preserve">采购人（甲方）：xx                        </w:t>
      </w:r>
    </w:p>
    <w:p w14:paraId="4336EE8E">
      <w:pPr>
        <w:spacing w:line="500" w:lineRule="exact"/>
        <w:rPr>
          <w:rFonts w:ascii="宋体" w:hAnsi="宋体" w:cs="宋体"/>
          <w:b/>
          <w:bCs/>
          <w:sz w:val="24"/>
        </w:rPr>
      </w:pPr>
      <w:r>
        <w:rPr>
          <w:rFonts w:hint="eastAsia" w:ascii="宋体" w:hAnsi="宋体" w:cs="宋体"/>
          <w:b/>
          <w:bCs/>
          <w:sz w:val="24"/>
        </w:rPr>
        <w:t>供应商（乙方）：xx</w:t>
      </w:r>
    </w:p>
    <w:p w14:paraId="03EB2594">
      <w:pPr>
        <w:spacing w:line="500" w:lineRule="exact"/>
        <w:jc w:val="left"/>
        <w:rPr>
          <w:rFonts w:ascii="宋体" w:hAnsi="宋体" w:cs="方正仿宋简体"/>
          <w:sz w:val="24"/>
        </w:rPr>
      </w:pPr>
      <w:r>
        <w:rPr>
          <w:rFonts w:hint="eastAsia" w:ascii="宋体" w:hAnsi="宋体" w:cs="方正仿宋简体"/>
          <w:sz w:val="24"/>
        </w:rPr>
        <w:t xml:space="preserve">    根据《中华人民共和国民法典》及</w:t>
      </w:r>
      <w:r>
        <w:rPr>
          <w:rFonts w:hint="eastAsia" w:ascii="宋体" w:hAnsi="宋体" w:cs="方正仿宋简体"/>
          <w:sz w:val="24"/>
          <w:u w:val="single"/>
        </w:rPr>
        <w:t>xxxx项目</w:t>
      </w:r>
      <w:r>
        <w:rPr>
          <w:rFonts w:hint="eastAsia" w:ascii="宋体" w:hAnsi="宋体" w:cs="方正仿宋简体"/>
          <w:sz w:val="24"/>
        </w:rPr>
        <w:t>（编号：</w:t>
      </w:r>
      <w:r>
        <w:rPr>
          <w:rFonts w:hint="eastAsia" w:ascii="宋体" w:hAnsi="宋体"/>
          <w:b/>
          <w:sz w:val="24"/>
        </w:rPr>
        <w:t>xxxx</w:t>
      </w:r>
      <w:r>
        <w:rPr>
          <w:rFonts w:hint="eastAsia" w:ascii="宋体" w:hAnsi="宋体" w:cs="方正仿宋简体"/>
          <w:sz w:val="24"/>
        </w:rPr>
        <w:t>）的《比选文件》、乙方的《</w:t>
      </w:r>
      <w:r>
        <w:rPr>
          <w:rFonts w:hint="eastAsia" w:ascii="宋体" w:hAnsi="宋体" w:cs="方正仿宋简体"/>
          <w:sz w:val="24"/>
          <w:lang w:val="en-US" w:eastAsia="zh-CN"/>
        </w:rPr>
        <w:t>比选申请</w:t>
      </w:r>
      <w:r>
        <w:rPr>
          <w:rFonts w:hint="eastAsia" w:ascii="宋体" w:hAnsi="宋体" w:cs="方正仿宋简体"/>
          <w:sz w:val="24"/>
        </w:rPr>
        <w:t>文件》及《</w:t>
      </w:r>
      <w:r>
        <w:rPr>
          <w:rFonts w:hint="eastAsia" w:ascii="宋体" w:hAnsi="宋体" w:cs="方正仿宋简体"/>
          <w:sz w:val="24"/>
          <w:lang w:val="en-US" w:eastAsia="zh-CN"/>
        </w:rPr>
        <w:t>中选</w:t>
      </w:r>
      <w:r>
        <w:rPr>
          <w:rFonts w:hint="eastAsia" w:ascii="宋体" w:hAnsi="宋体" w:cs="方正仿宋简体"/>
          <w:sz w:val="24"/>
        </w:rPr>
        <w:t>通知书》，甲乙双方同意签订本合同。详细技术说明及其他有关合同项目的特定信息由合同附件予以说明，合同附件及本项目的《比选文件》《</w:t>
      </w:r>
      <w:r>
        <w:rPr>
          <w:rFonts w:hint="eastAsia" w:ascii="宋体" w:hAnsi="宋体" w:cs="方正仿宋简体"/>
          <w:sz w:val="24"/>
          <w:lang w:val="en-US" w:eastAsia="zh-CN"/>
        </w:rPr>
        <w:t>比选申请</w:t>
      </w:r>
      <w:r>
        <w:rPr>
          <w:rFonts w:hint="eastAsia" w:ascii="宋体" w:hAnsi="宋体" w:cs="方正仿宋简体"/>
          <w:sz w:val="24"/>
        </w:rPr>
        <w:t>文件》《</w:t>
      </w:r>
      <w:r>
        <w:rPr>
          <w:rFonts w:hint="eastAsia" w:ascii="宋体" w:hAnsi="宋体" w:cs="方正仿宋简体"/>
          <w:sz w:val="24"/>
          <w:lang w:val="en-US" w:eastAsia="zh-CN"/>
        </w:rPr>
        <w:t>中选</w:t>
      </w:r>
      <w:r>
        <w:rPr>
          <w:rFonts w:hint="eastAsia" w:ascii="宋体" w:hAnsi="宋体" w:cs="方正仿宋简体"/>
          <w:sz w:val="24"/>
        </w:rPr>
        <w:t>通知书》等均为本合同不可分割的部分。双方同意共同遵守如下条款：</w:t>
      </w:r>
    </w:p>
    <w:p w14:paraId="4601047F">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合同货物</w:t>
      </w:r>
    </w:p>
    <w:p w14:paraId="37D50E6E">
      <w:pPr>
        <w:spacing w:after="120" w:line="500" w:lineRule="exact"/>
        <w:rPr>
          <w:rFonts w:ascii="宋体" w:hAnsi="宋体"/>
          <w:sz w:val="24"/>
        </w:rPr>
      </w:pPr>
      <w:r>
        <w:rPr>
          <w:rFonts w:hint="eastAsia" w:ascii="宋体" w:hAnsi="宋体"/>
          <w:sz w:val="24"/>
        </w:rPr>
        <w:t>XXXXX</w:t>
      </w:r>
    </w:p>
    <w:p w14:paraId="1D1B262C">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货物安装要求</w:t>
      </w:r>
    </w:p>
    <w:p w14:paraId="55EF0B03">
      <w:pPr>
        <w:spacing w:line="500" w:lineRule="exact"/>
        <w:ind w:firstLine="498" w:firstLineChars="200"/>
        <w:rPr>
          <w:rFonts w:ascii="宋体" w:hAnsi="宋体" w:cs="方正仿宋简体"/>
          <w:sz w:val="24"/>
        </w:rPr>
      </w:pPr>
      <w:r>
        <w:rPr>
          <w:rFonts w:hint="eastAsia" w:ascii="宋体" w:hAnsi="宋体" w:cs="方正仿宋简体"/>
          <w:sz w:val="24"/>
        </w:rPr>
        <w:t>（一）安装期限：合同签订后xxx个工作日完成所有安装调试。</w:t>
      </w:r>
    </w:p>
    <w:p w14:paraId="50F9E22A">
      <w:pPr>
        <w:spacing w:line="500" w:lineRule="exact"/>
        <w:ind w:firstLine="498" w:firstLineChars="200"/>
        <w:rPr>
          <w:rFonts w:ascii="宋体" w:hAnsi="宋体" w:cs="方正仿宋简体"/>
          <w:sz w:val="24"/>
        </w:rPr>
      </w:pPr>
      <w:r>
        <w:rPr>
          <w:rFonts w:hint="eastAsia" w:ascii="宋体" w:hAnsi="宋体" w:cs="方正仿宋简体"/>
          <w:sz w:val="24"/>
        </w:rPr>
        <w:t>（二）安装地点：甲方指定地点。</w:t>
      </w:r>
    </w:p>
    <w:p w14:paraId="0A11B7C6">
      <w:pPr>
        <w:spacing w:line="500" w:lineRule="exact"/>
        <w:ind w:firstLine="498" w:firstLineChars="200"/>
        <w:rPr>
          <w:rFonts w:ascii="宋体" w:hAnsi="宋体"/>
          <w:kern w:val="0"/>
          <w:sz w:val="24"/>
        </w:rPr>
      </w:pPr>
      <w:r>
        <w:rPr>
          <w:rFonts w:hint="eastAsia" w:ascii="宋体" w:hAnsi="宋体" w:cs="方正仿宋简体"/>
          <w:sz w:val="24"/>
        </w:rPr>
        <w:t>（三）安装要求：xxxx</w:t>
      </w:r>
    </w:p>
    <w:p w14:paraId="6D839C6A">
      <w:pPr>
        <w:spacing w:line="500" w:lineRule="exact"/>
        <w:ind w:firstLine="498" w:firstLineChars="200"/>
        <w:rPr>
          <w:rFonts w:ascii="宋体" w:hAnsi="宋体" w:cs="黑体"/>
          <w:b/>
          <w:bCs/>
          <w:sz w:val="24"/>
        </w:rPr>
      </w:pPr>
      <w:r>
        <w:rPr>
          <w:rFonts w:hint="eastAsia" w:ascii="宋体" w:hAnsi="宋体" w:cs="黑体"/>
          <w:b/>
          <w:bCs/>
          <w:sz w:val="24"/>
        </w:rPr>
        <w:t>三、合同总价</w:t>
      </w:r>
    </w:p>
    <w:p w14:paraId="7EB31381">
      <w:pPr>
        <w:spacing w:line="500" w:lineRule="exact"/>
        <w:ind w:firstLine="498" w:firstLineChars="200"/>
        <w:rPr>
          <w:rFonts w:ascii="宋体" w:hAnsi="宋体" w:cs="方正仿宋简体"/>
          <w:sz w:val="24"/>
        </w:rPr>
      </w:pPr>
      <w:r>
        <w:rPr>
          <w:rFonts w:hint="eastAsia" w:ascii="宋体" w:hAnsi="宋体" w:cs="方正仿宋简体"/>
          <w:sz w:val="24"/>
        </w:rPr>
        <w:t>合同总价为</w:t>
      </w:r>
      <w:r>
        <w:rPr>
          <w:rFonts w:hint="eastAsia" w:ascii="宋体" w:hAnsi="宋体" w:cs="方正仿宋简体"/>
          <w:sz w:val="24"/>
          <w:u w:val="single"/>
        </w:rPr>
        <w:t>XXX.00</w:t>
      </w:r>
      <w:r>
        <w:rPr>
          <w:rFonts w:hint="eastAsia" w:ascii="宋体" w:hAnsi="宋体" w:cs="方正仿宋简体"/>
          <w:sz w:val="24"/>
        </w:rPr>
        <w:t>元（大写：XXXX），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62FE3E05">
      <w:pPr>
        <w:spacing w:line="500" w:lineRule="exact"/>
        <w:ind w:firstLine="498" w:firstLineChars="200"/>
        <w:rPr>
          <w:rFonts w:ascii="宋体" w:hAnsi="宋体" w:cs="黑体"/>
          <w:b/>
          <w:bCs/>
          <w:sz w:val="24"/>
        </w:rPr>
      </w:pPr>
      <w:r>
        <w:rPr>
          <w:rFonts w:hint="eastAsia" w:ascii="宋体" w:hAnsi="宋体" w:cs="黑体"/>
          <w:b/>
          <w:bCs/>
          <w:sz w:val="24"/>
        </w:rPr>
        <w:t>四、质量要求</w:t>
      </w:r>
    </w:p>
    <w:p w14:paraId="512DCE7C">
      <w:pPr>
        <w:spacing w:line="500" w:lineRule="exact"/>
        <w:ind w:firstLine="498" w:firstLineChars="200"/>
        <w:rPr>
          <w:rFonts w:ascii="宋体" w:hAnsi="宋体" w:cs="方正仿宋简体"/>
          <w:sz w:val="24"/>
        </w:rPr>
      </w:pPr>
      <w:r>
        <w:rPr>
          <w:rFonts w:hint="eastAsia" w:ascii="宋体" w:hAnsi="宋体" w:cs="方正仿宋简体"/>
          <w:sz w:val="24"/>
        </w:rPr>
        <w:t>（一）乙方须提供全新的货物</w:t>
      </w:r>
      <w:r>
        <w:rPr>
          <w:rFonts w:hint="eastAsia" w:ascii="宋体" w:hAnsi="宋体" w:cs="方正仿宋简体"/>
          <w:sz w:val="24"/>
          <w:lang w:eastAsia="zh-CN"/>
        </w:rPr>
        <w:t>（</w:t>
      </w:r>
      <w:r>
        <w:rPr>
          <w:rFonts w:hint="eastAsia" w:ascii="宋体" w:hAnsi="宋体" w:cs="方正仿宋简体"/>
          <w:sz w:val="24"/>
        </w:rPr>
        <w:t>含零部件、配件等)，表面无划伤、无碰撞痕迹，且权属清楚，不得侵害他人的知识产权。</w:t>
      </w:r>
    </w:p>
    <w:p w14:paraId="714D2DDD">
      <w:pPr>
        <w:spacing w:line="500" w:lineRule="exact"/>
        <w:ind w:firstLine="498" w:firstLineChars="200"/>
        <w:rPr>
          <w:rFonts w:ascii="宋体" w:hAnsi="宋体" w:cs="方正仿宋简体"/>
          <w:sz w:val="24"/>
        </w:rPr>
      </w:pPr>
      <w:r>
        <w:rPr>
          <w:rFonts w:hint="eastAsia" w:ascii="宋体" w:hAnsi="宋体" w:cs="方正仿宋简体"/>
          <w:sz w:val="24"/>
        </w:rPr>
        <w:t>（二）货物必须符合或优于国家</w:t>
      </w:r>
      <w:r>
        <w:rPr>
          <w:rFonts w:hint="eastAsia" w:ascii="宋体" w:hAnsi="宋体" w:cs="方正仿宋简体"/>
          <w:sz w:val="24"/>
          <w:lang w:eastAsia="zh-CN"/>
        </w:rPr>
        <w:t>（</w:t>
      </w:r>
      <w:r>
        <w:rPr>
          <w:rFonts w:hint="eastAsia" w:ascii="宋体" w:hAnsi="宋体" w:cs="方正仿宋简体"/>
          <w:sz w:val="24"/>
        </w:rPr>
        <w:t>行业) 标准，以及本项目采购文件的质量要求和技术指标与出厂标准。</w:t>
      </w:r>
    </w:p>
    <w:p w14:paraId="368E8749">
      <w:pPr>
        <w:spacing w:line="500" w:lineRule="exact"/>
        <w:ind w:firstLine="498" w:firstLineChars="200"/>
        <w:rPr>
          <w:rFonts w:ascii="宋体" w:hAnsi="宋体" w:cs="方正仿宋简体"/>
          <w:sz w:val="24"/>
        </w:rPr>
      </w:pPr>
      <w:r>
        <w:rPr>
          <w:rFonts w:hint="eastAsia" w:ascii="宋体" w:hAnsi="宋体" w:cs="方正仿宋简体"/>
          <w:sz w:val="24"/>
        </w:rPr>
        <w:t>（三）因货物制造质量出现问题，乙方应负责三包</w:t>
      </w:r>
      <w:r>
        <w:rPr>
          <w:rFonts w:hint="eastAsia" w:ascii="宋体" w:hAnsi="宋体" w:cs="方正仿宋简体"/>
          <w:sz w:val="24"/>
          <w:lang w:eastAsia="zh-CN"/>
        </w:rPr>
        <w:t>（</w:t>
      </w:r>
      <w:r>
        <w:rPr>
          <w:rFonts w:hint="eastAsia" w:ascii="宋体" w:hAnsi="宋体" w:cs="方正仿宋简体"/>
          <w:sz w:val="24"/>
        </w:rPr>
        <w:t>包修、包换、包退)，费用由乙方负担。</w:t>
      </w:r>
    </w:p>
    <w:p w14:paraId="5F3644C5">
      <w:pPr>
        <w:spacing w:line="500" w:lineRule="exact"/>
        <w:ind w:firstLine="498" w:firstLineChars="200"/>
        <w:rPr>
          <w:rFonts w:ascii="宋体" w:hAnsi="宋体"/>
          <w:sz w:val="24"/>
        </w:rPr>
      </w:pPr>
      <w:r>
        <w:rPr>
          <w:rFonts w:hint="eastAsia" w:ascii="宋体" w:hAnsi="宋体" w:cs="方正仿宋简体"/>
          <w:sz w:val="24"/>
        </w:rPr>
        <w:t>（四）货物到现场后由乙方负责保管，货物失窃由乙方承担责任，货物出现产品质量问题乙方无理由更换。</w:t>
      </w:r>
    </w:p>
    <w:p w14:paraId="7F47AFE5">
      <w:pPr>
        <w:spacing w:line="500" w:lineRule="exact"/>
        <w:ind w:firstLine="498" w:firstLineChars="200"/>
        <w:rPr>
          <w:rFonts w:ascii="宋体" w:hAnsi="宋体" w:cs="黑体"/>
          <w:b/>
          <w:bCs/>
          <w:sz w:val="24"/>
        </w:rPr>
      </w:pPr>
      <w:r>
        <w:rPr>
          <w:rFonts w:hint="eastAsia" w:ascii="宋体" w:hAnsi="宋体" w:cs="黑体"/>
          <w:b/>
          <w:bCs/>
          <w:sz w:val="24"/>
        </w:rPr>
        <w:t>五、交货及验收</w:t>
      </w:r>
    </w:p>
    <w:p w14:paraId="1E97731E">
      <w:pPr>
        <w:spacing w:line="500" w:lineRule="exact"/>
        <w:ind w:firstLine="498" w:firstLineChars="200"/>
        <w:rPr>
          <w:rFonts w:ascii="宋体" w:hAnsi="宋体" w:cs="方正仿宋简体"/>
          <w:sz w:val="24"/>
        </w:rPr>
      </w:pPr>
      <w:r>
        <w:rPr>
          <w:rFonts w:hint="eastAsia" w:ascii="宋体" w:hAnsi="宋体" w:cs="方正仿宋简体"/>
          <w:sz w:val="24"/>
        </w:rPr>
        <w:t>（一）验收由甲方组织，乙方配合进行：</w:t>
      </w:r>
    </w:p>
    <w:p w14:paraId="5F9DE6DB">
      <w:pPr>
        <w:spacing w:line="500" w:lineRule="exact"/>
        <w:ind w:firstLine="498" w:firstLineChars="200"/>
        <w:rPr>
          <w:rFonts w:ascii="宋体" w:hAnsi="宋体" w:cs="方正仿宋简体"/>
          <w:sz w:val="24"/>
        </w:rPr>
      </w:pPr>
      <w:r>
        <w:rPr>
          <w:rFonts w:hint="eastAsia" w:ascii="宋体" w:hAnsi="宋体" w:cs="方正仿宋简体"/>
          <w:sz w:val="24"/>
        </w:rPr>
        <w:t>(1) 货物在甲方通知安装调试完毕后</w:t>
      </w:r>
      <w:r>
        <w:rPr>
          <w:rFonts w:hint="eastAsia" w:ascii="宋体" w:hAnsi="宋体" w:cs="方正仿宋简体"/>
          <w:sz w:val="24"/>
          <w:u w:val="single"/>
        </w:rPr>
        <w:t>XXX</w:t>
      </w:r>
      <w:r>
        <w:rPr>
          <w:rFonts w:hint="eastAsia" w:ascii="宋体" w:hAnsi="宋体" w:cs="方正仿宋简体"/>
          <w:sz w:val="24"/>
        </w:rPr>
        <w:t>日内验收。验收合格后，进入</w:t>
      </w:r>
      <w:r>
        <w:rPr>
          <w:rFonts w:hint="eastAsia" w:ascii="宋体" w:hAnsi="宋体" w:cs="方正仿宋简体"/>
          <w:sz w:val="24"/>
          <w:u w:val="single"/>
        </w:rPr>
        <w:t>XXX</w:t>
      </w:r>
      <w:r>
        <w:rPr>
          <w:rFonts w:hint="eastAsia" w:ascii="宋体" w:hAnsi="宋体" w:cs="方正仿宋简体"/>
          <w:sz w:val="24"/>
        </w:rPr>
        <w:t>日试用期；试用期间发生重大质量问题，修复后试用期相应顺延；试用期结束后XXX日内完成最终验收；</w:t>
      </w:r>
    </w:p>
    <w:p w14:paraId="683C98E5">
      <w:pPr>
        <w:spacing w:line="500" w:lineRule="exact"/>
        <w:ind w:firstLine="498" w:firstLineChars="200"/>
        <w:rPr>
          <w:rFonts w:ascii="宋体" w:hAnsi="宋体" w:cs="方正仿宋简体"/>
          <w:sz w:val="24"/>
        </w:rPr>
      </w:pPr>
      <w:r>
        <w:rPr>
          <w:rFonts w:hint="eastAsia" w:ascii="宋体" w:hAnsi="宋体" w:cs="方正仿宋简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3232CD8">
      <w:pPr>
        <w:spacing w:line="500" w:lineRule="exact"/>
        <w:ind w:firstLine="498" w:firstLineChars="200"/>
        <w:rPr>
          <w:rFonts w:ascii="宋体" w:hAnsi="宋体" w:cs="方正仿宋简体"/>
          <w:sz w:val="24"/>
        </w:rPr>
      </w:pPr>
      <w:r>
        <w:rPr>
          <w:rFonts w:hint="eastAsia" w:ascii="宋体" w:hAnsi="宋体" w:cs="方正仿宋简体"/>
          <w:sz w:val="24"/>
        </w:rPr>
        <w:t>(3) 验收时如发现所交付的货物有短装、次品、损坏或</w:t>
      </w:r>
      <w:r>
        <w:rPr>
          <w:rFonts w:hint="eastAsia" w:ascii="宋体" w:hAnsi="宋体" w:cs="方正仿宋简体"/>
          <w:sz w:val="24"/>
          <w:lang w:eastAsia="zh-CN"/>
        </w:rPr>
        <w:t>其他不</w:t>
      </w:r>
      <w:r>
        <w:rPr>
          <w:rFonts w:hint="eastAsia" w:ascii="宋体" w:hAnsi="宋体" w:cs="方正仿宋简体"/>
          <w:sz w:val="24"/>
        </w:rPr>
        <w:t>符合标准及本合同规定之情形者，甲方应做出详尽的现场记录，或由乙方和甲方签署备忘录，此现场记录或备忘录可用作补充、缺失和更换损坏部件的有效证据，由此产生的时间延误与有关费用由乙方承担，验收期限相应顺延；</w:t>
      </w:r>
    </w:p>
    <w:p w14:paraId="6EC965B4">
      <w:pPr>
        <w:spacing w:line="500" w:lineRule="exact"/>
        <w:ind w:firstLine="498" w:firstLineChars="200"/>
        <w:rPr>
          <w:rFonts w:ascii="宋体" w:hAnsi="宋体" w:cs="方正仿宋简体"/>
          <w:sz w:val="24"/>
        </w:rPr>
      </w:pPr>
      <w:r>
        <w:rPr>
          <w:rFonts w:hint="eastAsia" w:ascii="宋体" w:hAnsi="宋体" w:cs="方正仿宋简体"/>
          <w:sz w:val="24"/>
        </w:rPr>
        <w:t>（4）如质量验收合格，双方签署质量验收报告。</w:t>
      </w:r>
    </w:p>
    <w:p w14:paraId="19BBCB9B">
      <w:pPr>
        <w:spacing w:line="500" w:lineRule="exact"/>
        <w:ind w:firstLine="498" w:firstLineChars="200"/>
        <w:rPr>
          <w:rFonts w:ascii="宋体" w:hAnsi="宋体" w:cs="方正仿宋简体"/>
          <w:sz w:val="24"/>
        </w:rPr>
      </w:pPr>
      <w:r>
        <w:rPr>
          <w:rFonts w:hint="eastAsia" w:ascii="宋体" w:hAnsi="宋体" w:cs="方正仿宋简体"/>
          <w:sz w:val="24"/>
        </w:rPr>
        <w:t>（5）乙方应将所提供货物的装箱清单、配件、随机工具、用户使用手册、原厂保修卡等资料交付给甲方；乙方不能完整交付货物及本款规定的单证的，必须负责补齐。</w:t>
      </w:r>
    </w:p>
    <w:p w14:paraId="05AA6152">
      <w:pPr>
        <w:spacing w:line="500" w:lineRule="exact"/>
        <w:ind w:firstLine="498" w:firstLineChars="200"/>
        <w:rPr>
          <w:rFonts w:ascii="宋体" w:hAnsi="宋体" w:cs="方正仿宋简体"/>
          <w:sz w:val="24"/>
        </w:rPr>
      </w:pPr>
      <w:r>
        <w:rPr>
          <w:rFonts w:hint="eastAsia" w:ascii="宋体" w:hAnsi="宋体" w:cs="方正仿宋简体"/>
          <w:sz w:val="24"/>
        </w:rPr>
        <w:t>（6）设备和安装点位要一致，画面清晰并交付设备密码，和安装点位图纸（包含电子文档）。</w:t>
      </w:r>
    </w:p>
    <w:p w14:paraId="6CE21FD6">
      <w:pPr>
        <w:spacing w:line="500" w:lineRule="exact"/>
        <w:ind w:firstLine="498" w:firstLineChars="200"/>
        <w:rPr>
          <w:rFonts w:ascii="宋体" w:hAnsi="宋体" w:cs="方正仿宋简体"/>
          <w:sz w:val="24"/>
        </w:rPr>
      </w:pPr>
      <w:r>
        <w:rPr>
          <w:rFonts w:hint="eastAsia" w:ascii="宋体" w:hAnsi="宋体" w:cs="方正仿宋简体"/>
          <w:sz w:val="24"/>
        </w:rPr>
        <w:t>（二）乙方应将所提供货物的装箱清单、配件、随机工具、用户使用手册、原厂保修卡等资料交付给甲方；乙方不能完整交付货物及本款规定的单证的，必须负责补齐，否则视为未按合同约定交货。</w:t>
      </w:r>
    </w:p>
    <w:p w14:paraId="3DAC920D">
      <w:pPr>
        <w:spacing w:line="500" w:lineRule="exact"/>
        <w:ind w:firstLine="498" w:firstLineChars="200"/>
        <w:rPr>
          <w:rFonts w:ascii="宋体" w:hAnsi="宋体" w:cs="方正仿宋简体"/>
          <w:sz w:val="24"/>
        </w:rPr>
      </w:pPr>
      <w:r>
        <w:rPr>
          <w:rFonts w:hint="eastAsia" w:ascii="宋体" w:hAnsi="宋体" w:cs="方正仿宋简体"/>
          <w:sz w:val="24"/>
        </w:rPr>
        <w:t>（三）如货物不能达到合同约定的质量标准，甲方有权退货，并视作乙方不能交付货物且须按合同金额的</w:t>
      </w:r>
      <w:r>
        <w:rPr>
          <w:rFonts w:hint="eastAsia" w:ascii="宋体" w:hAnsi="宋体" w:cs="方正仿宋简体"/>
          <w:sz w:val="24"/>
          <w:u w:val="single"/>
        </w:rPr>
        <w:t xml:space="preserve"> 5 </w:t>
      </w:r>
      <w:r>
        <w:rPr>
          <w:rFonts w:hint="eastAsia" w:ascii="宋体" w:hAnsi="宋体" w:cs="方正仿宋简体"/>
          <w:sz w:val="24"/>
        </w:rPr>
        <w:t>%支付违约赔偿金给甲方，甲方还可依法追究乙方的违约责任。</w:t>
      </w:r>
    </w:p>
    <w:p w14:paraId="07F66057">
      <w:pPr>
        <w:spacing w:line="500" w:lineRule="exact"/>
        <w:ind w:firstLine="498" w:firstLineChars="200"/>
        <w:rPr>
          <w:rFonts w:ascii="宋体" w:hAnsi="宋体" w:cs="黑体"/>
          <w:b/>
          <w:bCs/>
          <w:sz w:val="24"/>
        </w:rPr>
      </w:pPr>
      <w:r>
        <w:rPr>
          <w:rFonts w:hint="eastAsia" w:ascii="宋体" w:hAnsi="宋体" w:cs="黑体"/>
          <w:b/>
          <w:bCs/>
          <w:sz w:val="24"/>
        </w:rPr>
        <w:t>六、付款方式</w:t>
      </w:r>
    </w:p>
    <w:p w14:paraId="6ECD08BF">
      <w:pPr>
        <w:spacing w:line="500" w:lineRule="exact"/>
        <w:ind w:firstLine="498" w:firstLineChars="200"/>
        <w:rPr>
          <w:rFonts w:ascii="宋体" w:hAnsi="宋体" w:cs="方正仿宋简体"/>
          <w:sz w:val="24"/>
        </w:rPr>
      </w:pPr>
      <w:r>
        <w:rPr>
          <w:rFonts w:hint="eastAsia" w:ascii="宋体" w:hAnsi="宋体" w:cs="方正仿宋简体"/>
          <w:sz w:val="24"/>
        </w:rPr>
        <w:t xml:space="preserve">按照采购文件要求支付。 </w:t>
      </w:r>
    </w:p>
    <w:p w14:paraId="19EAA7BE">
      <w:pPr>
        <w:spacing w:line="500" w:lineRule="exact"/>
        <w:ind w:firstLine="498" w:firstLineChars="200"/>
        <w:rPr>
          <w:rFonts w:ascii="宋体" w:hAnsi="宋体" w:cs="黑体"/>
          <w:b/>
          <w:bCs/>
          <w:sz w:val="24"/>
        </w:rPr>
      </w:pPr>
      <w:r>
        <w:rPr>
          <w:rFonts w:hint="eastAsia" w:ascii="宋体" w:hAnsi="宋体" w:cs="黑体"/>
          <w:b/>
          <w:bCs/>
          <w:sz w:val="24"/>
        </w:rPr>
        <w:t>七、质保期</w:t>
      </w:r>
    </w:p>
    <w:p w14:paraId="75DFF28F">
      <w:pPr>
        <w:spacing w:before="241" w:beforeLines="50" w:after="241" w:afterLines="50" w:line="500" w:lineRule="exact"/>
        <w:ind w:firstLine="249" w:firstLineChars="100"/>
        <w:rPr>
          <w:rFonts w:ascii="宋体" w:hAnsi="宋体" w:cs="方正仿宋简体"/>
          <w:sz w:val="24"/>
        </w:rPr>
      </w:pPr>
      <w:r>
        <w:rPr>
          <w:rFonts w:hint="eastAsia" w:ascii="宋体" w:hAnsi="宋体" w:cs="方正仿宋简体"/>
          <w:sz w:val="24"/>
        </w:rPr>
        <w:t>（一）质保期为验收合格后XX年。质保期内，设备出现故障，乙方不能以任何理由推诿，应在XX小时内响应，XX小时内排除故障。</w:t>
      </w:r>
    </w:p>
    <w:p w14:paraId="61A16FED">
      <w:pPr>
        <w:spacing w:line="500" w:lineRule="exact"/>
        <w:ind w:firstLine="498" w:firstLineChars="200"/>
        <w:rPr>
          <w:rFonts w:ascii="宋体" w:hAnsi="宋体" w:cs="黑体"/>
          <w:b/>
          <w:bCs/>
          <w:sz w:val="24"/>
        </w:rPr>
      </w:pPr>
      <w:r>
        <w:rPr>
          <w:rFonts w:hint="eastAsia" w:ascii="宋体" w:hAnsi="宋体" w:cs="方正仿宋简体"/>
          <w:sz w:val="24"/>
        </w:rPr>
        <w:t>（二）乙方须指派专人</w:t>
      </w:r>
      <w:r>
        <w:rPr>
          <w:rFonts w:hint="eastAsia" w:ascii="宋体" w:hAnsi="宋体" w:cs="方正仿宋简体"/>
          <w:sz w:val="24"/>
          <w:u w:val="single"/>
        </w:rPr>
        <w:t xml:space="preserve">         </w:t>
      </w:r>
      <w:r>
        <w:rPr>
          <w:rFonts w:hint="eastAsia" w:ascii="宋体" w:hAnsi="宋体" w:cs="方正仿宋简体"/>
          <w:sz w:val="24"/>
        </w:rPr>
        <w:t>，联系电话：</w:t>
      </w:r>
      <w:r>
        <w:rPr>
          <w:rFonts w:hint="eastAsia" w:ascii="宋体" w:hAnsi="宋体" w:cs="方正仿宋简体"/>
          <w:sz w:val="24"/>
          <w:u w:val="single"/>
        </w:rPr>
        <w:t xml:space="preserve">        </w:t>
      </w:r>
      <w:r>
        <w:rPr>
          <w:rFonts w:hint="eastAsia" w:ascii="宋体" w:hAnsi="宋体" w:cs="方正仿宋简体"/>
          <w:sz w:val="24"/>
        </w:rPr>
        <w:t>负责与甲方联系售后服务事宜。</w:t>
      </w:r>
    </w:p>
    <w:p w14:paraId="2BF683E5">
      <w:pPr>
        <w:spacing w:line="500" w:lineRule="exact"/>
        <w:ind w:firstLine="498" w:firstLineChars="200"/>
        <w:rPr>
          <w:rFonts w:ascii="宋体" w:hAnsi="宋体" w:cs="黑体"/>
          <w:b/>
          <w:bCs/>
          <w:sz w:val="24"/>
        </w:rPr>
      </w:pPr>
      <w:r>
        <w:rPr>
          <w:rFonts w:hint="eastAsia" w:ascii="宋体" w:hAnsi="宋体" w:cs="黑体"/>
          <w:b/>
          <w:bCs/>
          <w:sz w:val="24"/>
        </w:rPr>
        <w:t>八、违约责任</w:t>
      </w:r>
    </w:p>
    <w:p w14:paraId="250F1FE4">
      <w:pPr>
        <w:spacing w:line="500" w:lineRule="exact"/>
        <w:ind w:firstLine="498" w:firstLineChars="200"/>
        <w:rPr>
          <w:rFonts w:ascii="宋体" w:hAnsi="宋体" w:cs="方正楷体_GBK"/>
          <w:sz w:val="24"/>
        </w:rPr>
      </w:pPr>
      <w:r>
        <w:rPr>
          <w:rFonts w:hint="eastAsia" w:ascii="宋体" w:hAnsi="宋体" w:cs="方正楷体_GBK"/>
          <w:sz w:val="24"/>
        </w:rPr>
        <w:t>（一）甲方违约责任</w:t>
      </w:r>
    </w:p>
    <w:p w14:paraId="549C300E">
      <w:pPr>
        <w:spacing w:line="500" w:lineRule="exact"/>
        <w:ind w:firstLine="498" w:firstLineChars="200"/>
        <w:rPr>
          <w:rFonts w:ascii="宋体" w:hAnsi="宋体" w:cs="方正仿宋简体"/>
          <w:sz w:val="24"/>
        </w:rPr>
      </w:pPr>
      <w:r>
        <w:rPr>
          <w:rFonts w:hint="eastAsia" w:ascii="宋体" w:hAnsi="宋体" w:cs="方正仿宋简体"/>
          <w:sz w:val="24"/>
        </w:rPr>
        <w:t>1.甲方无正当理由拒收货物的，甲方应偿付合同总价</w:t>
      </w:r>
      <w:r>
        <w:rPr>
          <w:rFonts w:hint="eastAsia" w:ascii="宋体" w:hAnsi="宋体" w:cs="方正仿宋简体"/>
          <w:sz w:val="24"/>
          <w:u w:val="single"/>
        </w:rPr>
        <w:t xml:space="preserve"> 5  </w:t>
      </w:r>
      <w:r>
        <w:rPr>
          <w:rFonts w:hint="eastAsia" w:ascii="宋体" w:hAnsi="宋体" w:cs="方正仿宋简体"/>
          <w:sz w:val="24"/>
        </w:rPr>
        <w:t>%的违约金；</w:t>
      </w:r>
    </w:p>
    <w:p w14:paraId="4429F1EE">
      <w:pPr>
        <w:spacing w:line="500" w:lineRule="exact"/>
        <w:ind w:firstLine="498" w:firstLineChars="200"/>
        <w:rPr>
          <w:rFonts w:ascii="宋体" w:hAnsi="宋体" w:cs="方正仿宋简体"/>
          <w:sz w:val="24"/>
        </w:rPr>
      </w:pPr>
      <w:r>
        <w:rPr>
          <w:rFonts w:hint="eastAsia" w:ascii="宋体" w:hAnsi="宋体" w:cs="方正仿宋简体"/>
          <w:sz w:val="24"/>
        </w:rPr>
        <w:t>2.甲方逾期未支付货款的，除应及时付足货款外，应向乙方偿付欠款总额万分之</w:t>
      </w:r>
      <w:r>
        <w:rPr>
          <w:rFonts w:hint="eastAsia" w:ascii="宋体" w:hAnsi="宋体" w:cs="方正仿宋简体"/>
          <w:sz w:val="24"/>
          <w:u w:val="single"/>
        </w:rPr>
        <w:t>1</w:t>
      </w:r>
      <w:r>
        <w:rPr>
          <w:rFonts w:hint="eastAsia" w:ascii="宋体" w:hAnsi="宋体" w:cs="方正仿宋简体"/>
          <w:sz w:val="24"/>
        </w:rPr>
        <w:t>/天的违约金；逾期付款超过</w:t>
      </w:r>
      <w:r>
        <w:rPr>
          <w:rFonts w:hint="eastAsia" w:ascii="宋体" w:hAnsi="宋体" w:cs="方正仿宋简体"/>
          <w:sz w:val="24"/>
          <w:u w:val="single"/>
        </w:rPr>
        <w:t>30</w:t>
      </w:r>
      <w:r>
        <w:rPr>
          <w:rFonts w:hint="eastAsia" w:ascii="宋体" w:hAnsi="宋体" w:cs="方正仿宋简体"/>
          <w:sz w:val="24"/>
        </w:rPr>
        <w:t>天的，乙方有权终止合同；</w:t>
      </w:r>
    </w:p>
    <w:p w14:paraId="5CD2AD96">
      <w:pPr>
        <w:spacing w:line="500" w:lineRule="exact"/>
        <w:ind w:firstLine="498" w:firstLineChars="200"/>
        <w:rPr>
          <w:rFonts w:ascii="宋体" w:hAnsi="宋体" w:cs="方正仿宋简体"/>
          <w:sz w:val="24"/>
        </w:rPr>
      </w:pPr>
      <w:r>
        <w:rPr>
          <w:rFonts w:hint="eastAsia" w:ascii="宋体" w:hAnsi="宋体" w:cs="方正仿宋简体"/>
          <w:sz w:val="24"/>
        </w:rPr>
        <w:t>3.甲方偿付的违约金不足以弥补乙方损失的，还应按乙方损失尚未弥补的部分，支付赔偿金给乙方。</w:t>
      </w:r>
    </w:p>
    <w:p w14:paraId="3ED10565">
      <w:pPr>
        <w:spacing w:line="500" w:lineRule="exact"/>
        <w:ind w:firstLine="498" w:firstLineChars="200"/>
        <w:rPr>
          <w:rFonts w:ascii="宋体" w:hAnsi="宋体" w:cs="方正仿宋简体"/>
          <w:sz w:val="24"/>
        </w:rPr>
      </w:pPr>
      <w:r>
        <w:rPr>
          <w:rFonts w:hint="eastAsia" w:ascii="宋体" w:hAnsi="宋体" w:cs="方正仿宋简体"/>
          <w:sz w:val="24"/>
        </w:rPr>
        <w:t>（二）乙方违约责任</w:t>
      </w:r>
    </w:p>
    <w:p w14:paraId="3B464AE0">
      <w:pPr>
        <w:spacing w:line="500" w:lineRule="exact"/>
        <w:ind w:firstLine="498" w:firstLineChars="200"/>
        <w:rPr>
          <w:rFonts w:ascii="宋体" w:hAnsi="宋体" w:cs="方正仿宋简体"/>
          <w:sz w:val="24"/>
        </w:rPr>
      </w:pPr>
      <w:r>
        <w:rPr>
          <w:rFonts w:hint="eastAsia" w:ascii="宋体" w:hAnsi="宋体" w:cs="方正仿宋简体"/>
          <w:sz w:val="24"/>
        </w:rPr>
        <w:t>1.乙方交付的货物质量不符合合同规定的，乙方应向甲方支付合同总价的</w:t>
      </w:r>
      <w:r>
        <w:rPr>
          <w:rFonts w:hint="eastAsia" w:ascii="宋体" w:hAnsi="宋体" w:cs="方正仿宋简体"/>
          <w:sz w:val="24"/>
          <w:u w:val="single"/>
        </w:rPr>
        <w:t xml:space="preserve"> 5 </w:t>
      </w:r>
      <w:r>
        <w:rPr>
          <w:rFonts w:hint="eastAsia" w:ascii="宋体" w:hAnsi="宋体" w:cs="方正仿宋简体"/>
          <w:sz w:val="24"/>
        </w:rPr>
        <w:t>%的违约金，并须在合同规定的交货时间内更换合格的货物给甲方，否则，视作乙方不能交付货物而违约，按本条本款下述第“2” 项规定由乙方偿付违约赔偿金给甲方。</w:t>
      </w:r>
    </w:p>
    <w:p w14:paraId="797587DD">
      <w:pPr>
        <w:spacing w:line="500" w:lineRule="exact"/>
        <w:ind w:firstLine="498" w:firstLineChars="200"/>
        <w:rPr>
          <w:rFonts w:ascii="宋体" w:hAnsi="宋体" w:cs="方正仿宋简体"/>
          <w:sz w:val="24"/>
        </w:rPr>
      </w:pPr>
      <w:r>
        <w:rPr>
          <w:rFonts w:hint="eastAsia" w:ascii="宋体" w:hAnsi="宋体" w:cs="方正仿宋简体"/>
          <w:sz w:val="24"/>
        </w:rPr>
        <w:t>2.乙方不能交付货物或逾期交付货物而违约的，除应及时交足货物外</w:t>
      </w:r>
      <w:r>
        <w:rPr>
          <w:rFonts w:hint="eastAsia" w:ascii="宋体" w:hAnsi="宋体" w:cs="方正仿宋简体"/>
          <w:sz w:val="24"/>
          <w:lang w:eastAsia="zh-CN"/>
        </w:rPr>
        <w:t>，</w:t>
      </w:r>
      <w:r>
        <w:rPr>
          <w:rFonts w:hint="eastAsia" w:ascii="宋体" w:hAnsi="宋体" w:cs="方正仿宋简体"/>
          <w:sz w:val="24"/>
        </w:rPr>
        <w:t xml:space="preserve"> 应向甲方偿付逾期交货部分货款总额的万分之</w:t>
      </w:r>
      <w:r>
        <w:rPr>
          <w:rFonts w:hint="eastAsia" w:ascii="宋体" w:hAnsi="宋体" w:cs="方正仿宋简体"/>
          <w:sz w:val="24"/>
          <w:u w:val="single"/>
        </w:rPr>
        <w:t>1</w:t>
      </w:r>
      <w:r>
        <w:rPr>
          <w:rFonts w:hint="eastAsia" w:ascii="宋体" w:hAnsi="宋体" w:cs="方正仿宋简体"/>
          <w:sz w:val="24"/>
        </w:rPr>
        <w:t>/天的违约金；逾期交货超过</w:t>
      </w:r>
      <w:r>
        <w:rPr>
          <w:rFonts w:hint="eastAsia" w:ascii="宋体" w:hAnsi="宋体" w:cs="方正仿宋简体"/>
          <w:sz w:val="24"/>
          <w:u w:val="single"/>
        </w:rPr>
        <w:t>30</w:t>
      </w:r>
      <w:r>
        <w:rPr>
          <w:rFonts w:hint="eastAsia" w:ascii="宋体" w:hAnsi="宋体" w:cs="方正仿宋简体"/>
          <w:sz w:val="24"/>
        </w:rPr>
        <w:t>天，甲方有权终止合同，乙方则应按合同总价的</w:t>
      </w:r>
      <w:r>
        <w:rPr>
          <w:rFonts w:hint="eastAsia" w:ascii="宋体" w:hAnsi="宋体" w:cs="方正仿宋简体"/>
          <w:sz w:val="24"/>
          <w:u w:val="single"/>
        </w:rPr>
        <w:t xml:space="preserve">  5 </w:t>
      </w:r>
      <w:r>
        <w:rPr>
          <w:rFonts w:hint="eastAsia" w:ascii="宋体" w:hAnsi="宋体" w:cs="方正仿宋简体"/>
          <w:sz w:val="24"/>
        </w:rPr>
        <w:t>%的款额向甲方偿付赔偿金，并须全额退还甲方已经付给乙方的货款及其利息。</w:t>
      </w:r>
    </w:p>
    <w:p w14:paraId="122FC3F7">
      <w:pPr>
        <w:spacing w:line="500" w:lineRule="exact"/>
        <w:ind w:firstLine="498" w:firstLineChars="200"/>
        <w:rPr>
          <w:rFonts w:ascii="宋体" w:hAnsi="宋体" w:cs="方正仿宋简体"/>
          <w:sz w:val="24"/>
        </w:rPr>
      </w:pPr>
      <w:r>
        <w:rPr>
          <w:rFonts w:hint="eastAsia" w:ascii="宋体" w:hAnsi="宋体" w:cs="方正仿宋简体"/>
          <w:sz w:val="24"/>
        </w:rPr>
        <w:t>3.乙方货物经甲方验收结果认定货物质量不符合本合同规定标准的，则视为乙方没有按时交货而违约，乙方须在</w:t>
      </w:r>
      <w:r>
        <w:rPr>
          <w:rFonts w:hint="eastAsia" w:ascii="宋体" w:hAnsi="宋体" w:cs="方正仿宋简体"/>
          <w:sz w:val="24"/>
          <w:u w:val="single"/>
        </w:rPr>
        <w:t>7</w:t>
      </w:r>
      <w:r>
        <w:rPr>
          <w:rFonts w:hint="eastAsia" w:ascii="宋体" w:hAnsi="宋体" w:cs="方正仿宋简体"/>
          <w:sz w:val="24"/>
        </w:rPr>
        <w:t>天内无条件更换合格的货物，如逾期不能更换合格的货物，甲方有权终止本合同，乙方应另付合同总价的</w:t>
      </w:r>
      <w:r>
        <w:rPr>
          <w:rFonts w:hint="eastAsia" w:ascii="宋体" w:hAnsi="宋体" w:cs="方正仿宋简体"/>
          <w:sz w:val="24"/>
          <w:u w:val="single"/>
        </w:rPr>
        <w:t xml:space="preserve"> 5 </w:t>
      </w:r>
      <w:r>
        <w:rPr>
          <w:rFonts w:hint="eastAsia" w:ascii="宋体" w:hAnsi="宋体" w:cs="方正仿宋简体"/>
          <w:sz w:val="24"/>
        </w:rPr>
        <w:t>%的赔偿金给甲方。</w:t>
      </w:r>
    </w:p>
    <w:p w14:paraId="6824C928">
      <w:pPr>
        <w:spacing w:line="500" w:lineRule="exact"/>
        <w:ind w:firstLine="498" w:firstLineChars="200"/>
        <w:rPr>
          <w:rFonts w:ascii="宋体" w:hAnsi="宋体" w:cs="方正仿宋简体"/>
          <w:sz w:val="24"/>
        </w:rPr>
      </w:pPr>
      <w:r>
        <w:rPr>
          <w:rFonts w:hint="eastAsia" w:ascii="宋体" w:hAnsi="宋体" w:cs="方正仿宋简体"/>
          <w:sz w:val="24"/>
        </w:rPr>
        <w:t>4.乙方保证本合同货物的权利无瑕疵，包括货物所有权及知识产权等权利无瑕疵。如任何第三方经法院</w:t>
      </w:r>
      <w:r>
        <w:rPr>
          <w:rFonts w:hint="eastAsia" w:ascii="宋体" w:hAnsi="宋体" w:cs="方正仿宋简体"/>
          <w:sz w:val="24"/>
          <w:lang w:eastAsia="zh-CN"/>
        </w:rPr>
        <w:t>（</w:t>
      </w:r>
      <w:r>
        <w:rPr>
          <w:rFonts w:hint="eastAsia" w:ascii="宋体" w:hAnsi="宋体" w:cs="方正仿宋简体"/>
          <w:sz w:val="24"/>
        </w:rPr>
        <w:t>或仲裁机构)裁决有权对上述货物主张权利或国家机关依法对货物进行没收查处的，乙方除应向甲方返还已收款项外，还应另按合同总价的</w:t>
      </w:r>
      <w:r>
        <w:rPr>
          <w:rFonts w:hint="eastAsia" w:ascii="宋体" w:hAnsi="宋体" w:cs="方正仿宋简体"/>
          <w:sz w:val="24"/>
          <w:u w:val="single"/>
        </w:rPr>
        <w:t xml:space="preserve"> 5 </w:t>
      </w:r>
      <w:r>
        <w:rPr>
          <w:rFonts w:hint="eastAsia" w:ascii="宋体" w:hAnsi="宋体" w:cs="方正仿宋简体"/>
          <w:sz w:val="24"/>
        </w:rPr>
        <w:t>%向甲方支付违约金。</w:t>
      </w:r>
    </w:p>
    <w:p w14:paraId="689485F3">
      <w:pPr>
        <w:spacing w:line="500" w:lineRule="exact"/>
        <w:ind w:firstLine="498" w:firstLineChars="200"/>
        <w:rPr>
          <w:rFonts w:ascii="宋体" w:hAnsi="宋体" w:cs="方正仿宋简体"/>
          <w:sz w:val="24"/>
        </w:rPr>
      </w:pPr>
      <w:r>
        <w:rPr>
          <w:rFonts w:hint="eastAsia" w:ascii="宋体" w:hAnsi="宋体" w:cs="方正仿宋简体"/>
          <w:sz w:val="24"/>
        </w:rPr>
        <w:t>5.乙方偿付的违约金不足以弥补甲方损失的，还应按甲方损失尚未弥补的部分，支付赔偿金给甲方。</w:t>
      </w:r>
    </w:p>
    <w:p w14:paraId="3BC3750A">
      <w:pPr>
        <w:spacing w:line="500" w:lineRule="exact"/>
        <w:ind w:firstLine="498" w:firstLineChars="200"/>
        <w:rPr>
          <w:rFonts w:ascii="宋体" w:hAnsi="宋体" w:cs="黑体"/>
          <w:b/>
          <w:bCs/>
          <w:sz w:val="24"/>
        </w:rPr>
      </w:pPr>
      <w:r>
        <w:rPr>
          <w:rFonts w:hint="eastAsia" w:ascii="宋体" w:hAnsi="宋体" w:cs="黑体"/>
          <w:b/>
          <w:bCs/>
          <w:sz w:val="24"/>
        </w:rPr>
        <w:t>九、争议解决办法</w:t>
      </w:r>
    </w:p>
    <w:p w14:paraId="4FA0F6BC">
      <w:pPr>
        <w:spacing w:line="500" w:lineRule="exact"/>
        <w:ind w:firstLine="498" w:firstLineChars="200"/>
        <w:rPr>
          <w:rFonts w:ascii="宋体" w:hAnsi="宋体" w:cs="方正仿宋简体"/>
          <w:sz w:val="24"/>
        </w:rPr>
      </w:pPr>
      <w:r>
        <w:rPr>
          <w:rFonts w:hint="eastAsia" w:ascii="宋体" w:hAnsi="宋体" w:cs="方正仿宋简体"/>
          <w:sz w:val="24"/>
        </w:rPr>
        <w:t>（一）因货物的质量问题发生争议</w:t>
      </w:r>
      <w:r>
        <w:rPr>
          <w:rFonts w:hint="eastAsia" w:ascii="宋体" w:hAnsi="宋体" w:cs="方正仿宋简体"/>
          <w:sz w:val="24"/>
          <w:lang w:eastAsia="zh-CN"/>
        </w:rPr>
        <w:t>，</w:t>
      </w:r>
      <w:r>
        <w:rPr>
          <w:rFonts w:hint="eastAsia" w:ascii="宋体" w:hAnsi="宋体" w:cs="方正仿宋简体"/>
          <w:sz w:val="24"/>
        </w:rPr>
        <w:t>由质量技术监督部门或其指定的质量鉴定机构进行质量鉴定。货物符合标准的，鉴定费由甲方承担：货物不符合质量标准的，鉴定费由乙方承担。</w:t>
      </w:r>
    </w:p>
    <w:p w14:paraId="7EDB2874">
      <w:pPr>
        <w:spacing w:line="500" w:lineRule="exact"/>
        <w:ind w:firstLine="498" w:firstLineChars="200"/>
        <w:rPr>
          <w:rFonts w:ascii="宋体" w:hAnsi="宋体" w:cs="方正仿宋简体"/>
          <w:sz w:val="24"/>
        </w:rPr>
      </w:pPr>
      <w:r>
        <w:rPr>
          <w:rFonts w:hint="eastAsia" w:ascii="宋体" w:hAnsi="宋体" w:cs="方正仿宋简体"/>
          <w:sz w:val="24"/>
        </w:rPr>
        <w:t>（二）合同履行期间</w:t>
      </w:r>
      <w:r>
        <w:rPr>
          <w:rFonts w:hint="eastAsia" w:ascii="宋体" w:hAnsi="宋体" w:cs="方正仿宋简体"/>
          <w:sz w:val="24"/>
          <w:lang w:eastAsia="zh-CN"/>
        </w:rPr>
        <w:t>，</w:t>
      </w:r>
      <w:r>
        <w:rPr>
          <w:rFonts w:hint="eastAsia" w:ascii="宋体" w:hAnsi="宋体" w:cs="方正仿宋简体"/>
          <w:sz w:val="24"/>
        </w:rPr>
        <w:t>若双方发生争议，可协商或由有关部门调解解决，经协商在60天内不能达成协议时，应向甲方所在地人民法院提起诉讼。</w:t>
      </w:r>
    </w:p>
    <w:p w14:paraId="68370378">
      <w:pPr>
        <w:spacing w:line="500" w:lineRule="exact"/>
        <w:ind w:firstLine="498" w:firstLineChars="200"/>
        <w:rPr>
          <w:rFonts w:ascii="宋体" w:hAnsi="宋体" w:cs="黑体"/>
          <w:b/>
          <w:bCs/>
          <w:sz w:val="24"/>
        </w:rPr>
      </w:pPr>
      <w:r>
        <w:rPr>
          <w:rFonts w:hint="eastAsia" w:ascii="宋体" w:hAnsi="宋体" w:cs="黑体"/>
          <w:b/>
          <w:bCs/>
          <w:sz w:val="24"/>
        </w:rPr>
        <w:t>十、合同生效及其他</w:t>
      </w:r>
    </w:p>
    <w:p w14:paraId="28683D85">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（一）合同经双方法定代表人或授权委托代理人签字并加盖单位公章后生效。</w:t>
      </w:r>
    </w:p>
    <w:p w14:paraId="5BD08668">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（二）本合同一式陆份，甲方肆份，乙方贰份，具有同等法律效力。如有未尽事宜，双方可另行商定并达成补充协议，作为本合同附件。</w:t>
      </w:r>
    </w:p>
    <w:p w14:paraId="4391A948">
      <w:pPr>
        <w:spacing w:line="500" w:lineRule="exact"/>
        <w:rPr>
          <w:rFonts w:ascii="宋体" w:hAnsi="宋体"/>
          <w:sz w:val="24"/>
        </w:rPr>
      </w:pPr>
    </w:p>
    <w:tbl>
      <w:tblPr>
        <w:tblStyle w:val="43"/>
        <w:tblpPr w:leftFromText="180" w:rightFromText="180" w:vertAnchor="text" w:horzAnchor="page" w:tblpXSpec="center" w:tblpY="514"/>
        <w:tblOverlap w:val="never"/>
        <w:tblW w:w="0" w:type="auto"/>
        <w:jc w:val="center"/>
        <w:tblLayout w:type="fixed"/>
        <w:tblCellMar>
          <w:top w:w="0" w:type="dxa"/>
          <w:left w:w="108" w:type="dxa"/>
          <w:bottom w:w="0" w:type="dxa"/>
          <w:right w:w="108" w:type="dxa"/>
        </w:tblCellMar>
      </w:tblPr>
      <w:tblGrid>
        <w:gridCol w:w="3897"/>
        <w:gridCol w:w="357"/>
        <w:gridCol w:w="3985"/>
      </w:tblGrid>
      <w:tr w14:paraId="008D26B8">
        <w:tblPrEx>
          <w:tblCellMar>
            <w:top w:w="0" w:type="dxa"/>
            <w:left w:w="108" w:type="dxa"/>
            <w:bottom w:w="0" w:type="dxa"/>
            <w:right w:w="108" w:type="dxa"/>
          </w:tblCellMar>
        </w:tblPrEx>
        <w:trPr>
          <w:trHeight w:val="90" w:hRule="atLeast"/>
          <w:jc w:val="center"/>
        </w:trPr>
        <w:tc>
          <w:tcPr>
            <w:tcW w:w="3897" w:type="dxa"/>
            <w:noWrap w:val="0"/>
            <w:vAlign w:val="top"/>
          </w:tcPr>
          <w:p w14:paraId="47990EC4">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甲方： （盖章）</w:t>
            </w:r>
          </w:p>
        </w:tc>
        <w:tc>
          <w:tcPr>
            <w:tcW w:w="357" w:type="dxa"/>
            <w:noWrap w:val="0"/>
            <w:vAlign w:val="top"/>
          </w:tcPr>
          <w:p w14:paraId="366854A7">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5E8095BA">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乙方：（盖章）</w:t>
            </w:r>
          </w:p>
        </w:tc>
      </w:tr>
      <w:tr w14:paraId="646C749D">
        <w:tblPrEx>
          <w:tblCellMar>
            <w:top w:w="0" w:type="dxa"/>
            <w:left w:w="108" w:type="dxa"/>
            <w:bottom w:w="0" w:type="dxa"/>
            <w:right w:w="108" w:type="dxa"/>
          </w:tblCellMar>
        </w:tblPrEx>
        <w:trPr>
          <w:trHeight w:val="90" w:hRule="atLeast"/>
          <w:jc w:val="center"/>
        </w:trPr>
        <w:tc>
          <w:tcPr>
            <w:tcW w:w="3897" w:type="dxa"/>
            <w:noWrap w:val="0"/>
            <w:vAlign w:val="top"/>
          </w:tcPr>
          <w:p w14:paraId="4869716F">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法定代表人（授权代表）：</w:t>
            </w:r>
          </w:p>
        </w:tc>
        <w:tc>
          <w:tcPr>
            <w:tcW w:w="357" w:type="dxa"/>
            <w:noWrap w:val="0"/>
            <w:vAlign w:val="top"/>
          </w:tcPr>
          <w:p w14:paraId="0450ADA0">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1DAFAE1D">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法定代表人（授权代表）：</w:t>
            </w:r>
          </w:p>
        </w:tc>
      </w:tr>
      <w:tr w14:paraId="2FA97F97">
        <w:tblPrEx>
          <w:tblCellMar>
            <w:top w:w="0" w:type="dxa"/>
            <w:left w:w="108" w:type="dxa"/>
            <w:bottom w:w="0" w:type="dxa"/>
            <w:right w:w="108" w:type="dxa"/>
          </w:tblCellMar>
        </w:tblPrEx>
        <w:trPr>
          <w:trHeight w:val="90" w:hRule="atLeast"/>
          <w:jc w:val="center"/>
        </w:trPr>
        <w:tc>
          <w:tcPr>
            <w:tcW w:w="3897" w:type="dxa"/>
            <w:noWrap w:val="0"/>
            <w:vAlign w:val="top"/>
          </w:tcPr>
          <w:p w14:paraId="24620061">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 xml:space="preserve">地    址： </w:t>
            </w:r>
          </w:p>
        </w:tc>
        <w:tc>
          <w:tcPr>
            <w:tcW w:w="357" w:type="dxa"/>
            <w:noWrap w:val="0"/>
            <w:vAlign w:val="top"/>
          </w:tcPr>
          <w:p w14:paraId="157CF397">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07CF071A">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地    址：</w:t>
            </w:r>
          </w:p>
        </w:tc>
      </w:tr>
      <w:tr w14:paraId="2B06A523">
        <w:tblPrEx>
          <w:tblCellMar>
            <w:top w:w="0" w:type="dxa"/>
            <w:left w:w="108" w:type="dxa"/>
            <w:bottom w:w="0" w:type="dxa"/>
            <w:right w:w="108" w:type="dxa"/>
          </w:tblCellMar>
        </w:tblPrEx>
        <w:trPr>
          <w:trHeight w:val="90" w:hRule="atLeast"/>
          <w:jc w:val="center"/>
        </w:trPr>
        <w:tc>
          <w:tcPr>
            <w:tcW w:w="3897" w:type="dxa"/>
            <w:noWrap w:val="0"/>
            <w:vAlign w:val="top"/>
          </w:tcPr>
          <w:p w14:paraId="4787F8A4">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 xml:space="preserve">开户银行：  </w:t>
            </w:r>
          </w:p>
        </w:tc>
        <w:tc>
          <w:tcPr>
            <w:tcW w:w="357" w:type="dxa"/>
            <w:noWrap w:val="0"/>
            <w:vAlign w:val="top"/>
          </w:tcPr>
          <w:p w14:paraId="5A75AFB0">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3D098585">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开户银行：</w:t>
            </w:r>
          </w:p>
        </w:tc>
      </w:tr>
      <w:tr w14:paraId="02B8B5EC">
        <w:tblPrEx>
          <w:tblCellMar>
            <w:top w:w="0" w:type="dxa"/>
            <w:left w:w="108" w:type="dxa"/>
            <w:bottom w:w="0" w:type="dxa"/>
            <w:right w:w="108" w:type="dxa"/>
          </w:tblCellMar>
        </w:tblPrEx>
        <w:trPr>
          <w:trHeight w:val="90" w:hRule="atLeast"/>
          <w:jc w:val="center"/>
        </w:trPr>
        <w:tc>
          <w:tcPr>
            <w:tcW w:w="3897" w:type="dxa"/>
            <w:noWrap w:val="0"/>
            <w:vAlign w:val="top"/>
          </w:tcPr>
          <w:p w14:paraId="0D3324FB">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 xml:space="preserve">账号： </w:t>
            </w:r>
          </w:p>
        </w:tc>
        <w:tc>
          <w:tcPr>
            <w:tcW w:w="357" w:type="dxa"/>
            <w:noWrap w:val="0"/>
            <w:vAlign w:val="top"/>
          </w:tcPr>
          <w:p w14:paraId="50B58566">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3F7D4BA2">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账号：</w:t>
            </w:r>
          </w:p>
        </w:tc>
      </w:tr>
      <w:tr w14:paraId="1EA2A59B">
        <w:tblPrEx>
          <w:tblCellMar>
            <w:top w:w="0" w:type="dxa"/>
            <w:left w:w="108" w:type="dxa"/>
            <w:bottom w:w="0" w:type="dxa"/>
            <w:right w:w="108" w:type="dxa"/>
          </w:tblCellMar>
        </w:tblPrEx>
        <w:trPr>
          <w:trHeight w:val="90" w:hRule="atLeast"/>
          <w:jc w:val="center"/>
        </w:trPr>
        <w:tc>
          <w:tcPr>
            <w:tcW w:w="3897" w:type="dxa"/>
            <w:noWrap w:val="0"/>
            <w:vAlign w:val="top"/>
          </w:tcPr>
          <w:p w14:paraId="1D1832CE">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 xml:space="preserve">电话： </w:t>
            </w:r>
          </w:p>
        </w:tc>
        <w:tc>
          <w:tcPr>
            <w:tcW w:w="357" w:type="dxa"/>
            <w:noWrap w:val="0"/>
            <w:vAlign w:val="top"/>
          </w:tcPr>
          <w:p w14:paraId="4CFB57E0">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24CE44D0">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电话：</w:t>
            </w:r>
          </w:p>
        </w:tc>
      </w:tr>
      <w:tr w14:paraId="6BA42410">
        <w:tblPrEx>
          <w:tblCellMar>
            <w:top w:w="0" w:type="dxa"/>
            <w:left w:w="108" w:type="dxa"/>
            <w:bottom w:w="0" w:type="dxa"/>
            <w:right w:w="108" w:type="dxa"/>
          </w:tblCellMar>
        </w:tblPrEx>
        <w:trPr>
          <w:trHeight w:val="90" w:hRule="atLeast"/>
          <w:jc w:val="center"/>
        </w:trPr>
        <w:tc>
          <w:tcPr>
            <w:tcW w:w="3897" w:type="dxa"/>
            <w:noWrap w:val="0"/>
            <w:vAlign w:val="top"/>
          </w:tcPr>
          <w:p w14:paraId="329B698C">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签约日期：     年     月    日</w:t>
            </w:r>
          </w:p>
        </w:tc>
        <w:tc>
          <w:tcPr>
            <w:tcW w:w="357" w:type="dxa"/>
            <w:noWrap w:val="0"/>
            <w:vAlign w:val="top"/>
          </w:tcPr>
          <w:p w14:paraId="453F7C80">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p>
        </w:tc>
        <w:tc>
          <w:tcPr>
            <w:tcW w:w="3985" w:type="dxa"/>
            <w:noWrap w:val="0"/>
            <w:vAlign w:val="top"/>
          </w:tcPr>
          <w:p w14:paraId="22EA22B7">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ascii="宋体" w:hAnsi="宋体" w:cs="方正仿宋简体"/>
                <w:b/>
                <w:bCs/>
                <w:sz w:val="20"/>
                <w:szCs w:val="20"/>
              </w:rPr>
            </w:pPr>
            <w:r>
              <w:rPr>
                <w:rFonts w:hint="eastAsia" w:ascii="宋体" w:hAnsi="宋体" w:cs="方正仿宋简体"/>
                <w:b/>
                <w:bCs/>
                <w:sz w:val="20"/>
                <w:szCs w:val="20"/>
              </w:rPr>
              <w:t>签约日期：      年    月    日</w:t>
            </w:r>
          </w:p>
        </w:tc>
      </w:tr>
    </w:tbl>
    <w:p w14:paraId="7F583BD9">
      <w:pPr>
        <w:pStyle w:val="18"/>
        <w:rPr>
          <w:rFonts w:hint="eastAsia"/>
          <w:lang w:val="en-US" w:eastAsia="zh-CN"/>
        </w:rPr>
      </w:pPr>
    </w:p>
    <w:p w14:paraId="3E02A2B2">
      <w:pPr>
        <w:pStyle w:val="18"/>
        <w:rPr>
          <w:rFonts w:hint="eastAsia"/>
          <w:lang w:val="en-US" w:eastAsia="zh-CN"/>
        </w:rPr>
      </w:pPr>
    </w:p>
    <w:p w14:paraId="7325A333">
      <w:pPr>
        <w:pStyle w:val="18"/>
        <w:rPr>
          <w:rFonts w:hint="eastAsia"/>
          <w:lang w:val="en-US" w:eastAsia="zh-CN"/>
        </w:rPr>
      </w:pPr>
    </w:p>
    <w:p w14:paraId="56E98C08">
      <w:pPr>
        <w:pStyle w:val="18"/>
        <w:rPr>
          <w:rFonts w:hint="eastAsia"/>
          <w:lang w:val="en-US" w:eastAsia="zh-CN"/>
        </w:rPr>
      </w:pPr>
    </w:p>
    <w:p w14:paraId="2D608541">
      <w:pPr>
        <w:pStyle w:val="18"/>
        <w:rPr>
          <w:rFonts w:hint="eastAsia"/>
          <w:lang w:val="en-US" w:eastAsia="zh-CN"/>
        </w:rPr>
      </w:pPr>
    </w:p>
    <w:p w14:paraId="42DA2A7D">
      <w:pPr>
        <w:pStyle w:val="18"/>
        <w:rPr>
          <w:rFonts w:hint="eastAsia"/>
          <w:lang w:val="en-US" w:eastAsia="zh-CN"/>
        </w:rPr>
      </w:pPr>
    </w:p>
    <w:p w14:paraId="6038E36B">
      <w:pPr>
        <w:pStyle w:val="18"/>
        <w:rPr>
          <w:rFonts w:hint="eastAsia"/>
          <w:lang w:val="en-US" w:eastAsia="zh-CN"/>
        </w:rPr>
      </w:pPr>
    </w:p>
    <w:p w14:paraId="3D8BA1D4">
      <w:pPr>
        <w:pStyle w:val="18"/>
        <w:rPr>
          <w:rFonts w:hint="eastAsia"/>
          <w:lang w:val="en-US" w:eastAsia="zh-CN"/>
        </w:rPr>
      </w:pPr>
    </w:p>
    <w:p w14:paraId="1ECE372E">
      <w:pPr>
        <w:rPr>
          <w:rFonts w:hint="eastAsia"/>
          <w:lang w:val="en-US" w:eastAsia="zh-CN"/>
        </w:rPr>
      </w:pPr>
      <w:r>
        <w:rPr>
          <w:rFonts w:hint="eastAsia"/>
          <w:lang w:val="en-US" w:eastAsia="zh-CN"/>
        </w:rPr>
        <w:br w:type="page"/>
      </w:r>
    </w:p>
    <w:p w14:paraId="2879FCAE">
      <w:pPr>
        <w:pStyle w:val="18"/>
        <w:rPr>
          <w:rFonts w:hint="eastAsia" w:ascii="宋体" w:hAnsi="宋体" w:eastAsia="宋体" w:cs="宋体"/>
          <w:b/>
          <w:bCs/>
          <w:color w:val="000000"/>
          <w:spacing w:val="15"/>
          <w:kern w:val="0"/>
          <w:sz w:val="36"/>
          <w:szCs w:val="28"/>
          <w:lang w:val="en-US" w:eastAsia="zh-CN"/>
        </w:rPr>
      </w:pPr>
      <w:r>
        <w:rPr>
          <w:rFonts w:hint="eastAsia" w:ascii="宋体" w:hAnsi="宋体" w:eastAsia="宋体" w:cs="宋体"/>
          <w:b/>
          <w:color w:val="auto"/>
          <w:kern w:val="2"/>
          <w:sz w:val="36"/>
          <w:szCs w:val="36"/>
          <w:lang w:val="en-US" w:eastAsia="zh-CN" w:bidi="ar-SA"/>
        </w:rPr>
        <w:t>附件1</w:t>
      </w:r>
    </w:p>
    <w:p w14:paraId="3051B0FB">
      <w:pPr>
        <w:jc w:val="center"/>
        <w:rPr>
          <w:rFonts w:hint="default" w:ascii="黑体" w:hAnsi="黑体" w:eastAsia="黑体" w:cs="宋体"/>
          <w:b/>
          <w:bCs/>
          <w:color w:val="000000"/>
          <w:spacing w:val="15"/>
          <w:kern w:val="0"/>
          <w:sz w:val="36"/>
          <w:szCs w:val="28"/>
          <w:lang w:val="en-US" w:eastAsia="zh-CN"/>
        </w:rPr>
      </w:pPr>
      <w:r>
        <w:rPr>
          <w:rFonts w:hint="eastAsia" w:ascii="黑体" w:hAnsi="黑体" w:eastAsia="黑体" w:cs="宋体"/>
          <w:b/>
          <w:bCs/>
          <w:color w:val="000000"/>
          <w:spacing w:val="15"/>
          <w:kern w:val="0"/>
          <w:sz w:val="36"/>
          <w:szCs w:val="28"/>
          <w:lang w:val="en-US" w:eastAsia="zh-CN"/>
        </w:rPr>
        <w:t>安全生产协议</w:t>
      </w:r>
    </w:p>
    <w:p w14:paraId="6459EE81">
      <w:pPr>
        <w:spacing w:line="500" w:lineRule="exact"/>
        <w:ind w:firstLine="498" w:firstLineChars="200"/>
        <w:rPr>
          <w:rFonts w:hint="eastAsia" w:ascii="宋体" w:hAnsi="宋体" w:cs="方正仿宋简体"/>
          <w:sz w:val="24"/>
        </w:rPr>
      </w:pPr>
      <w:r>
        <w:rPr>
          <w:rFonts w:hint="eastAsia" w:ascii="宋体" w:hAnsi="宋体" w:cs="方正仿宋简体"/>
          <w:sz w:val="24"/>
        </w:rPr>
        <w:t>项目名称：</w:t>
      </w:r>
    </w:p>
    <w:p w14:paraId="279512AB">
      <w:pPr>
        <w:spacing w:line="500" w:lineRule="exact"/>
        <w:ind w:firstLine="498" w:firstLineChars="200"/>
        <w:rPr>
          <w:rFonts w:hint="eastAsia" w:ascii="宋体" w:hAnsi="宋体" w:eastAsia="宋体" w:cs="方正仿宋简体"/>
          <w:sz w:val="24"/>
        </w:rPr>
      </w:pPr>
      <w:r>
        <w:rPr>
          <w:rFonts w:hint="eastAsia" w:ascii="宋体" w:hAnsi="宋体" w:eastAsia="宋体" w:cs="方正仿宋简体"/>
          <w:sz w:val="24"/>
        </w:rPr>
        <w:t>甲方： </w:t>
      </w:r>
    </w:p>
    <w:p w14:paraId="49639C4B">
      <w:pPr>
        <w:keepNext w:val="0"/>
        <w:keepLines w:val="0"/>
        <w:pageBreakBefore w:val="0"/>
        <w:kinsoku/>
        <w:topLinePunct w:val="0"/>
        <w:bidi w:val="0"/>
        <w:adjustRightInd/>
        <w:snapToGrid/>
        <w:spacing w:line="240" w:lineRule="auto"/>
        <w:ind w:left="0" w:firstLine="498" w:firstLineChars="200"/>
        <w:rPr>
          <w:rFonts w:hint="eastAsia" w:ascii="宋体" w:hAnsi="宋体" w:eastAsia="宋体" w:cs="方正仿宋简体"/>
          <w:sz w:val="24"/>
        </w:rPr>
      </w:pPr>
      <w:r>
        <w:rPr>
          <w:rFonts w:hint="eastAsia" w:ascii="宋体" w:hAnsi="宋体" w:eastAsia="宋体" w:cs="方正仿宋简体"/>
          <w:sz w:val="24"/>
        </w:rPr>
        <w:t>联系电话：</w:t>
      </w:r>
    </w:p>
    <w:p w14:paraId="03B5B47C">
      <w:pPr>
        <w:keepNext w:val="0"/>
        <w:keepLines w:val="0"/>
        <w:pageBreakBefore w:val="0"/>
        <w:kinsoku/>
        <w:topLinePunct w:val="0"/>
        <w:bidi w:val="0"/>
        <w:adjustRightInd/>
        <w:snapToGrid/>
        <w:spacing w:line="240" w:lineRule="auto"/>
        <w:ind w:left="0" w:firstLine="498" w:firstLineChars="200"/>
        <w:rPr>
          <w:rFonts w:hint="eastAsia" w:ascii="宋体" w:hAnsi="宋体" w:eastAsia="宋体" w:cs="方正仿宋简体"/>
          <w:sz w:val="24"/>
        </w:rPr>
      </w:pPr>
      <w:r>
        <w:rPr>
          <w:rFonts w:hint="eastAsia" w:ascii="宋体" w:hAnsi="宋体" w:eastAsia="宋体" w:cs="方正仿宋简体"/>
          <w:sz w:val="24"/>
        </w:rPr>
        <w:t>乙方：</w:t>
      </w:r>
    </w:p>
    <w:p w14:paraId="4C4A951A">
      <w:pPr>
        <w:keepNext w:val="0"/>
        <w:keepLines w:val="0"/>
        <w:pageBreakBefore w:val="0"/>
        <w:kinsoku/>
        <w:topLinePunct w:val="0"/>
        <w:bidi w:val="0"/>
        <w:adjustRightInd/>
        <w:snapToGrid/>
        <w:spacing w:line="240" w:lineRule="auto"/>
        <w:ind w:left="0" w:firstLine="498" w:firstLineChars="200"/>
        <w:rPr>
          <w:rFonts w:hint="eastAsia" w:ascii="宋体" w:hAnsi="宋体" w:cs="方正仿宋简体"/>
          <w:sz w:val="24"/>
          <w:lang w:eastAsia="zh-CN"/>
        </w:rPr>
      </w:pPr>
      <w:r>
        <w:rPr>
          <w:rFonts w:hint="eastAsia" w:ascii="宋体" w:hAnsi="宋体" w:eastAsia="宋体" w:cs="方正仿宋简体"/>
          <w:sz w:val="24"/>
        </w:rPr>
        <w:t>联系电话</w:t>
      </w:r>
      <w:r>
        <w:rPr>
          <w:rFonts w:hint="eastAsia" w:ascii="宋体" w:hAnsi="宋体" w:cs="方正仿宋简体"/>
          <w:sz w:val="24"/>
          <w:lang w:eastAsia="zh-CN"/>
        </w:rPr>
        <w:t>：</w:t>
      </w:r>
    </w:p>
    <w:p w14:paraId="6F20B6BB">
      <w:pPr>
        <w:keepNext w:val="0"/>
        <w:keepLines w:val="0"/>
        <w:pageBreakBefore w:val="0"/>
        <w:kinsoku/>
        <w:topLinePunct w:val="0"/>
        <w:bidi w:val="0"/>
        <w:adjustRightInd/>
        <w:snapToGrid/>
        <w:spacing w:line="240" w:lineRule="auto"/>
        <w:ind w:left="0" w:firstLine="498" w:firstLineChars="200"/>
        <w:rPr>
          <w:rFonts w:hint="eastAsia" w:ascii="宋体" w:hAnsi="宋体" w:cs="方正仿宋简体"/>
          <w:sz w:val="24"/>
          <w:lang w:eastAsia="zh-CN"/>
        </w:rPr>
      </w:pPr>
    </w:p>
    <w:p w14:paraId="497CC0F2">
      <w:pPr>
        <w:keepNext w:val="0"/>
        <w:keepLines w:val="0"/>
        <w:pageBreakBefore w:val="0"/>
        <w:kinsoku/>
        <w:topLinePunct w:val="0"/>
        <w:bidi w:val="0"/>
        <w:adjustRightInd/>
        <w:snapToGrid/>
        <w:spacing w:line="240" w:lineRule="auto"/>
        <w:ind w:firstLine="498" w:firstLineChars="200"/>
        <w:rPr>
          <w:szCs w:val="21"/>
        </w:rPr>
      </w:pPr>
      <w:r>
        <w:rPr>
          <w:rFonts w:hint="eastAsia" w:ascii="宋体" w:hAnsi="宋体" w:eastAsia="宋体" w:cs="方正仿宋简体"/>
          <w:sz w:val="24"/>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14:paraId="36D4E61B">
      <w:pPr>
        <w:pStyle w:val="168"/>
        <w:keepNext w:val="0"/>
        <w:keepLines w:val="0"/>
        <w:pageBreakBefore w:val="0"/>
        <w:kinsoku/>
        <w:topLinePunct w:val="0"/>
        <w:bidi w:val="0"/>
        <w:adjustRightInd/>
        <w:snapToGrid/>
        <w:spacing w:line="240" w:lineRule="auto"/>
        <w:ind w:left="0" w:firstLine="438" w:firstLineChars="200"/>
        <w:rPr>
          <w:bCs/>
          <w:szCs w:val="21"/>
        </w:rPr>
      </w:pPr>
      <w:r>
        <w:rPr>
          <w:rFonts w:hint="eastAsia"/>
          <w:bCs/>
          <w:szCs w:val="21"/>
        </w:rPr>
        <w:t xml:space="preserve">第一条  </w:t>
      </w:r>
      <w:r>
        <w:rPr>
          <w:rFonts w:hint="eastAsia"/>
          <w:szCs w:val="21"/>
        </w:rPr>
        <w:t>甲方安全管理责任</w:t>
      </w:r>
    </w:p>
    <w:p w14:paraId="6F32F152">
      <w:pPr>
        <w:pStyle w:val="168"/>
        <w:keepNext w:val="0"/>
        <w:keepLines w:val="0"/>
        <w:pageBreakBefore w:val="0"/>
        <w:kinsoku/>
        <w:topLinePunct w:val="0"/>
        <w:bidi w:val="0"/>
        <w:adjustRightInd/>
        <w:snapToGrid/>
        <w:spacing w:line="240" w:lineRule="auto"/>
        <w:ind w:left="0" w:firstLine="438" w:firstLineChars="200"/>
        <w:rPr>
          <w:szCs w:val="21"/>
        </w:rPr>
      </w:pPr>
      <w:r>
        <w:rPr>
          <w:rFonts w:hint="eastAsia"/>
          <w:szCs w:val="21"/>
        </w:rPr>
        <w:t>甲方权利如下：</w:t>
      </w:r>
    </w:p>
    <w:p w14:paraId="6FCBA102">
      <w:pPr>
        <w:pStyle w:val="197"/>
        <w:keepNext w:val="0"/>
        <w:keepLines w:val="0"/>
        <w:pageBreakBefore w:val="0"/>
        <w:numPr>
          <w:ilvl w:val="3"/>
          <w:numId w:val="6"/>
        </w:numPr>
        <w:kinsoku/>
        <w:topLinePunct w:val="0"/>
        <w:bidi w:val="0"/>
        <w:adjustRightInd/>
        <w:snapToGrid/>
        <w:spacing w:line="240" w:lineRule="auto"/>
        <w:ind w:left="0" w:firstLine="498" w:firstLineChars="200"/>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有权要求乙方配备安全管理机构或人员，执行安全生产法规、标准，遵守安全生产规章制度及安全操作规程，控制危险源，熟练掌握事故防范措施和事故应急预案等。</w:t>
      </w:r>
    </w:p>
    <w:p w14:paraId="011C5B39">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有权要求乙方贯彻执行安全生产责任制，并对其履行情况进行监督。</w:t>
      </w:r>
    </w:p>
    <w:p w14:paraId="4E01FC7F">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有权要求乙方按规定维护相关的生产设施设备并使设施设备处于良好的工作状态。</w:t>
      </w:r>
    </w:p>
    <w:p w14:paraId="73007F37">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有权对乙方施工作业的安全管理情况进行监督检查。</w:t>
      </w:r>
    </w:p>
    <w:p w14:paraId="64401DA6">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发生事故后，有权参与事故的调查并按照合同约定进行扣款。</w:t>
      </w:r>
    </w:p>
    <w:p w14:paraId="1E504C3D">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有权对乙方进行安全业绩及资质检查。</w:t>
      </w:r>
    </w:p>
    <w:p w14:paraId="6B2ACEEF">
      <w:pPr>
        <w:pStyle w:val="197"/>
        <w:numPr>
          <w:ilvl w:val="3"/>
          <w:numId w:val="6"/>
        </w:numPr>
        <w:spacing w:line="360" w:lineRule="auto"/>
        <w:rPr>
          <w:rFonts w:hint="eastAsia" w:ascii="宋体" w:hAnsi="宋体" w:eastAsia="宋体" w:cs="方正仿宋简体"/>
          <w:kern w:val="2"/>
          <w:sz w:val="24"/>
          <w:szCs w:val="24"/>
          <w:lang w:val="en-US" w:eastAsia="zh-CN" w:bidi="ar-SA"/>
        </w:rPr>
      </w:pPr>
      <w:r>
        <w:rPr>
          <w:rFonts w:hint="eastAsia" w:ascii="宋体" w:hAnsi="宋体" w:eastAsia="宋体" w:cs="方正仿宋简体"/>
          <w:kern w:val="2"/>
          <w:sz w:val="24"/>
          <w:szCs w:val="24"/>
          <w:lang w:val="en-US" w:eastAsia="zh-CN" w:bidi="ar-SA"/>
        </w:rPr>
        <w:t>有权根据承包项目危险性的不同，要求乙方制定专门的安全技术管理方案并对其进行审查。</w:t>
      </w:r>
    </w:p>
    <w:p w14:paraId="36580864">
      <w:pPr>
        <w:pStyle w:val="168"/>
        <w:numPr>
          <w:ilvl w:val="0"/>
          <w:numId w:val="6"/>
        </w:numPr>
        <w:spacing w:line="360" w:lineRule="auto"/>
        <w:rPr>
          <w:rFonts w:ascii="宋体" w:hAnsi="宋体"/>
          <w:szCs w:val="21"/>
        </w:rPr>
      </w:pPr>
      <w:r>
        <w:rPr>
          <w:rFonts w:hint="eastAsia" w:ascii="宋体" w:hAnsi="宋体"/>
          <w:szCs w:val="21"/>
        </w:rPr>
        <w:t>甲方义务如下：</w:t>
      </w:r>
    </w:p>
    <w:p w14:paraId="76778B6B">
      <w:pPr>
        <w:pStyle w:val="197"/>
        <w:numPr>
          <w:ilvl w:val="3"/>
          <w:numId w:val="6"/>
        </w:numPr>
        <w:spacing w:line="360" w:lineRule="auto"/>
        <w:rPr>
          <w:rFonts w:ascii="宋体" w:hAnsi="宋体" w:eastAsia="宋体" w:cs="仿宋_GB2312"/>
        </w:rPr>
      </w:pPr>
      <w:r>
        <w:rPr>
          <w:rFonts w:hint="eastAsia" w:ascii="宋体" w:hAnsi="宋体" w:eastAsia="宋体" w:cs="仿宋_GB2312"/>
        </w:rPr>
        <w:t>向</w:t>
      </w:r>
      <w:r>
        <w:rPr>
          <w:rFonts w:hint="eastAsia" w:hAnsi="宋体" w:cs="仿宋_GB2312"/>
          <w:lang w:eastAsia="zh-CN"/>
        </w:rPr>
        <w:t>乙方</w:t>
      </w:r>
      <w:r>
        <w:rPr>
          <w:rFonts w:hint="eastAsia" w:ascii="宋体" w:hAnsi="宋体" w:eastAsia="宋体" w:cs="仿宋_GB2312"/>
        </w:rPr>
        <w:t>提供合同中规定的安全条件。</w:t>
      </w:r>
    </w:p>
    <w:p w14:paraId="772DEC21">
      <w:pPr>
        <w:pStyle w:val="197"/>
        <w:numPr>
          <w:ilvl w:val="3"/>
          <w:numId w:val="6"/>
        </w:numPr>
        <w:spacing w:line="360" w:lineRule="auto"/>
        <w:rPr>
          <w:rFonts w:ascii="宋体" w:hAnsi="宋体" w:eastAsia="宋体" w:cs="仿宋_GB2312"/>
        </w:rPr>
      </w:pPr>
      <w:r>
        <w:rPr>
          <w:rFonts w:hint="eastAsia" w:ascii="宋体" w:hAnsi="宋体" w:eastAsia="宋体" w:cs="仿宋_GB2312"/>
        </w:rPr>
        <w:t>发生事故后，积极组织抢险救援，防止事故扩大。</w:t>
      </w:r>
    </w:p>
    <w:p w14:paraId="71A2F362">
      <w:pPr>
        <w:pStyle w:val="197"/>
        <w:numPr>
          <w:ilvl w:val="3"/>
          <w:numId w:val="6"/>
        </w:numPr>
        <w:spacing w:line="360" w:lineRule="auto"/>
        <w:rPr>
          <w:rFonts w:ascii="宋体" w:hAnsi="宋体" w:eastAsia="宋体" w:cs="仿宋_GB2312"/>
        </w:rPr>
      </w:pPr>
      <w:r>
        <w:rPr>
          <w:rFonts w:hint="eastAsia" w:ascii="宋体" w:hAnsi="宋体" w:eastAsia="宋体" w:cs="仿宋_GB2312"/>
        </w:rPr>
        <w:t>应</w:t>
      </w:r>
      <w:r>
        <w:rPr>
          <w:rFonts w:hint="eastAsia" w:hAnsi="宋体" w:cs="仿宋_GB2312"/>
          <w:lang w:eastAsia="zh-CN"/>
        </w:rPr>
        <w:t>乙方</w:t>
      </w:r>
      <w:r>
        <w:rPr>
          <w:rFonts w:hint="eastAsia" w:ascii="宋体" w:hAnsi="宋体" w:eastAsia="宋体" w:cs="仿宋_GB2312"/>
        </w:rPr>
        <w:t>要求，向</w:t>
      </w:r>
      <w:r>
        <w:rPr>
          <w:rFonts w:hint="eastAsia" w:hAnsi="宋体" w:cs="仿宋_GB2312"/>
          <w:lang w:eastAsia="zh-CN"/>
        </w:rPr>
        <w:t>乙方</w:t>
      </w:r>
      <w:r>
        <w:rPr>
          <w:rFonts w:hint="eastAsia" w:ascii="宋体" w:hAnsi="宋体" w:eastAsia="宋体" w:cs="仿宋_GB2312"/>
        </w:rPr>
        <w:t>提供相关的安全资料。</w:t>
      </w:r>
    </w:p>
    <w:p w14:paraId="356E0B5C">
      <w:pPr>
        <w:pStyle w:val="197"/>
        <w:numPr>
          <w:ilvl w:val="3"/>
          <w:numId w:val="6"/>
        </w:numPr>
        <w:spacing w:line="360" w:lineRule="auto"/>
        <w:rPr>
          <w:szCs w:val="21"/>
        </w:rPr>
      </w:pPr>
      <w:r>
        <w:rPr>
          <w:rFonts w:hint="eastAsia" w:ascii="宋体" w:hAnsi="宋体" w:eastAsia="宋体" w:cs="仿宋_GB2312"/>
        </w:rPr>
        <w:t>其他根据相关规定要求应尽的义务。</w:t>
      </w:r>
    </w:p>
    <w:p w14:paraId="4956D614">
      <w:pPr>
        <w:pStyle w:val="168"/>
        <w:spacing w:line="360" w:lineRule="auto"/>
        <w:rPr>
          <w:color w:val="FF0000"/>
          <w:szCs w:val="21"/>
        </w:rPr>
      </w:pPr>
      <w:r>
        <w:rPr>
          <w:rFonts w:hint="eastAsia"/>
          <w:szCs w:val="21"/>
        </w:rPr>
        <w:t>第二条  乙方安全管理责任</w:t>
      </w:r>
    </w:p>
    <w:p w14:paraId="1FDAAF41">
      <w:pPr>
        <w:pStyle w:val="168"/>
        <w:spacing w:line="360" w:lineRule="auto"/>
        <w:rPr>
          <w:rFonts w:ascii="宋体" w:hAnsi="宋体"/>
          <w:szCs w:val="21"/>
        </w:rPr>
      </w:pPr>
      <w:r>
        <w:rPr>
          <w:rFonts w:hint="eastAsia" w:ascii="宋体" w:hAnsi="宋体"/>
          <w:szCs w:val="21"/>
        </w:rPr>
        <w:t>乙方权利如下：</w:t>
      </w:r>
    </w:p>
    <w:p w14:paraId="217C8CCA">
      <w:pPr>
        <w:pStyle w:val="197"/>
        <w:numPr>
          <w:ilvl w:val="3"/>
          <w:numId w:val="7"/>
        </w:numPr>
        <w:spacing w:line="360" w:lineRule="auto"/>
        <w:rPr>
          <w:rFonts w:ascii="宋体" w:hAnsi="宋体" w:eastAsia="宋体" w:cs="仿宋_GB2312"/>
        </w:rPr>
      </w:pPr>
      <w:r>
        <w:rPr>
          <w:rFonts w:hint="eastAsia" w:ascii="宋体" w:hAnsi="宋体" w:eastAsia="宋体" w:cs="仿宋_GB2312"/>
        </w:rPr>
        <w:t>有权对</w:t>
      </w:r>
      <w:r>
        <w:rPr>
          <w:rFonts w:hint="eastAsia" w:ascii="宋体" w:hAnsi="宋体" w:eastAsia="宋体" w:cs="仿宋_GB2312"/>
          <w:lang w:eastAsia="zh-CN"/>
        </w:rPr>
        <w:t>甲方</w:t>
      </w:r>
      <w:r>
        <w:rPr>
          <w:rFonts w:hint="eastAsia" w:ascii="宋体" w:hAnsi="宋体" w:eastAsia="宋体" w:cs="仿宋_GB2312"/>
        </w:rPr>
        <w:t>的</w:t>
      </w:r>
      <w:r>
        <w:rPr>
          <w:rFonts w:hint="eastAsia" w:ascii="宋体" w:hAnsi="宋体" w:eastAsia="宋体" w:cs="仿宋_GB2312"/>
          <w:lang w:eastAsia="zh-CN"/>
        </w:rPr>
        <w:t>安全</w:t>
      </w:r>
      <w:r>
        <w:rPr>
          <w:rFonts w:hint="eastAsia" w:ascii="宋体" w:hAnsi="宋体" w:eastAsia="宋体" w:cs="仿宋_GB2312"/>
        </w:rPr>
        <w:t>工作提出建议，对</w:t>
      </w:r>
      <w:r>
        <w:rPr>
          <w:rFonts w:hint="eastAsia" w:ascii="宋体" w:hAnsi="宋体" w:eastAsia="宋体" w:cs="仿宋_GB2312"/>
          <w:lang w:eastAsia="zh-CN"/>
        </w:rPr>
        <w:t>甲方</w:t>
      </w:r>
      <w:r>
        <w:rPr>
          <w:rFonts w:hint="eastAsia" w:ascii="宋体" w:hAnsi="宋体" w:eastAsia="宋体" w:cs="仿宋_GB2312"/>
        </w:rPr>
        <w:t>违章指挥、强令冒险作业，有权拒绝执行。</w:t>
      </w:r>
    </w:p>
    <w:p w14:paraId="44BDDDE8">
      <w:pPr>
        <w:pStyle w:val="197"/>
        <w:numPr>
          <w:ilvl w:val="3"/>
          <w:numId w:val="7"/>
        </w:numPr>
        <w:spacing w:line="360" w:lineRule="auto"/>
        <w:rPr>
          <w:rFonts w:ascii="宋体" w:hAnsi="宋体" w:eastAsia="宋体" w:cs="仿宋_GB2312"/>
        </w:rPr>
      </w:pPr>
      <w:r>
        <w:rPr>
          <w:rFonts w:hint="eastAsia" w:ascii="宋体" w:hAnsi="宋体" w:eastAsia="宋体" w:cs="仿宋_GB2312"/>
        </w:rPr>
        <w:t>对属于</w:t>
      </w:r>
      <w:r>
        <w:rPr>
          <w:rFonts w:hint="eastAsia" w:ascii="宋体" w:hAnsi="宋体" w:eastAsia="宋体" w:cs="仿宋_GB2312"/>
          <w:lang w:eastAsia="zh-CN"/>
        </w:rPr>
        <w:t>甲方</w:t>
      </w:r>
      <w:r>
        <w:rPr>
          <w:rFonts w:hint="eastAsia" w:ascii="宋体" w:hAnsi="宋体" w:eastAsia="宋体" w:cs="仿宋_GB2312"/>
        </w:rPr>
        <w:t>的作业场所，有权按规定要求</w:t>
      </w:r>
      <w:r>
        <w:rPr>
          <w:rFonts w:hint="eastAsia" w:ascii="宋体" w:hAnsi="宋体" w:eastAsia="宋体" w:cs="仿宋_GB2312"/>
          <w:lang w:eastAsia="zh-CN"/>
        </w:rPr>
        <w:t>甲方</w:t>
      </w:r>
      <w:r>
        <w:rPr>
          <w:rFonts w:hint="eastAsia" w:ascii="宋体" w:hAnsi="宋体" w:eastAsia="宋体" w:cs="仿宋_GB2312"/>
        </w:rPr>
        <w:t>提供符合安全施工作业的条件和环境。</w:t>
      </w:r>
    </w:p>
    <w:p w14:paraId="567F80CD">
      <w:pPr>
        <w:pStyle w:val="197"/>
        <w:numPr>
          <w:ilvl w:val="3"/>
          <w:numId w:val="7"/>
        </w:numPr>
        <w:spacing w:line="360" w:lineRule="auto"/>
        <w:rPr>
          <w:rFonts w:ascii="宋体" w:hAnsi="宋体" w:eastAsia="宋体" w:cs="仿宋_GB2312"/>
        </w:rPr>
      </w:pPr>
      <w:r>
        <w:rPr>
          <w:rFonts w:hint="eastAsia" w:ascii="宋体" w:hAnsi="宋体" w:eastAsia="宋体" w:cs="仿宋_GB2312"/>
        </w:rPr>
        <w:t>出现严重危及生命安全的紧急情况时，有权采取合理必要的避险措施。</w:t>
      </w:r>
    </w:p>
    <w:p w14:paraId="460A30DD">
      <w:pPr>
        <w:pStyle w:val="197"/>
        <w:numPr>
          <w:ilvl w:val="3"/>
          <w:numId w:val="7"/>
        </w:numPr>
        <w:spacing w:line="360" w:lineRule="auto"/>
        <w:rPr>
          <w:rFonts w:ascii="宋体" w:hAnsi="宋体" w:eastAsia="宋体" w:cs="仿宋_GB2312"/>
        </w:rPr>
      </w:pPr>
      <w:r>
        <w:rPr>
          <w:rFonts w:hint="eastAsia" w:ascii="宋体" w:hAnsi="宋体" w:eastAsia="宋体" w:cs="仿宋_GB2312"/>
        </w:rPr>
        <w:t>有权要求</w:t>
      </w:r>
      <w:r>
        <w:rPr>
          <w:rFonts w:hint="eastAsia" w:ascii="宋体" w:hAnsi="宋体" w:eastAsia="宋体" w:cs="仿宋_GB2312"/>
          <w:lang w:eastAsia="zh-CN"/>
        </w:rPr>
        <w:t>甲方</w:t>
      </w:r>
      <w:r>
        <w:rPr>
          <w:rFonts w:hint="eastAsia" w:ascii="宋体" w:hAnsi="宋体" w:eastAsia="宋体" w:cs="仿宋_GB2312"/>
        </w:rPr>
        <w:t>提供相关的</w:t>
      </w:r>
      <w:r>
        <w:rPr>
          <w:rFonts w:hint="eastAsia" w:ascii="宋体" w:hAnsi="宋体" w:eastAsia="宋体" w:cs="仿宋_GB2312"/>
          <w:lang w:eastAsia="zh-CN"/>
        </w:rPr>
        <w:t>安全</w:t>
      </w:r>
      <w:r>
        <w:rPr>
          <w:rFonts w:hint="eastAsia" w:ascii="宋体" w:hAnsi="宋体" w:eastAsia="宋体" w:cs="仿宋_GB2312"/>
        </w:rPr>
        <w:t>资料。</w:t>
      </w:r>
    </w:p>
    <w:p w14:paraId="5AD84829">
      <w:pPr>
        <w:pStyle w:val="197"/>
        <w:numPr>
          <w:ilvl w:val="0"/>
          <w:numId w:val="0"/>
        </w:numPr>
        <w:spacing w:line="360" w:lineRule="auto"/>
        <w:rPr>
          <w:rFonts w:ascii="宋体" w:hAnsi="宋体" w:eastAsia="宋体" w:cs="仿宋_GB2312"/>
        </w:rPr>
      </w:pPr>
      <w:r>
        <w:rPr>
          <w:rFonts w:hint="eastAsia" w:ascii="宋体" w:hAnsi="宋体" w:eastAsia="宋体" w:cs="仿宋_GB2312"/>
        </w:rPr>
        <w:t>乙方义务如下：</w:t>
      </w:r>
    </w:p>
    <w:p w14:paraId="4F29AE16">
      <w:pPr>
        <w:pStyle w:val="197"/>
        <w:numPr>
          <w:ilvl w:val="3"/>
          <w:numId w:val="7"/>
        </w:numPr>
        <w:spacing w:line="360" w:lineRule="auto"/>
        <w:rPr>
          <w:rFonts w:ascii="宋体" w:hAnsi="宋体" w:eastAsia="宋体" w:cs="仿宋_GB2312"/>
        </w:rPr>
      </w:pPr>
      <w:r>
        <w:rPr>
          <w:rFonts w:hint="eastAsia" w:ascii="宋体" w:hAnsi="宋体" w:eastAsia="宋体" w:cs="仿宋_GB2312"/>
        </w:rPr>
        <w:t>应建立健全</w:t>
      </w:r>
      <w:r>
        <w:rPr>
          <w:rFonts w:hint="eastAsia" w:ascii="宋体" w:hAnsi="宋体" w:eastAsia="宋体" w:cs="仿宋_GB2312"/>
          <w:lang w:eastAsia="zh-CN"/>
        </w:rPr>
        <w:t>安全</w:t>
      </w:r>
      <w:r>
        <w:rPr>
          <w:rFonts w:hint="eastAsia" w:ascii="宋体" w:hAnsi="宋体" w:eastAsia="宋体" w:cs="仿宋_GB2312"/>
        </w:rPr>
        <w:t>管理机构，配备专职或兼职</w:t>
      </w:r>
      <w:r>
        <w:rPr>
          <w:rFonts w:hint="eastAsia" w:ascii="宋体" w:hAnsi="宋体" w:eastAsia="宋体" w:cs="仿宋_GB2312"/>
          <w:lang w:eastAsia="zh-CN"/>
        </w:rPr>
        <w:t>安全</w:t>
      </w:r>
      <w:r>
        <w:rPr>
          <w:rFonts w:hint="eastAsia" w:ascii="宋体" w:hAnsi="宋体" w:eastAsia="宋体" w:cs="仿宋_GB2312"/>
        </w:rPr>
        <w:t>管理人员，建立安全生产责任制，制定各项安全规章制度，并满足</w:t>
      </w:r>
      <w:r>
        <w:rPr>
          <w:rFonts w:hint="eastAsia" w:ascii="宋体" w:hAnsi="宋体" w:eastAsia="宋体" w:cs="仿宋_GB2312"/>
          <w:lang w:eastAsia="zh-CN"/>
        </w:rPr>
        <w:t>甲方</w:t>
      </w:r>
      <w:r>
        <w:rPr>
          <w:rFonts w:hint="eastAsia" w:ascii="宋体" w:hAnsi="宋体" w:eastAsia="宋体" w:cs="仿宋_GB2312"/>
        </w:rPr>
        <w:t>最低</w:t>
      </w:r>
      <w:r>
        <w:rPr>
          <w:rFonts w:hint="eastAsia" w:ascii="宋体" w:hAnsi="宋体" w:eastAsia="宋体" w:cs="仿宋_GB2312"/>
          <w:lang w:eastAsia="zh-CN"/>
        </w:rPr>
        <w:t>安全</w:t>
      </w:r>
      <w:r>
        <w:rPr>
          <w:rFonts w:hint="eastAsia" w:ascii="宋体" w:hAnsi="宋体" w:eastAsia="宋体" w:cs="仿宋_GB2312"/>
        </w:rPr>
        <w:t>管理要求。</w:t>
      </w:r>
    </w:p>
    <w:p w14:paraId="50AC4F51">
      <w:pPr>
        <w:pStyle w:val="197"/>
        <w:numPr>
          <w:ilvl w:val="3"/>
          <w:numId w:val="7"/>
        </w:numPr>
        <w:spacing w:line="360" w:lineRule="auto"/>
        <w:rPr>
          <w:rFonts w:ascii="宋体" w:hAnsi="宋体" w:eastAsia="宋体" w:cs="仿宋_GB2312"/>
        </w:rPr>
      </w:pPr>
      <w:r>
        <w:rPr>
          <w:rFonts w:hint="eastAsia" w:ascii="宋体" w:hAnsi="宋体" w:eastAsia="宋体" w:cs="仿宋_GB2312"/>
        </w:rPr>
        <w:t>对重点施工或</w:t>
      </w:r>
      <w:r>
        <w:rPr>
          <w:rFonts w:hint="eastAsia" w:ascii="宋体" w:hAnsi="宋体" w:eastAsia="宋体" w:cs="仿宋_GB2312"/>
          <w:lang w:val="en-US" w:eastAsia="zh-CN"/>
        </w:rPr>
        <w:t>危险</w:t>
      </w:r>
      <w:r>
        <w:rPr>
          <w:rFonts w:hint="eastAsia" w:ascii="宋体" w:hAnsi="宋体" w:eastAsia="宋体" w:cs="仿宋_GB2312"/>
        </w:rPr>
        <w:t>作业项目（包括但不限于动火作业、临时用电作业、高处作业、有限空间作业等）制定</w:t>
      </w:r>
      <w:r>
        <w:rPr>
          <w:rFonts w:hint="eastAsia" w:ascii="宋体" w:hAnsi="宋体" w:eastAsia="宋体" w:cs="仿宋_GB2312"/>
          <w:lang w:eastAsia="zh-CN"/>
        </w:rPr>
        <w:t>安全</w:t>
      </w:r>
      <w:r>
        <w:rPr>
          <w:rFonts w:hint="eastAsia" w:ascii="宋体" w:hAnsi="宋体" w:eastAsia="宋体" w:cs="仿宋_GB2312"/>
        </w:rPr>
        <w:t>技术管理方案，报</w:t>
      </w:r>
      <w:r>
        <w:rPr>
          <w:rFonts w:hint="eastAsia" w:ascii="宋体" w:hAnsi="宋体" w:eastAsia="宋体" w:cs="仿宋_GB2312"/>
          <w:lang w:eastAsia="zh-CN"/>
        </w:rPr>
        <w:t>甲方</w:t>
      </w:r>
      <w:r>
        <w:rPr>
          <w:rFonts w:hint="eastAsia" w:ascii="宋体" w:hAnsi="宋体" w:eastAsia="宋体" w:cs="仿宋_GB2312"/>
        </w:rPr>
        <w:t>审批。</w:t>
      </w:r>
    </w:p>
    <w:p w14:paraId="1D63142C">
      <w:pPr>
        <w:pStyle w:val="197"/>
        <w:numPr>
          <w:ilvl w:val="3"/>
          <w:numId w:val="7"/>
        </w:numPr>
        <w:spacing w:line="360" w:lineRule="auto"/>
        <w:rPr>
          <w:rFonts w:ascii="宋体" w:hAnsi="宋体" w:eastAsia="宋体" w:cs="仿宋_GB2312"/>
        </w:rPr>
      </w:pPr>
      <w:r>
        <w:rPr>
          <w:rFonts w:hint="eastAsia" w:ascii="宋体" w:hAnsi="宋体" w:eastAsia="宋体" w:cs="仿宋_GB2312"/>
        </w:rPr>
        <w:t>组织安全检查，采取有效措施消除安全隐患，重大隐患应及时通报</w:t>
      </w:r>
      <w:r>
        <w:rPr>
          <w:rFonts w:hint="eastAsia" w:ascii="宋体" w:hAnsi="宋体" w:eastAsia="宋体" w:cs="仿宋_GB2312"/>
          <w:lang w:eastAsia="zh-CN"/>
        </w:rPr>
        <w:t>甲方</w:t>
      </w:r>
      <w:r>
        <w:rPr>
          <w:rFonts w:hint="eastAsia" w:ascii="宋体" w:hAnsi="宋体" w:eastAsia="宋体" w:cs="仿宋_GB2312"/>
        </w:rPr>
        <w:t>。</w:t>
      </w:r>
    </w:p>
    <w:p w14:paraId="4887928F">
      <w:pPr>
        <w:pStyle w:val="197"/>
        <w:numPr>
          <w:ilvl w:val="3"/>
          <w:numId w:val="7"/>
        </w:numPr>
        <w:spacing w:line="360" w:lineRule="auto"/>
        <w:rPr>
          <w:rFonts w:ascii="宋体" w:hAnsi="宋体" w:eastAsia="宋体" w:cs="仿宋_GB2312"/>
        </w:rPr>
      </w:pPr>
      <w:r>
        <w:rPr>
          <w:rFonts w:hint="eastAsia" w:ascii="宋体" w:hAnsi="宋体" w:eastAsia="宋体" w:cs="仿宋_GB2312"/>
        </w:rPr>
        <w:t>应对作业人员进行安全教育和培训，使其具备相应安全意识和技能。从事特种作业的人员必须通过专业培训并获得特种作业资格证书。</w:t>
      </w:r>
    </w:p>
    <w:p w14:paraId="3B91079C">
      <w:pPr>
        <w:pStyle w:val="197"/>
        <w:numPr>
          <w:ilvl w:val="3"/>
          <w:numId w:val="7"/>
        </w:numPr>
        <w:spacing w:line="360" w:lineRule="auto"/>
        <w:rPr>
          <w:rFonts w:ascii="宋体" w:hAnsi="宋体" w:eastAsia="宋体" w:cs="仿宋_GB2312"/>
        </w:rPr>
      </w:pPr>
      <w:r>
        <w:rPr>
          <w:rFonts w:hint="eastAsia" w:ascii="宋体" w:hAnsi="宋体" w:eastAsia="宋体" w:cs="仿宋_GB2312"/>
        </w:rPr>
        <w:t>应向工作人员提供相应合格的劳保用品，并确保其正确使用。</w:t>
      </w:r>
    </w:p>
    <w:p w14:paraId="0F1BAC7D">
      <w:pPr>
        <w:pStyle w:val="197"/>
        <w:numPr>
          <w:ilvl w:val="3"/>
          <w:numId w:val="7"/>
        </w:numPr>
        <w:spacing w:line="360" w:lineRule="auto"/>
        <w:rPr>
          <w:rFonts w:ascii="宋体" w:hAnsi="宋体" w:eastAsia="宋体" w:cs="仿宋_GB2312"/>
        </w:rPr>
      </w:pPr>
      <w:r>
        <w:rPr>
          <w:rFonts w:hint="eastAsia" w:ascii="宋体" w:hAnsi="宋体" w:eastAsia="宋体" w:cs="仿宋_GB2312"/>
        </w:rPr>
        <w:t>不得使用不符合</w:t>
      </w:r>
      <w:r>
        <w:rPr>
          <w:rFonts w:hint="eastAsia" w:ascii="宋体" w:hAnsi="宋体" w:eastAsia="宋体" w:cs="仿宋_GB2312"/>
          <w:lang w:eastAsia="zh-CN"/>
        </w:rPr>
        <w:t>甲方</w:t>
      </w:r>
      <w:r>
        <w:rPr>
          <w:rFonts w:hint="eastAsia" w:ascii="宋体" w:hAnsi="宋体" w:eastAsia="宋体" w:cs="仿宋_GB2312"/>
        </w:rPr>
        <w:t>要求或国家、行业标准的材料、设备、装置、防护用品、安全检测仪器等物品。</w:t>
      </w:r>
    </w:p>
    <w:p w14:paraId="1184C498">
      <w:pPr>
        <w:pStyle w:val="197"/>
        <w:numPr>
          <w:ilvl w:val="3"/>
          <w:numId w:val="7"/>
        </w:numPr>
        <w:spacing w:line="360" w:lineRule="auto"/>
        <w:rPr>
          <w:rFonts w:ascii="宋体" w:hAnsi="宋体" w:eastAsia="宋体" w:cs="仿宋_GB2312"/>
        </w:rPr>
      </w:pPr>
      <w:r>
        <w:rPr>
          <w:rFonts w:hint="eastAsia" w:ascii="宋体" w:hAnsi="宋体" w:eastAsia="宋体" w:cs="仿宋_GB2312"/>
        </w:rPr>
        <w:t>应在项目</w:t>
      </w:r>
      <w:r>
        <w:rPr>
          <w:rFonts w:hint="eastAsia" w:ascii="宋体" w:hAnsi="宋体" w:eastAsia="宋体" w:cs="仿宋_GB2312"/>
          <w:lang w:eastAsia="zh-CN"/>
        </w:rPr>
        <w:t>安全</w:t>
      </w:r>
      <w:r>
        <w:rPr>
          <w:rFonts w:hint="eastAsia" w:ascii="宋体" w:hAnsi="宋体" w:eastAsia="宋体" w:cs="仿宋_GB2312"/>
        </w:rPr>
        <w:t>管理计划中明确对</w:t>
      </w:r>
      <w:r>
        <w:rPr>
          <w:rFonts w:hint="eastAsia" w:ascii="宋体" w:hAnsi="宋体" w:eastAsia="宋体" w:cs="仿宋_GB2312"/>
          <w:lang w:eastAsia="zh-CN"/>
        </w:rPr>
        <w:t>甲方</w:t>
      </w:r>
      <w:r>
        <w:rPr>
          <w:rFonts w:hint="eastAsia" w:ascii="宋体" w:hAnsi="宋体" w:eastAsia="宋体" w:cs="仿宋_GB2312"/>
        </w:rPr>
        <w:t>利益的维护。</w:t>
      </w:r>
    </w:p>
    <w:p w14:paraId="75007DEA">
      <w:pPr>
        <w:pStyle w:val="197"/>
        <w:numPr>
          <w:ilvl w:val="3"/>
          <w:numId w:val="7"/>
        </w:numPr>
        <w:spacing w:line="360" w:lineRule="auto"/>
        <w:rPr>
          <w:rFonts w:ascii="宋体" w:hAnsi="宋体" w:eastAsia="宋体" w:cs="仿宋_GB2312"/>
        </w:rPr>
      </w:pPr>
      <w:r>
        <w:rPr>
          <w:rFonts w:hint="eastAsia" w:ascii="宋体" w:hAnsi="宋体" w:eastAsia="宋体" w:cs="仿宋_GB2312"/>
        </w:rPr>
        <w:t>应雇佣身心健康的人员执行承包服务合同。</w:t>
      </w:r>
    </w:p>
    <w:p w14:paraId="03F26EDA">
      <w:pPr>
        <w:pStyle w:val="197"/>
        <w:numPr>
          <w:ilvl w:val="3"/>
          <w:numId w:val="7"/>
        </w:numPr>
        <w:spacing w:line="360" w:lineRule="auto"/>
        <w:rPr>
          <w:rFonts w:ascii="宋体" w:hAnsi="宋体" w:eastAsia="宋体" w:cs="仿宋_GB2312"/>
        </w:rPr>
      </w:pPr>
      <w:r>
        <w:rPr>
          <w:rFonts w:hint="eastAsia" w:ascii="宋体" w:hAnsi="宋体" w:eastAsia="宋体" w:cs="仿宋_GB2312"/>
        </w:rPr>
        <w:t>两个及以上在</w:t>
      </w:r>
      <w:r>
        <w:rPr>
          <w:rFonts w:hint="eastAsia" w:ascii="宋体" w:hAnsi="宋体" w:eastAsia="宋体" w:cs="仿宋_GB2312"/>
          <w:lang w:eastAsia="zh-CN"/>
        </w:rPr>
        <w:t>甲方</w:t>
      </w:r>
      <w:r>
        <w:rPr>
          <w:rFonts w:hint="eastAsia" w:ascii="宋体" w:hAnsi="宋体" w:eastAsia="宋体" w:cs="仿宋_GB2312"/>
        </w:rPr>
        <w:t>同一区域内作业的</w:t>
      </w:r>
      <w:r>
        <w:rPr>
          <w:rFonts w:hint="eastAsia" w:hAnsi="宋体" w:cs="仿宋_GB2312"/>
          <w:lang w:eastAsia="zh-CN"/>
        </w:rPr>
        <w:t>乙方</w:t>
      </w:r>
      <w:r>
        <w:rPr>
          <w:rFonts w:hint="eastAsia" w:ascii="宋体" w:hAnsi="宋体" w:eastAsia="宋体" w:cs="仿宋_GB2312"/>
        </w:rPr>
        <w:t>，可能影响对方生产安全时，应当签订安全生产管理协议，明确各自的安全生产管理职责和应当采取的安全措施，并报</w:t>
      </w:r>
      <w:r>
        <w:rPr>
          <w:rFonts w:hint="eastAsia" w:ascii="宋体" w:hAnsi="宋体" w:eastAsia="宋体" w:cs="仿宋_GB2312"/>
          <w:lang w:eastAsia="zh-CN"/>
        </w:rPr>
        <w:t>甲方</w:t>
      </w:r>
      <w:r>
        <w:rPr>
          <w:rFonts w:hint="eastAsia" w:ascii="宋体" w:hAnsi="宋体" w:eastAsia="宋体" w:cs="仿宋_GB2312"/>
        </w:rPr>
        <w:t>备案。</w:t>
      </w:r>
    </w:p>
    <w:p w14:paraId="2317B2CD">
      <w:pPr>
        <w:pStyle w:val="197"/>
        <w:numPr>
          <w:ilvl w:val="3"/>
          <w:numId w:val="7"/>
        </w:numPr>
        <w:spacing w:line="360" w:lineRule="auto"/>
        <w:rPr>
          <w:rFonts w:ascii="宋体" w:hAnsi="宋体" w:eastAsia="宋体" w:cs="仿宋_GB2312"/>
        </w:rPr>
      </w:pPr>
      <w:r>
        <w:rPr>
          <w:rFonts w:hint="eastAsia" w:ascii="宋体" w:hAnsi="宋体" w:eastAsia="宋体" w:cs="仿宋_GB2312"/>
        </w:rPr>
        <w:t>其他根据相关规定要求应尽的义务。</w:t>
      </w:r>
    </w:p>
    <w:p w14:paraId="69A79364">
      <w:pPr>
        <w:pStyle w:val="168"/>
        <w:spacing w:line="360" w:lineRule="auto"/>
        <w:rPr>
          <w:szCs w:val="21"/>
        </w:rPr>
      </w:pPr>
      <w:r>
        <w:rPr>
          <w:rFonts w:hint="eastAsia"/>
          <w:szCs w:val="21"/>
        </w:rPr>
        <w:t>第三条  事故处理</w:t>
      </w:r>
    </w:p>
    <w:p w14:paraId="1E6A86A5">
      <w:pPr>
        <w:pStyle w:val="197"/>
        <w:numPr>
          <w:ilvl w:val="3"/>
          <w:numId w:val="8"/>
        </w:numPr>
        <w:spacing w:line="360" w:lineRule="auto"/>
        <w:rPr>
          <w:rFonts w:ascii="宋体" w:hAnsi="宋体" w:eastAsia="宋体" w:cs="仿宋_GB2312"/>
        </w:rPr>
      </w:pPr>
      <w:r>
        <w:rPr>
          <w:rFonts w:hint="eastAsia" w:ascii="宋体" w:hAnsi="宋体" w:eastAsia="宋体" w:cs="仿宋_GB2312"/>
          <w:lang w:eastAsia="zh-CN"/>
        </w:rPr>
        <w:t>甲方</w:t>
      </w:r>
      <w:r>
        <w:rPr>
          <w:rFonts w:hint="eastAsia" w:ascii="宋体" w:hAnsi="宋体" w:eastAsia="宋体" w:cs="仿宋_GB2312"/>
        </w:rPr>
        <w:t>负有对</w:t>
      </w:r>
      <w:r>
        <w:rPr>
          <w:rFonts w:hint="eastAsia" w:hAnsi="宋体" w:cs="仿宋_GB2312"/>
          <w:lang w:eastAsia="zh-CN"/>
        </w:rPr>
        <w:t>乙方</w:t>
      </w:r>
      <w:r>
        <w:rPr>
          <w:rFonts w:hint="eastAsia" w:ascii="宋体" w:hAnsi="宋体" w:eastAsia="宋体" w:cs="仿宋_GB2312"/>
        </w:rPr>
        <w:t>的</w:t>
      </w:r>
      <w:r>
        <w:rPr>
          <w:rFonts w:hint="eastAsia" w:ascii="宋体" w:hAnsi="宋体" w:eastAsia="宋体" w:cs="仿宋_GB2312"/>
          <w:lang w:eastAsia="zh-CN"/>
        </w:rPr>
        <w:t>安全</w:t>
      </w:r>
      <w:r>
        <w:rPr>
          <w:rFonts w:hint="eastAsia" w:ascii="宋体" w:hAnsi="宋体" w:eastAsia="宋体" w:cs="仿宋_GB2312"/>
        </w:rPr>
        <w:t>管理进行监督检查的责任，但这并不影响和减轻</w:t>
      </w:r>
      <w:r>
        <w:rPr>
          <w:rFonts w:hint="eastAsia" w:hAnsi="宋体" w:cs="仿宋_GB2312"/>
          <w:lang w:eastAsia="zh-CN"/>
        </w:rPr>
        <w:t>乙方</w:t>
      </w:r>
      <w:r>
        <w:rPr>
          <w:rFonts w:hint="eastAsia" w:ascii="宋体" w:hAnsi="宋体" w:eastAsia="宋体" w:cs="仿宋_GB2312"/>
        </w:rPr>
        <w:t>应负的责任。</w:t>
      </w:r>
    </w:p>
    <w:p w14:paraId="4D045B9A">
      <w:pPr>
        <w:pStyle w:val="197"/>
        <w:numPr>
          <w:ilvl w:val="3"/>
          <w:numId w:val="8"/>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应事先掌握项目的所有安全风险，（并在合同报价中单列</w:t>
      </w:r>
      <w:r>
        <w:rPr>
          <w:rFonts w:hint="eastAsia" w:ascii="宋体" w:hAnsi="宋体" w:eastAsia="宋体" w:cs="仿宋_GB2312"/>
          <w:lang w:eastAsia="zh-CN"/>
        </w:rPr>
        <w:t>安全</w:t>
      </w:r>
      <w:r>
        <w:rPr>
          <w:rFonts w:hint="eastAsia" w:ascii="宋体" w:hAnsi="宋体" w:eastAsia="宋体" w:cs="仿宋_GB2312"/>
        </w:rPr>
        <w:t>费用），</w:t>
      </w:r>
      <w:r>
        <w:rPr>
          <w:rFonts w:hint="eastAsia" w:ascii="宋体" w:hAnsi="宋体" w:eastAsia="宋体" w:cs="仿宋_GB2312"/>
          <w:lang w:eastAsia="zh-CN"/>
        </w:rPr>
        <w:t>甲方</w:t>
      </w:r>
      <w:r>
        <w:rPr>
          <w:rFonts w:hint="eastAsia" w:ascii="宋体" w:hAnsi="宋体" w:eastAsia="宋体" w:cs="仿宋_GB2312"/>
        </w:rPr>
        <w:t>不再对此类风险控制费用和时间进行任何补偿。</w:t>
      </w:r>
    </w:p>
    <w:p w14:paraId="3C61CA0D">
      <w:pPr>
        <w:pStyle w:val="197"/>
        <w:numPr>
          <w:ilvl w:val="3"/>
          <w:numId w:val="8"/>
        </w:numPr>
        <w:spacing w:line="360" w:lineRule="auto"/>
        <w:rPr>
          <w:rFonts w:ascii="宋体" w:hAnsi="宋体" w:eastAsia="宋体" w:cs="仿宋_GB2312"/>
        </w:rPr>
      </w:pPr>
      <w:r>
        <w:rPr>
          <w:rFonts w:hint="eastAsia" w:ascii="宋体" w:hAnsi="宋体" w:eastAsia="宋体" w:cs="仿宋_GB2312"/>
        </w:rPr>
        <w:t>发生事故或险情时，</w:t>
      </w:r>
      <w:r>
        <w:rPr>
          <w:rFonts w:hint="eastAsia" w:ascii="宋体" w:hAnsi="宋体" w:eastAsia="宋体" w:cs="仿宋_GB2312"/>
          <w:lang w:eastAsia="zh-CN"/>
        </w:rPr>
        <w:t>甲方</w:t>
      </w:r>
      <w:r>
        <w:rPr>
          <w:rFonts w:hint="eastAsia" w:ascii="宋体" w:hAnsi="宋体" w:eastAsia="宋体" w:cs="仿宋_GB2312"/>
        </w:rPr>
        <w:t>与</w:t>
      </w:r>
      <w:r>
        <w:rPr>
          <w:rFonts w:hint="eastAsia" w:hAnsi="宋体" w:cs="仿宋_GB2312"/>
          <w:lang w:eastAsia="zh-CN"/>
        </w:rPr>
        <w:t>乙方</w:t>
      </w:r>
      <w:r>
        <w:rPr>
          <w:rFonts w:hint="eastAsia" w:ascii="宋体" w:hAnsi="宋体" w:eastAsia="宋体" w:cs="仿宋_GB2312"/>
        </w:rPr>
        <w:t>都有抢险救灾的义务，所发生的费用由责任方承担。</w:t>
      </w:r>
    </w:p>
    <w:p w14:paraId="45F44F41">
      <w:pPr>
        <w:pStyle w:val="197"/>
        <w:numPr>
          <w:ilvl w:val="3"/>
          <w:numId w:val="8"/>
        </w:numPr>
        <w:spacing w:line="360" w:lineRule="auto"/>
        <w:rPr>
          <w:rFonts w:ascii="宋体" w:hAnsi="宋体" w:eastAsia="宋体" w:cs="仿宋_GB2312"/>
        </w:rPr>
      </w:pPr>
      <w:r>
        <w:rPr>
          <w:rFonts w:hint="eastAsia" w:ascii="宋体" w:hAnsi="宋体" w:eastAsia="宋体" w:cs="仿宋_GB2312"/>
        </w:rPr>
        <w:t>事故调查</w:t>
      </w:r>
      <w:r>
        <w:rPr>
          <w:rFonts w:hint="eastAsia" w:ascii="宋体" w:hAnsi="宋体" w:eastAsia="宋体" w:cs="仿宋_GB2312"/>
          <w:lang w:val="en-US" w:eastAsia="zh-CN"/>
        </w:rPr>
        <w:t>依照</w:t>
      </w:r>
      <w:r>
        <w:rPr>
          <w:rFonts w:hint="eastAsia" w:ascii="宋体" w:hAnsi="宋体" w:eastAsia="宋体" w:cs="仿宋_GB2312"/>
        </w:rPr>
        <w:t>法律法规进行，事故调查后应明确责任。</w:t>
      </w:r>
    </w:p>
    <w:p w14:paraId="144EFC3F">
      <w:pPr>
        <w:pStyle w:val="197"/>
        <w:numPr>
          <w:ilvl w:val="3"/>
          <w:numId w:val="8"/>
        </w:numPr>
        <w:spacing w:line="360" w:lineRule="auto"/>
        <w:rPr>
          <w:rFonts w:ascii="宋体" w:hAnsi="宋体" w:eastAsia="宋体" w:cs="仿宋_GB2312"/>
        </w:rPr>
      </w:pPr>
      <w:r>
        <w:rPr>
          <w:rFonts w:hint="eastAsia" w:ascii="宋体" w:hAnsi="宋体" w:eastAsia="宋体" w:cs="仿宋_GB2312"/>
          <w:lang w:eastAsia="zh-CN"/>
        </w:rPr>
        <w:t>甲方</w:t>
      </w:r>
      <w:r>
        <w:rPr>
          <w:rFonts w:hint="eastAsia" w:ascii="宋体" w:hAnsi="宋体" w:eastAsia="宋体" w:cs="仿宋_GB2312"/>
        </w:rPr>
        <w:t>或</w:t>
      </w:r>
      <w:r>
        <w:rPr>
          <w:rFonts w:hint="eastAsia" w:hAnsi="宋体" w:cs="仿宋_GB2312"/>
          <w:lang w:eastAsia="zh-CN"/>
        </w:rPr>
        <w:t>乙方</w:t>
      </w:r>
      <w:r>
        <w:rPr>
          <w:rFonts w:hint="eastAsia" w:ascii="宋体" w:hAnsi="宋体" w:eastAsia="宋体" w:cs="仿宋_GB2312"/>
        </w:rPr>
        <w:t>违反合同要求，未造成事故时，依据合同约定进行赔偿。由</w:t>
      </w:r>
      <w:r>
        <w:rPr>
          <w:rFonts w:hint="eastAsia" w:ascii="宋体" w:hAnsi="宋体" w:eastAsia="宋体" w:cs="仿宋_GB2312"/>
          <w:lang w:eastAsia="zh-CN"/>
        </w:rPr>
        <w:t>甲方</w:t>
      </w:r>
      <w:r>
        <w:rPr>
          <w:rFonts w:hint="eastAsia" w:ascii="宋体" w:hAnsi="宋体" w:eastAsia="宋体" w:cs="仿宋_GB2312"/>
        </w:rPr>
        <w:t>造成的事故，</w:t>
      </w:r>
      <w:r>
        <w:rPr>
          <w:rFonts w:hint="eastAsia" w:ascii="宋体" w:hAnsi="宋体" w:eastAsia="宋体" w:cs="仿宋_GB2312"/>
          <w:lang w:eastAsia="zh-CN"/>
        </w:rPr>
        <w:t>甲方</w:t>
      </w:r>
      <w:r>
        <w:rPr>
          <w:rFonts w:hint="eastAsia" w:ascii="宋体" w:hAnsi="宋体" w:eastAsia="宋体" w:cs="仿宋_GB2312"/>
        </w:rPr>
        <w:t>承担全部责任，并按合同约定赔偿损失；由</w:t>
      </w:r>
      <w:r>
        <w:rPr>
          <w:rFonts w:hint="eastAsia" w:hAnsi="宋体" w:cs="仿宋_GB2312"/>
          <w:lang w:eastAsia="zh-CN"/>
        </w:rPr>
        <w:t>乙方</w:t>
      </w:r>
      <w:r>
        <w:rPr>
          <w:rFonts w:hint="eastAsia" w:ascii="宋体" w:hAnsi="宋体" w:eastAsia="宋体" w:cs="仿宋_GB2312"/>
        </w:rPr>
        <w:t>造成的事故，</w:t>
      </w:r>
      <w:r>
        <w:rPr>
          <w:rFonts w:hint="eastAsia" w:hAnsi="宋体" w:cs="仿宋_GB2312"/>
          <w:lang w:eastAsia="zh-CN"/>
        </w:rPr>
        <w:t>乙方</w:t>
      </w:r>
      <w:r>
        <w:rPr>
          <w:rFonts w:hint="eastAsia" w:ascii="宋体" w:hAnsi="宋体" w:eastAsia="宋体" w:cs="仿宋_GB2312"/>
        </w:rPr>
        <w:t>承担全部责任，并按合同约定赔偿损失；合同双方共同违约造成的事故，按双方责任大小承担相应责任，并按照合同约定支付违约金；由于不可抗力造成合同项目发生事故及损失，</w:t>
      </w:r>
      <w:r>
        <w:rPr>
          <w:rFonts w:hint="eastAsia" w:ascii="宋体" w:hAnsi="宋体" w:eastAsia="宋体" w:cs="仿宋_GB2312"/>
          <w:lang w:eastAsia="zh-CN"/>
        </w:rPr>
        <w:t>甲方</w:t>
      </w:r>
      <w:r>
        <w:rPr>
          <w:rFonts w:hint="eastAsia" w:ascii="宋体" w:hAnsi="宋体" w:eastAsia="宋体" w:cs="仿宋_GB2312"/>
        </w:rPr>
        <w:t>及</w:t>
      </w:r>
      <w:r>
        <w:rPr>
          <w:rFonts w:hint="eastAsia" w:hAnsi="宋体" w:cs="仿宋_GB2312"/>
          <w:lang w:eastAsia="zh-CN"/>
        </w:rPr>
        <w:t>乙方</w:t>
      </w:r>
      <w:r>
        <w:rPr>
          <w:rFonts w:hint="eastAsia" w:ascii="宋体" w:hAnsi="宋体" w:eastAsia="宋体" w:cs="仿宋_GB2312"/>
        </w:rPr>
        <w:t>各自承担相应的损失。</w:t>
      </w:r>
    </w:p>
    <w:p w14:paraId="744B2D5D">
      <w:pPr>
        <w:pStyle w:val="197"/>
        <w:numPr>
          <w:ilvl w:val="3"/>
          <w:numId w:val="8"/>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发生事故后弄虚作假、隐瞒不报、迟报或</w:t>
      </w:r>
      <w:r>
        <w:rPr>
          <w:rFonts w:hint="eastAsia" w:hAnsi="宋体" w:cs="仿宋_GB2312"/>
          <w:lang w:val="en-US" w:eastAsia="zh-CN"/>
        </w:rPr>
        <w:t>谎报</w:t>
      </w:r>
      <w:r>
        <w:rPr>
          <w:rFonts w:hint="eastAsia" w:ascii="宋体" w:hAnsi="宋体" w:eastAsia="宋体" w:cs="仿宋_GB2312"/>
        </w:rPr>
        <w:t>，</w:t>
      </w:r>
      <w:r>
        <w:rPr>
          <w:rFonts w:hint="eastAsia" w:ascii="宋体" w:hAnsi="宋体" w:eastAsia="宋体" w:cs="仿宋_GB2312"/>
          <w:lang w:eastAsia="zh-CN"/>
        </w:rPr>
        <w:t>甲方</w:t>
      </w:r>
      <w:r>
        <w:rPr>
          <w:rFonts w:hint="eastAsia" w:ascii="宋体" w:hAnsi="宋体" w:eastAsia="宋体" w:cs="仿宋_GB2312"/>
        </w:rPr>
        <w:t>将按本附约中的违约细则条款对其进行扣款。</w:t>
      </w:r>
    </w:p>
    <w:p w14:paraId="1C072ACB">
      <w:pPr>
        <w:pStyle w:val="198"/>
        <w:numPr>
          <w:ilvl w:val="0"/>
          <w:numId w:val="0"/>
        </w:numPr>
        <w:spacing w:beforeLines="0" w:afterLines="0" w:line="360" w:lineRule="auto"/>
        <w:rPr>
          <w:rFonts w:ascii="宋体" w:hAnsi="宋体" w:eastAsia="宋体" w:cs="仿宋_GB2312"/>
          <w:szCs w:val="21"/>
        </w:rPr>
      </w:pPr>
      <w:r>
        <w:rPr>
          <w:rFonts w:hint="eastAsia" w:ascii="宋体" w:hAnsi="宋体" w:eastAsia="宋体"/>
          <w:szCs w:val="21"/>
        </w:rPr>
        <w:t xml:space="preserve">第四条  </w:t>
      </w:r>
      <w:r>
        <w:rPr>
          <w:rFonts w:hint="eastAsia" w:ascii="宋体" w:hAnsi="宋体" w:eastAsia="宋体" w:cs="仿宋_GB2312"/>
          <w:szCs w:val="21"/>
        </w:rPr>
        <w:t>汇报</w:t>
      </w:r>
    </w:p>
    <w:p w14:paraId="3DED0711">
      <w:pPr>
        <w:pStyle w:val="199"/>
        <w:spacing w:line="360" w:lineRule="auto"/>
        <w:rPr>
          <w:rFonts w:ascii="宋体" w:hAnsi="宋体" w:eastAsia="宋体" w:cs="仿宋_GB2312"/>
          <w:szCs w:val="21"/>
        </w:rPr>
      </w:pPr>
      <w:r>
        <w:rPr>
          <w:rFonts w:hint="eastAsia"/>
          <w:lang w:val="en-US" w:eastAsia="zh-CN"/>
        </w:rPr>
        <w:t>若甲方有具体要求，</w:t>
      </w:r>
      <w:r>
        <w:rPr>
          <w:rFonts w:hint="eastAsia" w:hAnsi="宋体" w:cs="仿宋_GB2312"/>
          <w:szCs w:val="21"/>
          <w:lang w:eastAsia="zh-CN"/>
        </w:rPr>
        <w:t>乙方</w:t>
      </w:r>
      <w:r>
        <w:rPr>
          <w:rFonts w:hint="eastAsia" w:hAnsi="宋体" w:cs="仿宋_GB2312"/>
          <w:szCs w:val="21"/>
          <w:lang w:val="en-US" w:eastAsia="zh-CN"/>
        </w:rPr>
        <w:t>则</w:t>
      </w:r>
      <w:r>
        <w:rPr>
          <w:rFonts w:hint="eastAsia" w:ascii="宋体" w:hAnsi="宋体" w:eastAsia="宋体" w:cs="仿宋_GB2312"/>
          <w:szCs w:val="21"/>
        </w:rPr>
        <w:t>应</w:t>
      </w:r>
      <w:r>
        <w:rPr>
          <w:rFonts w:hint="eastAsia" w:hAnsi="宋体" w:cs="仿宋_GB2312"/>
          <w:szCs w:val="21"/>
          <w:lang w:val="en-US" w:eastAsia="zh-CN"/>
        </w:rPr>
        <w:t>按甲方要求</w:t>
      </w:r>
      <w:r>
        <w:rPr>
          <w:rFonts w:hint="eastAsia" w:ascii="宋体" w:hAnsi="宋体" w:eastAsia="宋体" w:cs="仿宋_GB2312"/>
          <w:szCs w:val="21"/>
        </w:rPr>
        <w:t>提交正式报告。该报告应概括</w:t>
      </w:r>
      <w:r>
        <w:rPr>
          <w:rFonts w:hint="eastAsia" w:hAnsi="宋体" w:cs="仿宋_GB2312"/>
          <w:szCs w:val="21"/>
          <w:lang w:eastAsia="zh-CN"/>
        </w:rPr>
        <w:t>乙方</w:t>
      </w:r>
      <w:r>
        <w:rPr>
          <w:rFonts w:hint="eastAsia" w:ascii="宋体" w:hAnsi="宋体" w:eastAsia="宋体" w:cs="仿宋_GB2312"/>
          <w:szCs w:val="21"/>
        </w:rPr>
        <w:t>在报告期内的</w:t>
      </w:r>
      <w:r>
        <w:rPr>
          <w:rFonts w:hint="eastAsia" w:ascii="宋体" w:hAnsi="宋体" w:eastAsia="宋体" w:cs="仿宋_GB2312"/>
          <w:szCs w:val="21"/>
          <w:lang w:eastAsia="zh-CN"/>
        </w:rPr>
        <w:t>安全</w:t>
      </w:r>
      <w:r>
        <w:rPr>
          <w:rFonts w:hint="eastAsia" w:ascii="宋体" w:hAnsi="宋体" w:eastAsia="宋体" w:cs="仿宋_GB2312"/>
          <w:szCs w:val="21"/>
        </w:rPr>
        <w:t>管理情况，包括但不限于以下内容：</w:t>
      </w:r>
    </w:p>
    <w:p w14:paraId="6AEA2F6E">
      <w:pPr>
        <w:pStyle w:val="200"/>
        <w:numPr>
          <w:ilvl w:val="0"/>
          <w:numId w:val="2"/>
        </w:numPr>
        <w:tabs>
          <w:tab w:val="left" w:pos="854"/>
          <w:tab w:val="clear" w:pos="1455"/>
        </w:tabs>
        <w:spacing w:line="360" w:lineRule="auto"/>
        <w:ind w:left="0" w:firstLine="438" w:firstLineChars="200"/>
        <w:rPr>
          <w:rFonts w:ascii="宋体" w:hAnsi="宋体" w:eastAsia="宋体" w:cs="仿宋_GB2312"/>
          <w:szCs w:val="21"/>
        </w:rPr>
      </w:pPr>
      <w:r>
        <w:rPr>
          <w:rFonts w:hint="eastAsia" w:ascii="宋体" w:hAnsi="宋体" w:eastAsia="宋体" w:cs="仿宋_GB2312"/>
          <w:szCs w:val="21"/>
          <w:lang w:eastAsia="zh-CN"/>
        </w:rPr>
        <w:t>安全</w:t>
      </w:r>
      <w:r>
        <w:rPr>
          <w:rFonts w:hint="eastAsia" w:ascii="宋体" w:hAnsi="宋体" w:eastAsia="宋体" w:cs="仿宋_GB2312"/>
          <w:szCs w:val="21"/>
        </w:rPr>
        <w:t>管理目标的实现情况和日常工作的实施情况；</w:t>
      </w:r>
    </w:p>
    <w:p w14:paraId="797361A0">
      <w:pPr>
        <w:pStyle w:val="200"/>
        <w:numPr>
          <w:ilvl w:val="0"/>
          <w:numId w:val="2"/>
        </w:numPr>
        <w:tabs>
          <w:tab w:val="left" w:pos="854"/>
          <w:tab w:val="clear" w:pos="1455"/>
        </w:tabs>
        <w:spacing w:line="360" w:lineRule="auto"/>
        <w:ind w:left="0" w:firstLine="438" w:firstLineChars="200"/>
        <w:rPr>
          <w:rFonts w:ascii="宋体" w:hAnsi="宋体" w:eastAsia="宋体" w:cs="仿宋_GB2312"/>
          <w:szCs w:val="21"/>
        </w:rPr>
      </w:pPr>
      <w:r>
        <w:rPr>
          <w:rFonts w:hint="eastAsia" w:ascii="宋体" w:hAnsi="宋体" w:eastAsia="宋体" w:cs="仿宋_GB2312"/>
          <w:szCs w:val="21"/>
        </w:rPr>
        <w:t>所有会造成潜在的</w:t>
      </w:r>
      <w:r>
        <w:rPr>
          <w:rFonts w:hint="eastAsia" w:ascii="宋体" w:hAnsi="宋体" w:eastAsia="宋体" w:cs="仿宋_GB2312"/>
          <w:szCs w:val="21"/>
          <w:lang w:eastAsia="zh-CN"/>
        </w:rPr>
        <w:t>或</w:t>
      </w:r>
      <w:r>
        <w:rPr>
          <w:rFonts w:hint="eastAsia" w:ascii="宋体" w:hAnsi="宋体" w:eastAsia="宋体" w:cs="仿宋_GB2312"/>
          <w:szCs w:val="21"/>
        </w:rPr>
        <w:t>重大伤害的</w:t>
      </w:r>
      <w:r>
        <w:rPr>
          <w:rFonts w:hint="eastAsia" w:ascii="宋体" w:hAnsi="宋体" w:eastAsia="宋体" w:cs="仿宋_GB2312"/>
          <w:szCs w:val="21"/>
          <w:lang w:eastAsia="zh-CN"/>
        </w:rPr>
        <w:t>或</w:t>
      </w:r>
      <w:r>
        <w:rPr>
          <w:rFonts w:hint="eastAsia" w:ascii="宋体" w:hAnsi="宋体" w:eastAsia="宋体" w:cs="仿宋_GB2312"/>
          <w:szCs w:val="21"/>
        </w:rPr>
        <w:t>对设备财产造成损失的</w:t>
      </w:r>
      <w:r>
        <w:rPr>
          <w:rFonts w:hint="eastAsia" w:ascii="宋体" w:hAnsi="宋体" w:eastAsia="宋体" w:cs="仿宋_GB2312"/>
          <w:szCs w:val="21"/>
          <w:lang w:eastAsia="zh-CN"/>
        </w:rPr>
        <w:t>或</w:t>
      </w:r>
      <w:r>
        <w:rPr>
          <w:rFonts w:hint="eastAsia" w:ascii="宋体" w:hAnsi="宋体" w:eastAsia="宋体" w:cs="仿宋_GB2312"/>
          <w:szCs w:val="21"/>
        </w:rPr>
        <w:t>其他应该向</w:t>
      </w:r>
      <w:r>
        <w:rPr>
          <w:rFonts w:hint="eastAsia" w:ascii="宋体" w:hAnsi="宋体" w:eastAsia="宋体" w:cs="仿宋_GB2312"/>
          <w:szCs w:val="21"/>
          <w:lang w:eastAsia="zh-CN"/>
        </w:rPr>
        <w:t>甲方</w:t>
      </w:r>
      <w:r>
        <w:rPr>
          <w:rFonts w:hint="eastAsia" w:ascii="宋体" w:hAnsi="宋体" w:eastAsia="宋体" w:cs="仿宋_GB2312"/>
          <w:szCs w:val="21"/>
        </w:rPr>
        <w:t>报告的事故；</w:t>
      </w:r>
    </w:p>
    <w:p w14:paraId="086BCC7D">
      <w:pPr>
        <w:pStyle w:val="200"/>
        <w:numPr>
          <w:ilvl w:val="0"/>
          <w:numId w:val="2"/>
        </w:numPr>
        <w:tabs>
          <w:tab w:val="left" w:pos="854"/>
          <w:tab w:val="clear" w:pos="1455"/>
        </w:tabs>
        <w:spacing w:line="360" w:lineRule="auto"/>
        <w:ind w:left="0" w:firstLine="438" w:firstLineChars="200"/>
        <w:rPr>
          <w:rFonts w:ascii="宋体" w:hAnsi="宋体" w:eastAsia="宋体" w:cs="仿宋_GB2312"/>
          <w:szCs w:val="21"/>
        </w:rPr>
      </w:pPr>
      <w:r>
        <w:rPr>
          <w:rFonts w:hint="eastAsia" w:ascii="宋体" w:hAnsi="宋体" w:eastAsia="宋体" w:cs="仿宋_GB2312"/>
          <w:szCs w:val="21"/>
        </w:rPr>
        <w:t xml:space="preserve">所有未遂的但具有潜在伤害、损失的事故； </w:t>
      </w:r>
    </w:p>
    <w:p w14:paraId="320BE84A">
      <w:pPr>
        <w:pStyle w:val="200"/>
        <w:numPr>
          <w:ilvl w:val="0"/>
          <w:numId w:val="2"/>
        </w:numPr>
        <w:tabs>
          <w:tab w:val="left" w:pos="854"/>
          <w:tab w:val="clear" w:pos="1455"/>
        </w:tabs>
        <w:spacing w:line="360" w:lineRule="auto"/>
        <w:ind w:left="0" w:firstLine="438" w:firstLineChars="200"/>
        <w:rPr>
          <w:rFonts w:ascii="宋体" w:hAnsi="宋体" w:eastAsia="宋体" w:cs="仿宋_GB2312"/>
          <w:szCs w:val="21"/>
        </w:rPr>
      </w:pPr>
      <w:r>
        <w:rPr>
          <w:rFonts w:hint="eastAsia" w:ascii="宋体" w:hAnsi="宋体" w:eastAsia="宋体" w:cs="仿宋_GB2312"/>
          <w:szCs w:val="21"/>
        </w:rPr>
        <w:t xml:space="preserve">改进措施、禁令发布及法律诉讼通告等； </w:t>
      </w:r>
    </w:p>
    <w:p w14:paraId="5F7D14A7">
      <w:pPr>
        <w:pStyle w:val="200"/>
        <w:numPr>
          <w:ilvl w:val="0"/>
          <w:numId w:val="2"/>
        </w:numPr>
        <w:tabs>
          <w:tab w:val="left" w:pos="854"/>
          <w:tab w:val="clear" w:pos="1455"/>
        </w:tabs>
        <w:spacing w:line="360" w:lineRule="auto"/>
        <w:ind w:left="0" w:firstLine="438" w:firstLineChars="200"/>
        <w:rPr>
          <w:rFonts w:ascii="宋体" w:hAnsi="宋体" w:eastAsia="宋体" w:cs="仿宋_GB2312"/>
          <w:szCs w:val="21"/>
        </w:rPr>
      </w:pPr>
      <w:r>
        <w:rPr>
          <w:rFonts w:hint="eastAsia" w:ascii="宋体" w:hAnsi="宋体" w:eastAsia="宋体" w:cs="仿宋_GB2312"/>
          <w:szCs w:val="21"/>
          <w:lang w:eastAsia="zh-CN"/>
        </w:rPr>
        <w:t>其他</w:t>
      </w:r>
      <w:r>
        <w:rPr>
          <w:rFonts w:hint="eastAsia" w:ascii="宋体" w:hAnsi="宋体" w:eastAsia="宋体" w:cs="仿宋_GB2312"/>
          <w:szCs w:val="21"/>
        </w:rPr>
        <w:t>须向</w:t>
      </w:r>
      <w:r>
        <w:rPr>
          <w:rFonts w:hint="eastAsia" w:ascii="宋体" w:hAnsi="宋体" w:eastAsia="宋体" w:cs="仿宋_GB2312"/>
          <w:szCs w:val="21"/>
          <w:lang w:eastAsia="zh-CN"/>
        </w:rPr>
        <w:t>甲方</w:t>
      </w:r>
      <w:r>
        <w:rPr>
          <w:rFonts w:hint="eastAsia" w:ascii="宋体" w:hAnsi="宋体" w:eastAsia="宋体" w:cs="仿宋_GB2312"/>
          <w:szCs w:val="21"/>
        </w:rPr>
        <w:t>汇报的事项。</w:t>
      </w:r>
    </w:p>
    <w:p w14:paraId="42F5D49A">
      <w:pPr>
        <w:pStyle w:val="198"/>
        <w:numPr>
          <w:ilvl w:val="0"/>
          <w:numId w:val="0"/>
        </w:numPr>
        <w:spacing w:beforeLines="0" w:afterLines="0" w:line="360" w:lineRule="auto"/>
        <w:rPr>
          <w:rFonts w:ascii="宋体" w:hAnsi="宋体" w:eastAsia="宋体" w:cs="仿宋_GB2312"/>
          <w:szCs w:val="21"/>
        </w:rPr>
      </w:pPr>
      <w:r>
        <w:rPr>
          <w:rFonts w:hint="eastAsia" w:ascii="宋体" w:hAnsi="宋体" w:eastAsia="宋体" w:cs="仿宋_GB2312"/>
          <w:szCs w:val="21"/>
        </w:rPr>
        <w:t>第五条  个人防护</w:t>
      </w:r>
    </w:p>
    <w:p w14:paraId="3A9FB217">
      <w:pPr>
        <w:pStyle w:val="201"/>
        <w:numPr>
          <w:ilvl w:val="0"/>
          <w:numId w:val="9"/>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 xml:space="preserve">应根据工作中的风险为工作人员提供合适的个人防护用品，并应认识到这是最后的安全措施，任何详细的工作计划、措施和管理均不能取而代之。 </w:t>
      </w:r>
    </w:p>
    <w:p w14:paraId="6284B9F9">
      <w:pPr>
        <w:pStyle w:val="201"/>
        <w:numPr>
          <w:ilvl w:val="0"/>
          <w:numId w:val="9"/>
        </w:numPr>
        <w:spacing w:line="360" w:lineRule="auto"/>
        <w:rPr>
          <w:rFonts w:ascii="宋体" w:hAnsi="宋体" w:eastAsia="宋体" w:cs="仿宋_GB2312"/>
        </w:rPr>
      </w:pPr>
      <w:r>
        <w:rPr>
          <w:rFonts w:hint="eastAsia" w:ascii="宋体" w:hAnsi="宋体" w:eastAsia="宋体" w:cs="仿宋_GB2312"/>
        </w:rPr>
        <w:t>在所有施工场地，现场所有人员都至少应穿戴安全帽、工作服。</w:t>
      </w:r>
    </w:p>
    <w:p w14:paraId="22ADA17C">
      <w:pPr>
        <w:pStyle w:val="201"/>
        <w:numPr>
          <w:ilvl w:val="0"/>
          <w:numId w:val="9"/>
        </w:numPr>
        <w:spacing w:line="360" w:lineRule="auto"/>
        <w:rPr>
          <w:rFonts w:ascii="宋体" w:hAnsi="宋体" w:eastAsia="宋体" w:cs="仿宋_GB2312"/>
        </w:rPr>
      </w:pPr>
      <w:r>
        <w:rPr>
          <w:rFonts w:hint="eastAsia" w:ascii="宋体" w:hAnsi="宋体" w:eastAsia="宋体" w:cs="仿宋_GB2312"/>
        </w:rPr>
        <w:t>因实际作业风险的需要或</w:t>
      </w:r>
      <w:r>
        <w:rPr>
          <w:rFonts w:hint="eastAsia" w:ascii="宋体" w:hAnsi="宋体" w:eastAsia="宋体" w:cs="仿宋_GB2312"/>
          <w:lang w:eastAsia="zh-CN"/>
        </w:rPr>
        <w:t>甲方</w:t>
      </w:r>
      <w:r>
        <w:rPr>
          <w:rFonts w:hint="eastAsia" w:ascii="宋体" w:hAnsi="宋体" w:eastAsia="宋体" w:cs="仿宋_GB2312"/>
        </w:rPr>
        <w:t>对部分区域和作业有具体要求时，</w:t>
      </w:r>
      <w:r>
        <w:rPr>
          <w:rFonts w:hint="eastAsia" w:hAnsi="宋体" w:cs="仿宋_GB2312"/>
          <w:lang w:eastAsia="zh-CN"/>
        </w:rPr>
        <w:t>乙方</w:t>
      </w:r>
      <w:r>
        <w:rPr>
          <w:rFonts w:hint="eastAsia" w:ascii="宋体" w:hAnsi="宋体" w:eastAsia="宋体" w:cs="仿宋_GB2312"/>
        </w:rPr>
        <w:t>应为员工提供相应的劳保用品。</w:t>
      </w:r>
    </w:p>
    <w:p w14:paraId="321C0BA8">
      <w:pPr>
        <w:pStyle w:val="201"/>
        <w:numPr>
          <w:ilvl w:val="0"/>
          <w:numId w:val="9"/>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应根据对风险的评估确定实际需要的个人防护用品，而不能只满足最低的个人防护用品要求。</w:t>
      </w:r>
    </w:p>
    <w:p w14:paraId="03B89952">
      <w:pPr>
        <w:pStyle w:val="198"/>
        <w:numPr>
          <w:ilvl w:val="0"/>
          <w:numId w:val="0"/>
        </w:numPr>
        <w:spacing w:beforeLines="0" w:afterLines="0" w:line="360" w:lineRule="auto"/>
        <w:rPr>
          <w:rFonts w:ascii="宋体" w:hAnsi="宋体" w:eastAsia="宋体" w:cs="仿宋_GB2312"/>
          <w:szCs w:val="21"/>
        </w:rPr>
      </w:pPr>
      <w:r>
        <w:rPr>
          <w:rFonts w:hint="eastAsia" w:ascii="宋体" w:hAnsi="宋体" w:eastAsia="宋体" w:cs="仿宋_GB2312"/>
          <w:szCs w:val="21"/>
        </w:rPr>
        <w:t>第六条  工作环境</w:t>
      </w:r>
    </w:p>
    <w:p w14:paraId="1EB58B29">
      <w:pPr>
        <w:pStyle w:val="201"/>
        <w:numPr>
          <w:ilvl w:val="0"/>
          <w:numId w:val="10"/>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应督促所有人员保持施工现场的清洁和整齐，将人员受伤、设备受损的风险减至最小。</w:t>
      </w:r>
    </w:p>
    <w:p w14:paraId="08EC98E8">
      <w:pPr>
        <w:pStyle w:val="201"/>
        <w:numPr>
          <w:ilvl w:val="0"/>
          <w:numId w:val="10"/>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应与当地周边单位和个人和平共处，若有任何冲突、矛盾或对个人财产的破坏应立即上报和处理。</w:t>
      </w:r>
    </w:p>
    <w:p w14:paraId="2F8FF29D">
      <w:pPr>
        <w:pStyle w:val="201"/>
        <w:numPr>
          <w:ilvl w:val="0"/>
          <w:numId w:val="10"/>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应报告包括盗窃在内的一切治安事件。</w:t>
      </w:r>
    </w:p>
    <w:p w14:paraId="682C4E8C">
      <w:pPr>
        <w:pStyle w:val="201"/>
        <w:numPr>
          <w:ilvl w:val="0"/>
          <w:numId w:val="10"/>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应确保任何来访者进入施工现场前接受安全教育，使其了解施工场地的安全要求，并有人全程现场陪同。</w:t>
      </w:r>
    </w:p>
    <w:p w14:paraId="0EF101C8">
      <w:pPr>
        <w:pStyle w:val="201"/>
        <w:numPr>
          <w:ilvl w:val="0"/>
          <w:numId w:val="10"/>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应禁止一切与工作或业务无关人员进入施工现场。</w:t>
      </w:r>
    </w:p>
    <w:p w14:paraId="4807155C">
      <w:pPr>
        <w:pStyle w:val="198"/>
        <w:numPr>
          <w:ilvl w:val="0"/>
          <w:numId w:val="0"/>
        </w:numPr>
        <w:spacing w:beforeLines="0" w:afterLines="0" w:line="360" w:lineRule="auto"/>
        <w:rPr>
          <w:rFonts w:ascii="宋体" w:hAnsi="宋体" w:eastAsia="宋体" w:cs="仿宋_GB2312"/>
          <w:caps/>
          <w:szCs w:val="21"/>
        </w:rPr>
      </w:pPr>
      <w:r>
        <w:rPr>
          <w:rFonts w:hint="eastAsia" w:ascii="宋体" w:hAnsi="宋体" w:eastAsia="宋体" w:cs="仿宋_GB2312"/>
          <w:szCs w:val="21"/>
        </w:rPr>
        <w:t>第七条  设备、设施安全</w:t>
      </w:r>
    </w:p>
    <w:p w14:paraId="6BA3C11B">
      <w:pPr>
        <w:pStyle w:val="201"/>
        <w:numPr>
          <w:ilvl w:val="0"/>
          <w:numId w:val="11"/>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应确保所提供的设备都处于完好安全的状态，特种设备应在检验合格有效期内使用。一旦</w:t>
      </w:r>
      <w:r>
        <w:rPr>
          <w:rFonts w:hint="eastAsia" w:ascii="宋体" w:hAnsi="宋体" w:eastAsia="宋体" w:cs="仿宋_GB2312"/>
          <w:lang w:eastAsia="zh-CN"/>
        </w:rPr>
        <w:t>甲方</w:t>
      </w:r>
      <w:r>
        <w:rPr>
          <w:rFonts w:hint="eastAsia" w:ascii="宋体" w:hAnsi="宋体" w:eastAsia="宋体" w:cs="仿宋_GB2312"/>
        </w:rPr>
        <w:t>要求，</w:t>
      </w:r>
      <w:r>
        <w:rPr>
          <w:rFonts w:hint="eastAsia" w:hAnsi="宋体" w:cs="仿宋_GB2312"/>
          <w:lang w:eastAsia="zh-CN"/>
        </w:rPr>
        <w:t>乙方</w:t>
      </w:r>
      <w:r>
        <w:rPr>
          <w:rFonts w:hint="eastAsia" w:ascii="宋体" w:hAnsi="宋体" w:eastAsia="宋体" w:cs="仿宋_GB2312"/>
        </w:rPr>
        <w:t xml:space="preserve">应随时提供设备的检查记录，维修保养记录、检验档案等。 </w:t>
      </w:r>
    </w:p>
    <w:p w14:paraId="5FCEF5BC">
      <w:pPr>
        <w:pStyle w:val="201"/>
        <w:numPr>
          <w:ilvl w:val="0"/>
          <w:numId w:val="11"/>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应制定所有设备的安全操作规程，并确保所有的人员都按安全操作规程进行操作。</w:t>
      </w:r>
    </w:p>
    <w:p w14:paraId="1573366F">
      <w:pPr>
        <w:pStyle w:val="198"/>
        <w:numPr>
          <w:ilvl w:val="0"/>
          <w:numId w:val="0"/>
        </w:numPr>
        <w:spacing w:beforeLines="0" w:afterLines="0" w:line="360" w:lineRule="auto"/>
        <w:rPr>
          <w:rFonts w:ascii="宋体" w:hAnsi="宋体" w:eastAsia="宋体" w:cs="仿宋_GB2312"/>
          <w:szCs w:val="21"/>
        </w:rPr>
      </w:pPr>
      <w:r>
        <w:rPr>
          <w:rFonts w:hint="eastAsia" w:ascii="宋体" w:hAnsi="宋体" w:eastAsia="宋体" w:cs="仿宋_GB2312"/>
          <w:szCs w:val="21"/>
        </w:rPr>
        <w:t>第八条  环保要求</w:t>
      </w:r>
    </w:p>
    <w:p w14:paraId="7E30C784">
      <w:pPr>
        <w:pStyle w:val="201"/>
        <w:numPr>
          <w:ilvl w:val="0"/>
          <w:numId w:val="12"/>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应遵守有关废弃物生产、运输、储存和处理等方面的所有法律法规，应使其数量最小化。</w:t>
      </w:r>
    </w:p>
    <w:p w14:paraId="5EDB6AF7">
      <w:pPr>
        <w:pStyle w:val="201"/>
        <w:numPr>
          <w:ilvl w:val="0"/>
          <w:numId w:val="12"/>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应在施工场地设立固定垃圾存放点，保持施工场地的环境卫生，做到文明施工。</w:t>
      </w:r>
    </w:p>
    <w:p w14:paraId="64C94AD6">
      <w:pPr>
        <w:pStyle w:val="201"/>
        <w:numPr>
          <w:ilvl w:val="0"/>
          <w:numId w:val="12"/>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应确保所有参加施工的机械设施和设备均符合国家和地方环保政策和法规标准的要求。</w:t>
      </w:r>
    </w:p>
    <w:p w14:paraId="5B4BDD5B">
      <w:pPr>
        <w:pStyle w:val="201"/>
        <w:numPr>
          <w:ilvl w:val="0"/>
          <w:numId w:val="12"/>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应具备突发环境事故应急程序以及相应的应急设备和物资。</w:t>
      </w:r>
    </w:p>
    <w:p w14:paraId="1D7B8EDA">
      <w:pPr>
        <w:pStyle w:val="198"/>
        <w:numPr>
          <w:ilvl w:val="0"/>
          <w:numId w:val="0"/>
        </w:numPr>
        <w:spacing w:beforeLines="0" w:afterLines="0" w:line="360" w:lineRule="auto"/>
        <w:rPr>
          <w:rFonts w:ascii="宋体" w:hAnsi="宋体" w:eastAsia="宋体" w:cs="仿宋_GB2312"/>
          <w:szCs w:val="21"/>
        </w:rPr>
      </w:pPr>
      <w:r>
        <w:rPr>
          <w:rFonts w:hint="eastAsia" w:ascii="宋体" w:hAnsi="宋体" w:eastAsia="宋体" w:cs="仿宋_GB2312"/>
          <w:szCs w:val="21"/>
        </w:rPr>
        <w:t>第九条  违约细则</w:t>
      </w:r>
    </w:p>
    <w:p w14:paraId="1B5A65F3">
      <w:pPr>
        <w:pStyle w:val="201"/>
        <w:numPr>
          <w:ilvl w:val="0"/>
          <w:numId w:val="13"/>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进入施工现场后必须履行自身的</w:t>
      </w:r>
      <w:r>
        <w:rPr>
          <w:rFonts w:hint="eastAsia" w:ascii="宋体" w:hAnsi="宋体" w:eastAsia="宋体" w:cs="仿宋_GB2312"/>
          <w:lang w:eastAsia="zh-CN"/>
        </w:rPr>
        <w:t>安全</w:t>
      </w:r>
      <w:r>
        <w:rPr>
          <w:rFonts w:hint="eastAsia" w:ascii="宋体" w:hAnsi="宋体" w:eastAsia="宋体" w:cs="仿宋_GB2312"/>
        </w:rPr>
        <w:t>职责、严格遵守本附约各条款及</w:t>
      </w:r>
      <w:r>
        <w:rPr>
          <w:rFonts w:hint="eastAsia" w:ascii="宋体" w:hAnsi="宋体" w:eastAsia="宋体" w:cs="仿宋_GB2312"/>
          <w:lang w:eastAsia="zh-CN"/>
        </w:rPr>
        <w:t>甲方</w:t>
      </w:r>
      <w:r>
        <w:rPr>
          <w:rFonts w:hint="eastAsia" w:ascii="宋体" w:hAnsi="宋体" w:eastAsia="宋体" w:cs="仿宋_GB2312"/>
        </w:rPr>
        <w:t>针对本项目制定的各项管理制度。</w:t>
      </w:r>
      <w:r>
        <w:rPr>
          <w:rFonts w:hint="eastAsia" w:ascii="宋体" w:hAnsi="宋体" w:eastAsia="宋体" w:cs="仿宋_GB2312"/>
          <w:lang w:eastAsia="zh-CN"/>
        </w:rPr>
        <w:t>甲方</w:t>
      </w:r>
      <w:r>
        <w:rPr>
          <w:rFonts w:hint="eastAsia" w:ascii="宋体" w:hAnsi="宋体" w:eastAsia="宋体" w:cs="仿宋_GB2312"/>
        </w:rPr>
        <w:t>将随机对</w:t>
      </w:r>
      <w:r>
        <w:rPr>
          <w:rFonts w:hint="eastAsia" w:hAnsi="宋体" w:cs="仿宋_GB2312"/>
          <w:lang w:eastAsia="zh-CN"/>
        </w:rPr>
        <w:t>乙方</w:t>
      </w:r>
      <w:r>
        <w:rPr>
          <w:rFonts w:hint="eastAsia" w:ascii="宋体" w:hAnsi="宋体" w:eastAsia="宋体" w:cs="仿宋_GB2312"/>
        </w:rPr>
        <w:t>的</w:t>
      </w:r>
      <w:r>
        <w:rPr>
          <w:rFonts w:hint="eastAsia" w:ascii="宋体" w:hAnsi="宋体" w:eastAsia="宋体" w:cs="仿宋_GB2312"/>
          <w:lang w:eastAsia="zh-CN"/>
        </w:rPr>
        <w:t>安全</w:t>
      </w:r>
      <w:r>
        <w:rPr>
          <w:rFonts w:hint="eastAsia" w:ascii="宋体" w:hAnsi="宋体" w:eastAsia="宋体" w:cs="仿宋_GB2312"/>
        </w:rPr>
        <w:t>表现进行检查，对违章行为以及管理缺陷进行扣款，扣款金额从工程款中直接扣除。</w:t>
      </w:r>
    </w:p>
    <w:p w14:paraId="49B55485">
      <w:pPr>
        <w:pStyle w:val="201"/>
        <w:numPr>
          <w:ilvl w:val="0"/>
          <w:numId w:val="13"/>
        </w:numPr>
        <w:spacing w:line="360" w:lineRule="auto"/>
        <w:rPr>
          <w:rFonts w:ascii="宋体" w:hAnsi="宋体" w:eastAsia="宋体" w:cs="仿宋_GB2312"/>
        </w:rPr>
      </w:pPr>
      <w:r>
        <w:rPr>
          <w:rFonts w:hint="eastAsia" w:ascii="宋体" w:hAnsi="宋体" w:eastAsia="宋体" w:cs="仿宋_GB2312"/>
          <w:lang w:eastAsia="zh-CN"/>
        </w:rPr>
        <w:t>甲方</w:t>
      </w:r>
      <w:r>
        <w:rPr>
          <w:rFonts w:hint="eastAsia" w:ascii="宋体" w:hAnsi="宋体" w:eastAsia="宋体" w:cs="仿宋_GB2312"/>
        </w:rPr>
        <w:t>有权要求</w:t>
      </w:r>
      <w:r>
        <w:rPr>
          <w:rFonts w:hint="eastAsia" w:hAnsi="宋体" w:cs="仿宋_GB2312"/>
          <w:lang w:eastAsia="zh-CN"/>
        </w:rPr>
        <w:t>乙方</w:t>
      </w:r>
      <w:r>
        <w:rPr>
          <w:rFonts w:hint="eastAsia" w:ascii="宋体" w:hAnsi="宋体" w:eastAsia="宋体" w:cs="仿宋_GB2312"/>
        </w:rPr>
        <w:t>撤换任何严重违规的人员，</w:t>
      </w:r>
      <w:r>
        <w:rPr>
          <w:rFonts w:hint="eastAsia" w:hAnsi="宋体" w:cs="仿宋_GB2312"/>
          <w:lang w:eastAsia="zh-CN"/>
        </w:rPr>
        <w:t>乙方</w:t>
      </w:r>
      <w:r>
        <w:rPr>
          <w:rFonts w:hint="eastAsia" w:ascii="宋体" w:hAnsi="宋体" w:eastAsia="宋体" w:cs="仿宋_GB2312"/>
        </w:rPr>
        <w:t>应在</w:t>
      </w:r>
      <w:r>
        <w:rPr>
          <w:rFonts w:hint="eastAsia" w:ascii="宋体" w:hAnsi="宋体" w:eastAsia="宋体" w:cs="仿宋_GB2312"/>
          <w:lang w:eastAsia="zh-CN"/>
        </w:rPr>
        <w:t>甲方</w:t>
      </w:r>
      <w:r>
        <w:rPr>
          <w:rFonts w:hint="eastAsia" w:ascii="宋体" w:hAnsi="宋体" w:eastAsia="宋体" w:cs="仿宋_GB2312"/>
        </w:rPr>
        <w:t>要求的期限内撤换。</w:t>
      </w:r>
    </w:p>
    <w:p w14:paraId="4B631D76">
      <w:pPr>
        <w:pStyle w:val="201"/>
        <w:numPr>
          <w:ilvl w:val="0"/>
          <w:numId w:val="13"/>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严重违规或者现场存在重大隐患时，</w:t>
      </w:r>
      <w:r>
        <w:rPr>
          <w:rFonts w:hint="eastAsia" w:ascii="宋体" w:hAnsi="宋体" w:eastAsia="宋体" w:cs="仿宋_GB2312"/>
          <w:lang w:eastAsia="zh-CN"/>
        </w:rPr>
        <w:t>甲方</w:t>
      </w:r>
      <w:r>
        <w:rPr>
          <w:rFonts w:hint="eastAsia" w:ascii="宋体" w:hAnsi="宋体" w:eastAsia="宋体" w:cs="仿宋_GB2312"/>
        </w:rPr>
        <w:t>可要求</w:t>
      </w:r>
      <w:r>
        <w:rPr>
          <w:rFonts w:hint="eastAsia" w:hAnsi="宋体" w:cs="仿宋_GB2312"/>
          <w:lang w:eastAsia="zh-CN"/>
        </w:rPr>
        <w:t>乙方</w:t>
      </w:r>
      <w:r>
        <w:rPr>
          <w:rFonts w:hint="eastAsia" w:ascii="宋体" w:hAnsi="宋体" w:eastAsia="宋体" w:cs="仿宋_GB2312"/>
        </w:rPr>
        <w:t>停工，直至其满足</w:t>
      </w:r>
      <w:r>
        <w:rPr>
          <w:rFonts w:hint="eastAsia" w:ascii="宋体" w:hAnsi="宋体" w:eastAsia="宋体" w:cs="仿宋_GB2312"/>
          <w:lang w:eastAsia="zh-CN"/>
        </w:rPr>
        <w:t>甲方</w:t>
      </w:r>
      <w:r>
        <w:rPr>
          <w:rFonts w:hint="eastAsia" w:ascii="宋体" w:hAnsi="宋体" w:eastAsia="宋体" w:cs="仿宋_GB2312"/>
        </w:rPr>
        <w:t>最低</w:t>
      </w:r>
      <w:r>
        <w:rPr>
          <w:rFonts w:hint="eastAsia" w:ascii="宋体" w:hAnsi="宋体" w:eastAsia="宋体" w:cs="仿宋_GB2312"/>
          <w:lang w:eastAsia="zh-CN"/>
        </w:rPr>
        <w:t>安全</w:t>
      </w:r>
      <w:r>
        <w:rPr>
          <w:rFonts w:hint="eastAsia" w:ascii="宋体" w:hAnsi="宋体" w:eastAsia="宋体" w:cs="仿宋_GB2312"/>
        </w:rPr>
        <w:t>管理要求，并提出申请，经</w:t>
      </w:r>
      <w:r>
        <w:rPr>
          <w:rFonts w:hint="eastAsia" w:ascii="宋体" w:hAnsi="宋体" w:eastAsia="宋体" w:cs="仿宋_GB2312"/>
          <w:lang w:eastAsia="zh-CN"/>
        </w:rPr>
        <w:t>甲方</w:t>
      </w:r>
      <w:r>
        <w:rPr>
          <w:rFonts w:hint="eastAsia" w:ascii="宋体" w:hAnsi="宋体" w:eastAsia="宋体" w:cs="仿宋_GB2312"/>
        </w:rPr>
        <w:t>批准后，方可复工。因</w:t>
      </w:r>
      <w:r>
        <w:rPr>
          <w:rFonts w:hint="eastAsia" w:hAnsi="宋体" w:cs="仿宋_GB2312"/>
          <w:lang w:eastAsia="zh-CN"/>
        </w:rPr>
        <w:t>乙方</w:t>
      </w:r>
      <w:r>
        <w:rPr>
          <w:rFonts w:hint="eastAsia" w:ascii="宋体" w:hAnsi="宋体" w:eastAsia="宋体" w:cs="仿宋_GB2312"/>
        </w:rPr>
        <w:t>的工作失误导致</w:t>
      </w:r>
      <w:r>
        <w:rPr>
          <w:rFonts w:hint="eastAsia" w:ascii="宋体" w:hAnsi="宋体" w:eastAsia="宋体" w:cs="仿宋_GB2312"/>
          <w:lang w:eastAsia="zh-CN"/>
        </w:rPr>
        <w:t>甲方</w:t>
      </w:r>
      <w:r>
        <w:rPr>
          <w:rFonts w:hint="eastAsia" w:ascii="宋体" w:hAnsi="宋体" w:eastAsia="宋体" w:cs="仿宋_GB2312"/>
        </w:rPr>
        <w:t>要求</w:t>
      </w:r>
      <w:r>
        <w:rPr>
          <w:rFonts w:hint="eastAsia" w:hAnsi="宋体" w:cs="仿宋_GB2312"/>
          <w:lang w:eastAsia="zh-CN"/>
        </w:rPr>
        <w:t>乙方</w:t>
      </w:r>
      <w:r>
        <w:rPr>
          <w:rFonts w:hint="eastAsia" w:ascii="宋体" w:hAnsi="宋体" w:eastAsia="宋体" w:cs="仿宋_GB2312"/>
        </w:rPr>
        <w:t>停工而造成的损失由</w:t>
      </w:r>
      <w:r>
        <w:rPr>
          <w:rFonts w:hint="eastAsia" w:hAnsi="宋体" w:cs="仿宋_GB2312"/>
          <w:lang w:eastAsia="zh-CN"/>
        </w:rPr>
        <w:t>乙方</w:t>
      </w:r>
      <w:r>
        <w:rPr>
          <w:rFonts w:hint="eastAsia" w:ascii="宋体" w:hAnsi="宋体" w:eastAsia="宋体" w:cs="仿宋_GB2312"/>
        </w:rPr>
        <w:t>承担。</w:t>
      </w:r>
    </w:p>
    <w:p w14:paraId="370113D6">
      <w:pPr>
        <w:pStyle w:val="201"/>
        <w:numPr>
          <w:ilvl w:val="0"/>
          <w:numId w:val="13"/>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责任事故扣款</w:t>
      </w:r>
      <w:r>
        <w:rPr>
          <w:rFonts w:hint="eastAsia" w:hAnsi="宋体" w:cs="仿宋_GB2312"/>
          <w:lang w:eastAsia="zh-CN"/>
        </w:rPr>
        <w:t>，</w:t>
      </w:r>
      <w:r>
        <w:rPr>
          <w:rFonts w:hint="eastAsia" w:hAnsi="宋体" w:cs="仿宋_GB2312"/>
          <w:lang w:val="en-US" w:eastAsia="zh-CN"/>
        </w:rPr>
        <w:t>经甲乙双方协商确定后，</w:t>
      </w:r>
      <w:r>
        <w:rPr>
          <w:rFonts w:hint="eastAsia" w:ascii="宋体" w:hAnsi="宋体" w:eastAsia="宋体" w:cs="仿宋_GB2312"/>
        </w:rPr>
        <w:t>直接从</w:t>
      </w:r>
      <w:r>
        <w:rPr>
          <w:rFonts w:hint="eastAsia" w:hAnsi="宋体" w:cs="仿宋_GB2312"/>
          <w:lang w:eastAsia="zh-CN"/>
        </w:rPr>
        <w:t>乙方</w:t>
      </w:r>
      <w:r>
        <w:rPr>
          <w:rFonts w:hint="eastAsia" w:hAnsi="宋体" w:cs="仿宋_GB2312"/>
          <w:lang w:val="en-US" w:eastAsia="zh-CN"/>
        </w:rPr>
        <w:t>此次应收款项</w:t>
      </w:r>
      <w:r>
        <w:rPr>
          <w:rFonts w:hint="eastAsia" w:ascii="宋体" w:hAnsi="宋体" w:eastAsia="宋体" w:cs="仿宋_GB2312"/>
        </w:rPr>
        <w:t>中扣除，不足</w:t>
      </w:r>
      <w:r>
        <w:rPr>
          <w:rFonts w:hint="eastAsia" w:hAnsi="宋体" w:cs="仿宋_GB2312"/>
          <w:lang w:val="en-US" w:eastAsia="zh-CN"/>
        </w:rPr>
        <w:t>扣款的</w:t>
      </w:r>
      <w:r>
        <w:rPr>
          <w:rFonts w:hint="eastAsia" w:ascii="宋体" w:hAnsi="宋体" w:eastAsia="宋体" w:cs="仿宋_GB2312"/>
        </w:rPr>
        <w:t>，</w:t>
      </w:r>
      <w:r>
        <w:rPr>
          <w:rFonts w:hint="eastAsia" w:ascii="宋体" w:hAnsi="宋体" w:eastAsia="宋体" w:cs="仿宋_GB2312"/>
          <w:lang w:eastAsia="zh-CN"/>
        </w:rPr>
        <w:t>甲方</w:t>
      </w:r>
      <w:r>
        <w:rPr>
          <w:rFonts w:hint="eastAsia" w:ascii="宋体" w:hAnsi="宋体" w:eastAsia="宋体" w:cs="仿宋_GB2312"/>
        </w:rPr>
        <w:t>有权追偿。</w:t>
      </w:r>
    </w:p>
    <w:p w14:paraId="01C57281">
      <w:pPr>
        <w:pStyle w:val="201"/>
        <w:numPr>
          <w:ilvl w:val="0"/>
          <w:numId w:val="13"/>
        </w:numPr>
        <w:spacing w:line="360" w:lineRule="auto"/>
        <w:rPr>
          <w:rFonts w:ascii="宋体" w:hAnsi="宋体" w:eastAsia="宋体" w:cs="仿宋_GB2312"/>
        </w:rPr>
      </w:pPr>
      <w:r>
        <w:rPr>
          <w:rFonts w:hint="eastAsia" w:hAnsi="宋体" w:cs="仿宋_GB2312"/>
          <w:lang w:eastAsia="zh-CN"/>
        </w:rPr>
        <w:t>乙方</w:t>
      </w:r>
      <w:r>
        <w:rPr>
          <w:rFonts w:hint="eastAsia" w:ascii="宋体" w:hAnsi="宋体" w:eastAsia="宋体" w:cs="仿宋_GB2312"/>
        </w:rPr>
        <w:t>在开工后</w:t>
      </w:r>
      <w:r>
        <w:rPr>
          <w:rFonts w:hint="eastAsia" w:ascii="宋体" w:hAnsi="宋体" w:eastAsia="宋体" w:cs="仿宋_GB2312"/>
          <w:lang w:val="en-US" w:eastAsia="zh-CN"/>
        </w:rPr>
        <w:t>一周</w:t>
      </w:r>
      <w:r>
        <w:rPr>
          <w:rFonts w:hint="eastAsia" w:ascii="宋体" w:hAnsi="宋体" w:eastAsia="宋体" w:cs="仿宋_GB2312"/>
        </w:rPr>
        <w:t>内即发生</w:t>
      </w:r>
      <w:r>
        <w:rPr>
          <w:rFonts w:hint="eastAsia" w:ascii="宋体" w:hAnsi="宋体" w:eastAsia="宋体" w:cs="仿宋_GB2312"/>
          <w:lang w:val="en-US" w:eastAsia="zh-CN"/>
        </w:rPr>
        <w:t>安全</w:t>
      </w:r>
      <w:r>
        <w:rPr>
          <w:rFonts w:hint="eastAsia" w:ascii="宋体" w:hAnsi="宋体" w:eastAsia="宋体" w:cs="仿宋_GB2312"/>
        </w:rPr>
        <w:t>事故的，则该</w:t>
      </w:r>
      <w:r>
        <w:rPr>
          <w:rFonts w:hint="eastAsia" w:hAnsi="宋体" w:cs="仿宋_GB2312"/>
          <w:lang w:eastAsia="zh-CN"/>
        </w:rPr>
        <w:t>乙方</w:t>
      </w:r>
      <w:r>
        <w:rPr>
          <w:rFonts w:hint="eastAsia" w:ascii="宋体" w:hAnsi="宋体" w:eastAsia="宋体" w:cs="仿宋_GB2312"/>
        </w:rPr>
        <w:t>将被认为是极度不安全作业的，</w:t>
      </w:r>
      <w:r>
        <w:rPr>
          <w:rFonts w:hint="eastAsia" w:ascii="宋体" w:hAnsi="宋体" w:eastAsia="宋体" w:cs="仿宋_GB2312"/>
          <w:lang w:eastAsia="zh-CN"/>
        </w:rPr>
        <w:t>甲方</w:t>
      </w:r>
      <w:r>
        <w:rPr>
          <w:rFonts w:hint="eastAsia" w:ascii="宋体" w:hAnsi="宋体" w:eastAsia="宋体" w:cs="仿宋_GB2312"/>
        </w:rPr>
        <w:t>即可单方面终止与该</w:t>
      </w:r>
      <w:r>
        <w:rPr>
          <w:rFonts w:hint="eastAsia" w:hAnsi="宋体" w:cs="仿宋_GB2312"/>
          <w:lang w:eastAsia="zh-CN"/>
        </w:rPr>
        <w:t>乙方</w:t>
      </w:r>
      <w:r>
        <w:rPr>
          <w:rFonts w:hint="eastAsia" w:ascii="宋体" w:hAnsi="宋体" w:eastAsia="宋体" w:cs="仿宋_GB2312"/>
        </w:rPr>
        <w:t>的工程合同，由此造成的损失，由</w:t>
      </w:r>
      <w:r>
        <w:rPr>
          <w:rFonts w:hint="eastAsia" w:hAnsi="宋体" w:cs="仿宋_GB2312"/>
          <w:lang w:eastAsia="zh-CN"/>
        </w:rPr>
        <w:t>乙方</w:t>
      </w:r>
      <w:r>
        <w:rPr>
          <w:rFonts w:hint="eastAsia" w:ascii="宋体" w:hAnsi="宋体" w:eastAsia="宋体" w:cs="仿宋_GB2312"/>
        </w:rPr>
        <w:t>负责赔偿。</w:t>
      </w:r>
    </w:p>
    <w:p w14:paraId="5F32344C">
      <w:pPr>
        <w:pStyle w:val="168"/>
        <w:spacing w:line="360" w:lineRule="auto"/>
        <w:rPr>
          <w:szCs w:val="21"/>
        </w:rPr>
      </w:pPr>
      <w:r>
        <w:rPr>
          <w:rFonts w:hint="eastAsia"/>
          <w:szCs w:val="21"/>
        </w:rPr>
        <w:t>第十条  协议有效时间</w:t>
      </w:r>
    </w:p>
    <w:p w14:paraId="026A77CB">
      <w:pPr>
        <w:pStyle w:val="168"/>
        <w:spacing w:line="360" w:lineRule="auto"/>
        <w:ind w:firstLine="219" w:firstLineChars="100"/>
        <w:rPr>
          <w:szCs w:val="21"/>
        </w:rPr>
      </w:pPr>
      <w:r>
        <w:rPr>
          <w:rFonts w:hint="eastAsia"/>
          <w:szCs w:val="21"/>
        </w:rPr>
        <w:t>本协议自签订之日起至</w:t>
      </w:r>
      <w:r>
        <w:rPr>
          <w:rFonts w:hint="eastAsia"/>
          <w:szCs w:val="21"/>
          <w:lang w:val="en-US" w:eastAsia="zh-CN"/>
        </w:rPr>
        <w:t>完成设备安装调试验收合格</w:t>
      </w:r>
      <w:r>
        <w:rPr>
          <w:rFonts w:hint="eastAsia"/>
          <w:szCs w:val="21"/>
        </w:rPr>
        <w:t>前有效。</w:t>
      </w:r>
    </w:p>
    <w:p w14:paraId="1E351466">
      <w:pPr>
        <w:pStyle w:val="168"/>
        <w:spacing w:line="360" w:lineRule="auto"/>
        <w:rPr>
          <w:szCs w:val="21"/>
        </w:rPr>
      </w:pPr>
      <w:r>
        <w:rPr>
          <w:rFonts w:hint="eastAsia"/>
          <w:szCs w:val="21"/>
        </w:rPr>
        <w:t>第十一条</w:t>
      </w:r>
    </w:p>
    <w:p w14:paraId="3E505265">
      <w:pPr>
        <w:pStyle w:val="168"/>
        <w:spacing w:line="360" w:lineRule="auto"/>
        <w:ind w:firstLine="219" w:firstLineChars="100"/>
        <w:rPr>
          <w:szCs w:val="21"/>
        </w:rPr>
      </w:pPr>
      <w:r>
        <w:rPr>
          <w:rFonts w:hint="eastAsia"/>
          <w:szCs w:val="21"/>
          <w:lang w:eastAsia="zh-CN"/>
        </w:rPr>
        <w:t>其他</w:t>
      </w:r>
      <w:r>
        <w:rPr>
          <w:rFonts w:hint="eastAsia"/>
          <w:szCs w:val="21"/>
        </w:rPr>
        <w:t>未尽事宜由甲乙双方协商解决。</w:t>
      </w:r>
    </w:p>
    <w:p w14:paraId="07D416A2">
      <w:pPr>
        <w:pStyle w:val="168"/>
        <w:spacing w:line="360" w:lineRule="auto"/>
        <w:rPr>
          <w:szCs w:val="21"/>
        </w:rPr>
      </w:pPr>
      <w:r>
        <w:rPr>
          <w:rFonts w:hint="eastAsia"/>
          <w:szCs w:val="21"/>
        </w:rPr>
        <w:t>第十</w:t>
      </w:r>
      <w:r>
        <w:rPr>
          <w:rFonts w:hint="eastAsia"/>
          <w:szCs w:val="21"/>
          <w:lang w:val="en-US" w:eastAsia="zh-CN"/>
        </w:rPr>
        <w:t>二</w:t>
      </w:r>
      <w:r>
        <w:rPr>
          <w:rFonts w:hint="eastAsia"/>
          <w:szCs w:val="21"/>
        </w:rPr>
        <w:t>条</w:t>
      </w:r>
    </w:p>
    <w:p w14:paraId="249E5EED">
      <w:pPr>
        <w:pStyle w:val="168"/>
        <w:spacing w:line="360" w:lineRule="auto"/>
        <w:ind w:firstLine="219" w:firstLineChars="100"/>
        <w:rPr>
          <w:szCs w:val="21"/>
        </w:rPr>
      </w:pPr>
      <w:r>
        <w:rPr>
          <w:rFonts w:hint="eastAsia"/>
          <w:szCs w:val="21"/>
        </w:rPr>
        <w:t>本协议履行过程中的纠纷解决方式参照服务合同约定。</w:t>
      </w:r>
    </w:p>
    <w:p w14:paraId="4EF7AAFB">
      <w:pPr>
        <w:pStyle w:val="168"/>
        <w:spacing w:line="360" w:lineRule="auto"/>
        <w:rPr>
          <w:szCs w:val="21"/>
        </w:rPr>
      </w:pPr>
      <w:r>
        <w:rPr>
          <w:rFonts w:hint="eastAsia"/>
          <w:szCs w:val="21"/>
        </w:rPr>
        <w:t>第十</w:t>
      </w:r>
      <w:r>
        <w:rPr>
          <w:rFonts w:hint="eastAsia"/>
          <w:szCs w:val="21"/>
          <w:lang w:val="en-US" w:eastAsia="zh-CN"/>
        </w:rPr>
        <w:t>三</w:t>
      </w:r>
      <w:r>
        <w:rPr>
          <w:rFonts w:hint="eastAsia"/>
          <w:szCs w:val="21"/>
        </w:rPr>
        <w:t>条</w:t>
      </w:r>
    </w:p>
    <w:p w14:paraId="03FD16A9">
      <w:pPr>
        <w:pStyle w:val="168"/>
        <w:spacing w:line="360" w:lineRule="auto"/>
        <w:rPr>
          <w:rFonts w:hint="eastAsia"/>
          <w:szCs w:val="21"/>
        </w:rPr>
      </w:pPr>
      <w:r>
        <w:rPr>
          <w:rFonts w:hint="eastAsia"/>
          <w:szCs w:val="21"/>
        </w:rPr>
        <w:t>本协议一式</w:t>
      </w:r>
      <w:r>
        <w:rPr>
          <w:rFonts w:hint="eastAsia"/>
          <w:szCs w:val="21"/>
          <w:lang w:val="en-US" w:eastAsia="zh-CN"/>
        </w:rPr>
        <w:t>两</w:t>
      </w:r>
      <w:r>
        <w:rPr>
          <w:rFonts w:hint="eastAsia"/>
          <w:szCs w:val="21"/>
        </w:rPr>
        <w:t>份，</w:t>
      </w:r>
      <w:r>
        <w:rPr>
          <w:rFonts w:hint="eastAsia"/>
          <w:szCs w:val="21"/>
          <w:lang w:val="en-US" w:eastAsia="zh-CN"/>
        </w:rPr>
        <w:t>甲乙双方</w:t>
      </w:r>
      <w:r>
        <w:rPr>
          <w:rFonts w:hint="eastAsia"/>
          <w:szCs w:val="21"/>
        </w:rPr>
        <w:t>各执一份，自签订之日起生效。</w:t>
      </w:r>
    </w:p>
    <w:p w14:paraId="7AB61E59">
      <w:pPr>
        <w:pStyle w:val="168"/>
        <w:spacing w:line="360" w:lineRule="auto"/>
        <w:rPr>
          <w:szCs w:val="21"/>
        </w:rPr>
      </w:pPr>
      <w:r>
        <w:rPr>
          <w:rFonts w:hint="eastAsia"/>
          <w:szCs w:val="21"/>
        </w:rPr>
        <w:t>甲方（公章）：</w:t>
      </w:r>
    </w:p>
    <w:p w14:paraId="61994E77">
      <w:pPr>
        <w:pStyle w:val="168"/>
        <w:spacing w:line="360" w:lineRule="auto"/>
        <w:rPr>
          <w:szCs w:val="21"/>
        </w:rPr>
      </w:pPr>
      <w:r>
        <w:rPr>
          <w:rFonts w:hint="eastAsia"/>
          <w:szCs w:val="21"/>
        </w:rPr>
        <w:t>签名：</w:t>
      </w:r>
    </w:p>
    <w:p w14:paraId="0597C0AC">
      <w:pPr>
        <w:pStyle w:val="168"/>
        <w:spacing w:line="360" w:lineRule="auto"/>
        <w:rPr>
          <w:szCs w:val="21"/>
        </w:rPr>
      </w:pPr>
      <w:r>
        <w:rPr>
          <w:rFonts w:hint="eastAsia"/>
          <w:szCs w:val="21"/>
        </w:rPr>
        <w:t>日期：</w:t>
      </w:r>
    </w:p>
    <w:p w14:paraId="512F8582">
      <w:pPr>
        <w:pStyle w:val="168"/>
        <w:spacing w:line="360" w:lineRule="auto"/>
        <w:rPr>
          <w:szCs w:val="21"/>
        </w:rPr>
      </w:pPr>
      <w:r>
        <w:rPr>
          <w:rFonts w:hint="eastAsia"/>
          <w:szCs w:val="21"/>
        </w:rPr>
        <w:t>乙方（公章）：</w:t>
      </w:r>
    </w:p>
    <w:p w14:paraId="32E68BF1">
      <w:pPr>
        <w:pStyle w:val="168"/>
        <w:spacing w:line="360" w:lineRule="auto"/>
        <w:rPr>
          <w:rFonts w:hint="default"/>
          <w:lang w:val="en-US" w:eastAsia="zh-CN"/>
        </w:rPr>
      </w:pPr>
      <w:r>
        <w:rPr>
          <w:rFonts w:hint="eastAsia"/>
          <w:szCs w:val="21"/>
        </w:rPr>
        <w:t>签名：</w:t>
      </w: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A7C890-E242-4662-9082-08E68C8B7860}"/>
  </w:font>
  <w:font w:name="黑体">
    <w:panose1 w:val="02010609060101010101"/>
    <w:charset w:val="86"/>
    <w:family w:val="auto"/>
    <w:pitch w:val="default"/>
    <w:sig w:usb0="800002BF" w:usb1="38CF7CFA" w:usb2="00000016" w:usb3="00000000" w:csb0="00040001" w:csb1="00000000"/>
    <w:embedRegular r:id="rId2" w:fontKey="{AA2E7D0A-600C-4197-8801-0913C533430A}"/>
  </w:font>
  <w:font w:name="Courier New">
    <w:panose1 w:val="02070309020205020404"/>
    <w:charset w:val="01"/>
    <w:family w:val="modern"/>
    <w:pitch w:val="default"/>
    <w:sig w:usb0="E0002EFF" w:usb1="C0007843" w:usb2="00000009" w:usb3="00000000" w:csb0="400001FF" w:csb1="FFFF0000"/>
    <w:embedRegular r:id="rId3" w:fontKey="{3FDA6DAA-CD9C-494B-9DB2-E4B032AE0F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embedRegular r:id="rId4" w:fontKey="{C3A14685-9CA3-4342-84D9-453FD6434D8F}"/>
  </w:font>
  <w:font w:name="仿宋">
    <w:panose1 w:val="02010609060101010101"/>
    <w:charset w:val="86"/>
    <w:family w:val="auto"/>
    <w:pitch w:val="default"/>
    <w:sig w:usb0="800002BF" w:usb1="38CF7CFA" w:usb2="00000016" w:usb3="00000000" w:csb0="00040001" w:csb1="00000000"/>
    <w:embedRegular r:id="rId5" w:fontKey="{EB99566D-1008-40B2-BD48-8F60F70AD995}"/>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6" w:fontKey="{1C11D787-2A56-44B8-8B83-FB933E1FB334}"/>
  </w:font>
  <w:font w:name="华文中宋">
    <w:panose1 w:val="02010600040101010101"/>
    <w:charset w:val="86"/>
    <w:family w:val="auto"/>
    <w:pitch w:val="default"/>
    <w:sig w:usb0="00000287" w:usb1="080F0000" w:usb2="00000000" w:usb3="00000000" w:csb0="0004009F" w:csb1="DFD70000"/>
    <w:embedRegular r:id="rId7" w:fontKey="{FA7CFA9F-CFB0-4C0E-B6B8-D92850A112D3}"/>
  </w:font>
  <w:font w:name="新宋体">
    <w:panose1 w:val="02010609030101010101"/>
    <w:charset w:val="86"/>
    <w:family w:val="auto"/>
    <w:pitch w:val="default"/>
    <w:sig w:usb0="00000203" w:usb1="288F0000" w:usb2="00000006" w:usb3="00000000" w:csb0="00040001" w:csb1="00000000"/>
    <w:embedRegular r:id="rId8" w:fontKey="{45B5DA67-2B68-461E-BB1D-33DD5EE7BAEB}"/>
  </w:font>
  <w:font w:name="方正仿宋简体">
    <w:altName w:val="微软雅黑"/>
    <w:panose1 w:val="00000000000000000000"/>
    <w:charset w:val="86"/>
    <w:family w:val="auto"/>
    <w:pitch w:val="default"/>
    <w:sig w:usb0="00000000" w:usb1="00000000" w:usb2="00000000" w:usb3="00000000" w:csb0="00040000" w:csb1="00000000"/>
    <w:embedRegular r:id="rId9" w:fontKey="{C00F7423-E31E-4F05-9450-716559612A3D}"/>
  </w:font>
  <w:font w:name="方正楷体_GBK">
    <w:panose1 w:val="03000509000000000000"/>
    <w:charset w:val="86"/>
    <w:family w:val="auto"/>
    <w:pitch w:val="default"/>
    <w:sig w:usb0="00000001" w:usb1="080E0000" w:usb2="00000000" w:usb3="00000000" w:csb0="00040000" w:csb1="00000000"/>
    <w:embedRegular r:id="rId10" w:fontKey="{F0B80D8B-5FF1-436B-9B09-2F847CD53D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DA78">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134">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9A5A">
    <w:pPr>
      <w:pStyle w:val="28"/>
      <w:framePr w:wrap="around" w:vAnchor="text" w:hAnchor="margin" w:xAlign="right" w:y="1"/>
      <w:rPr>
        <w:rStyle w:val="47"/>
      </w:rPr>
    </w:pPr>
    <w:r>
      <w:fldChar w:fldCharType="begin"/>
    </w:r>
    <w:r>
      <w:rPr>
        <w:rStyle w:val="47"/>
      </w:rPr>
      <w:instrText xml:space="preserve">PAGE  </w:instrText>
    </w:r>
    <w:r>
      <w:fldChar w:fldCharType="end"/>
    </w:r>
  </w:p>
  <w:p w14:paraId="1F1DE65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48BA">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813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C7C">
    <w:pPr>
      <w:pStyle w:val="187"/>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0" r="0" b="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D482"/>
  <w:p w14:paraId="10F070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8CF6">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9625F"/>
    <w:multiLevelType w:val="multilevel"/>
    <w:tmpl w:val="0819625F"/>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6"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75052B"/>
    <w:multiLevelType w:val="multilevel"/>
    <w:tmpl w:val="1475052B"/>
    <w:lvl w:ilvl="0" w:tentative="0">
      <w:start w:val="1"/>
      <w:numFmt w:val="decimal"/>
      <w:pStyle w:val="20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26C341E4"/>
    <w:multiLevelType w:val="multilevel"/>
    <w:tmpl w:val="26C341E4"/>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18407E"/>
    <w:multiLevelType w:val="multilevel"/>
    <w:tmpl w:val="3418407E"/>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3ADCCC77"/>
    <w:multiLevelType w:val="singleLevel"/>
    <w:tmpl w:val="3ADCCC77"/>
    <w:lvl w:ilvl="0" w:tentative="0">
      <w:start w:val="1"/>
      <w:numFmt w:val="chineseCounting"/>
      <w:suff w:val="nothing"/>
      <w:lvlText w:val="%1、"/>
      <w:lvlJc w:val="left"/>
      <w:rPr>
        <w:rFonts w:hint="eastAsia"/>
      </w:rPr>
    </w:lvl>
  </w:abstractNum>
  <w:abstractNum w:abstractNumId="5">
    <w:nsid w:val="401827F6"/>
    <w:multiLevelType w:val="multilevel"/>
    <w:tmpl w:val="401827F6"/>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84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152120"/>
    <w:multiLevelType w:val="multilevel"/>
    <w:tmpl w:val="4B15212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5D961895"/>
    <w:multiLevelType w:val="multilevel"/>
    <w:tmpl w:val="5D961895"/>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0">
    <w:nsid w:val="60D50F55"/>
    <w:multiLevelType w:val="multilevel"/>
    <w:tmpl w:val="60D50F55"/>
    <w:lvl w:ilvl="0" w:tentative="0">
      <w:start w:val="1"/>
      <w:numFmt w:val="japaneseCounting"/>
      <w:lvlText w:val="%1、"/>
      <w:lvlJc w:val="left"/>
      <w:pPr>
        <w:ind w:left="450" w:hanging="420"/>
      </w:pPr>
      <w:rPr>
        <w:rFonts w:hint="default"/>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846"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pStyle w:val="198"/>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pStyle w:val="19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DF738B2"/>
    <w:multiLevelType w:val="multilevel"/>
    <w:tmpl w:val="7DF738B2"/>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9"/>
  </w:num>
  <w:num w:numId="2">
    <w:abstractNumId w:val="11"/>
  </w:num>
  <w:num w:numId="3">
    <w:abstractNumId w:val="1"/>
  </w:num>
  <w:num w:numId="4">
    <w:abstractNumId w:val="6"/>
  </w:num>
  <w:num w:numId="5">
    <w:abstractNumId w:val="4"/>
  </w:num>
  <w:num w:numId="6">
    <w:abstractNumId w:val="10"/>
  </w:num>
  <w:num w:numId="7">
    <w:abstractNumId w:val="0"/>
  </w:num>
  <w:num w:numId="8">
    <w:abstractNumId w:val="5"/>
  </w:num>
  <w:num w:numId="9">
    <w:abstractNumId w:val="12"/>
  </w:num>
  <w:num w:numId="10">
    <w:abstractNumId w:val="8"/>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91DA9"/>
    <w:rsid w:val="01B6267E"/>
    <w:rsid w:val="01BF1628"/>
    <w:rsid w:val="01F3790D"/>
    <w:rsid w:val="021F24CC"/>
    <w:rsid w:val="02425AE3"/>
    <w:rsid w:val="02557D64"/>
    <w:rsid w:val="02C6435F"/>
    <w:rsid w:val="02F401FA"/>
    <w:rsid w:val="02FB201D"/>
    <w:rsid w:val="02FE457B"/>
    <w:rsid w:val="030244A8"/>
    <w:rsid w:val="03266F40"/>
    <w:rsid w:val="034A2601"/>
    <w:rsid w:val="034F2D2E"/>
    <w:rsid w:val="03656CBF"/>
    <w:rsid w:val="03660784"/>
    <w:rsid w:val="036B5CE3"/>
    <w:rsid w:val="03795907"/>
    <w:rsid w:val="038D4294"/>
    <w:rsid w:val="03FE080B"/>
    <w:rsid w:val="044E70F9"/>
    <w:rsid w:val="04D836FF"/>
    <w:rsid w:val="05575D67"/>
    <w:rsid w:val="05792FE4"/>
    <w:rsid w:val="05871BDD"/>
    <w:rsid w:val="05CD6751"/>
    <w:rsid w:val="05D15F6B"/>
    <w:rsid w:val="05F26BC1"/>
    <w:rsid w:val="05F60001"/>
    <w:rsid w:val="060F2797"/>
    <w:rsid w:val="06380145"/>
    <w:rsid w:val="06AD3331"/>
    <w:rsid w:val="06EE0639"/>
    <w:rsid w:val="07177A05"/>
    <w:rsid w:val="077E5014"/>
    <w:rsid w:val="07896C25"/>
    <w:rsid w:val="07A55FF3"/>
    <w:rsid w:val="07A62D33"/>
    <w:rsid w:val="07B43150"/>
    <w:rsid w:val="07B5193B"/>
    <w:rsid w:val="08102EE2"/>
    <w:rsid w:val="08A42B15"/>
    <w:rsid w:val="08DA0346"/>
    <w:rsid w:val="08F473D8"/>
    <w:rsid w:val="0916256A"/>
    <w:rsid w:val="094F18DA"/>
    <w:rsid w:val="098A4ACF"/>
    <w:rsid w:val="098D592D"/>
    <w:rsid w:val="099A7D78"/>
    <w:rsid w:val="09AF44F3"/>
    <w:rsid w:val="0A202BD1"/>
    <w:rsid w:val="0A5A0C73"/>
    <w:rsid w:val="0A923CFB"/>
    <w:rsid w:val="0ABC0E30"/>
    <w:rsid w:val="0B096134"/>
    <w:rsid w:val="0B1070E1"/>
    <w:rsid w:val="0B22064F"/>
    <w:rsid w:val="0BA0433C"/>
    <w:rsid w:val="0BB7585C"/>
    <w:rsid w:val="0BC47AF1"/>
    <w:rsid w:val="0BF837F7"/>
    <w:rsid w:val="0C144458"/>
    <w:rsid w:val="0C243893"/>
    <w:rsid w:val="0C35530F"/>
    <w:rsid w:val="0C7A3F96"/>
    <w:rsid w:val="0CD5527D"/>
    <w:rsid w:val="0D3215B0"/>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16A0292"/>
    <w:rsid w:val="11B07508"/>
    <w:rsid w:val="11CA2B5B"/>
    <w:rsid w:val="124F3EDE"/>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5713B9"/>
    <w:rsid w:val="16574106"/>
    <w:rsid w:val="16751CFB"/>
    <w:rsid w:val="16C731E1"/>
    <w:rsid w:val="1711580E"/>
    <w:rsid w:val="174F208E"/>
    <w:rsid w:val="175A280C"/>
    <w:rsid w:val="1779667D"/>
    <w:rsid w:val="178964D7"/>
    <w:rsid w:val="1830549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9B6905"/>
    <w:rsid w:val="1DF132F1"/>
    <w:rsid w:val="1DF618E3"/>
    <w:rsid w:val="1DFF7AD1"/>
    <w:rsid w:val="1F036681"/>
    <w:rsid w:val="1F1E634B"/>
    <w:rsid w:val="1F1F116E"/>
    <w:rsid w:val="1F227393"/>
    <w:rsid w:val="1F2413DA"/>
    <w:rsid w:val="1F5B1072"/>
    <w:rsid w:val="1FC35DD8"/>
    <w:rsid w:val="20113809"/>
    <w:rsid w:val="20130FFB"/>
    <w:rsid w:val="20220462"/>
    <w:rsid w:val="202B2E4D"/>
    <w:rsid w:val="203B406D"/>
    <w:rsid w:val="2078778E"/>
    <w:rsid w:val="20852D38"/>
    <w:rsid w:val="20AD3D95"/>
    <w:rsid w:val="211C2307"/>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67B7FC8"/>
    <w:rsid w:val="26AD3D12"/>
    <w:rsid w:val="26C009EF"/>
    <w:rsid w:val="275C0B59"/>
    <w:rsid w:val="277F1A5C"/>
    <w:rsid w:val="279E462F"/>
    <w:rsid w:val="282A2F1E"/>
    <w:rsid w:val="28392BAC"/>
    <w:rsid w:val="284C3793"/>
    <w:rsid w:val="285A72FE"/>
    <w:rsid w:val="288948F7"/>
    <w:rsid w:val="28A31CD9"/>
    <w:rsid w:val="28F2674A"/>
    <w:rsid w:val="2916341D"/>
    <w:rsid w:val="291C61B9"/>
    <w:rsid w:val="29237E5D"/>
    <w:rsid w:val="29390FAC"/>
    <w:rsid w:val="293C01E1"/>
    <w:rsid w:val="29424715"/>
    <w:rsid w:val="29633F3F"/>
    <w:rsid w:val="29652BC2"/>
    <w:rsid w:val="299E25A6"/>
    <w:rsid w:val="29AE1E2D"/>
    <w:rsid w:val="2A074CD3"/>
    <w:rsid w:val="2A0D49E0"/>
    <w:rsid w:val="2A1C5D58"/>
    <w:rsid w:val="2A39708C"/>
    <w:rsid w:val="2A48067F"/>
    <w:rsid w:val="2A505E9A"/>
    <w:rsid w:val="2BE93196"/>
    <w:rsid w:val="2C017A63"/>
    <w:rsid w:val="2C39292C"/>
    <w:rsid w:val="2C7B4C1A"/>
    <w:rsid w:val="2C815890"/>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F1E0ABF"/>
    <w:rsid w:val="3F42070F"/>
    <w:rsid w:val="3F7766BA"/>
    <w:rsid w:val="3F8F680D"/>
    <w:rsid w:val="3F9C0751"/>
    <w:rsid w:val="3FD0582E"/>
    <w:rsid w:val="3FE42449"/>
    <w:rsid w:val="3FEF08E0"/>
    <w:rsid w:val="40036A30"/>
    <w:rsid w:val="40160809"/>
    <w:rsid w:val="40356C65"/>
    <w:rsid w:val="40373F47"/>
    <w:rsid w:val="40377882"/>
    <w:rsid w:val="40595C8B"/>
    <w:rsid w:val="405A5E8D"/>
    <w:rsid w:val="405D2BB1"/>
    <w:rsid w:val="40650B86"/>
    <w:rsid w:val="40867B5D"/>
    <w:rsid w:val="40A40717"/>
    <w:rsid w:val="41190E1C"/>
    <w:rsid w:val="414D448A"/>
    <w:rsid w:val="41977F54"/>
    <w:rsid w:val="41A7227A"/>
    <w:rsid w:val="41A8083B"/>
    <w:rsid w:val="41BD6515"/>
    <w:rsid w:val="41C1673C"/>
    <w:rsid w:val="421A3B26"/>
    <w:rsid w:val="423B2707"/>
    <w:rsid w:val="427C3845"/>
    <w:rsid w:val="42C23DB3"/>
    <w:rsid w:val="43385DE0"/>
    <w:rsid w:val="439603E8"/>
    <w:rsid w:val="43CF0E7E"/>
    <w:rsid w:val="43E55D81"/>
    <w:rsid w:val="43FF62EA"/>
    <w:rsid w:val="441F71D0"/>
    <w:rsid w:val="44A022B9"/>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A308BA"/>
    <w:rsid w:val="4AFE1035"/>
    <w:rsid w:val="4B003156"/>
    <w:rsid w:val="4B4E0FDD"/>
    <w:rsid w:val="4B53629D"/>
    <w:rsid w:val="4BD93763"/>
    <w:rsid w:val="4BFE5D0D"/>
    <w:rsid w:val="4C586C2C"/>
    <w:rsid w:val="4C5D7AEC"/>
    <w:rsid w:val="4CB21E0B"/>
    <w:rsid w:val="4CCF73D0"/>
    <w:rsid w:val="4D024936"/>
    <w:rsid w:val="4D0C773D"/>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8D468B"/>
    <w:rsid w:val="55D554F0"/>
    <w:rsid w:val="55FF1B5A"/>
    <w:rsid w:val="56284E06"/>
    <w:rsid w:val="562F5A31"/>
    <w:rsid w:val="56410D50"/>
    <w:rsid w:val="569412C5"/>
    <w:rsid w:val="56A031AF"/>
    <w:rsid w:val="56B40E08"/>
    <w:rsid w:val="56C0741E"/>
    <w:rsid w:val="56EA204C"/>
    <w:rsid w:val="56F450C3"/>
    <w:rsid w:val="57222732"/>
    <w:rsid w:val="573A52DD"/>
    <w:rsid w:val="57861778"/>
    <w:rsid w:val="57A51D0D"/>
    <w:rsid w:val="581D50D9"/>
    <w:rsid w:val="58311D9E"/>
    <w:rsid w:val="58593F4E"/>
    <w:rsid w:val="58842049"/>
    <w:rsid w:val="58930D25"/>
    <w:rsid w:val="58E04B01"/>
    <w:rsid w:val="58E8589D"/>
    <w:rsid w:val="592E5002"/>
    <w:rsid w:val="596D41F3"/>
    <w:rsid w:val="59BF5730"/>
    <w:rsid w:val="59F459BC"/>
    <w:rsid w:val="5A2534D5"/>
    <w:rsid w:val="5AC20780"/>
    <w:rsid w:val="5AD83E7A"/>
    <w:rsid w:val="5AD94223"/>
    <w:rsid w:val="5B190C3F"/>
    <w:rsid w:val="5B37348D"/>
    <w:rsid w:val="5B627193"/>
    <w:rsid w:val="5B6E36D6"/>
    <w:rsid w:val="5B7E465E"/>
    <w:rsid w:val="5BA31F63"/>
    <w:rsid w:val="5C32651F"/>
    <w:rsid w:val="5CC07945"/>
    <w:rsid w:val="5CC667A6"/>
    <w:rsid w:val="5CD161F0"/>
    <w:rsid w:val="5CDD3C76"/>
    <w:rsid w:val="5CE74417"/>
    <w:rsid w:val="5D903BEA"/>
    <w:rsid w:val="5D93038E"/>
    <w:rsid w:val="5DB31E72"/>
    <w:rsid w:val="5DDB7E09"/>
    <w:rsid w:val="5E024249"/>
    <w:rsid w:val="5E47162C"/>
    <w:rsid w:val="5E5E3225"/>
    <w:rsid w:val="5F0C6451"/>
    <w:rsid w:val="5F342437"/>
    <w:rsid w:val="5F86690C"/>
    <w:rsid w:val="5F9465B7"/>
    <w:rsid w:val="601C6D27"/>
    <w:rsid w:val="6021129C"/>
    <w:rsid w:val="6026192E"/>
    <w:rsid w:val="606B0EE5"/>
    <w:rsid w:val="607C5B0B"/>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627EFA"/>
    <w:rsid w:val="637533E7"/>
    <w:rsid w:val="637F24DA"/>
    <w:rsid w:val="63BC0128"/>
    <w:rsid w:val="63E20247"/>
    <w:rsid w:val="64104B28"/>
    <w:rsid w:val="64645FA0"/>
    <w:rsid w:val="646A6C2C"/>
    <w:rsid w:val="64B5128B"/>
    <w:rsid w:val="65210B92"/>
    <w:rsid w:val="65520000"/>
    <w:rsid w:val="65755FB1"/>
    <w:rsid w:val="658F4760"/>
    <w:rsid w:val="65DE7AF4"/>
    <w:rsid w:val="661108E6"/>
    <w:rsid w:val="66523BD5"/>
    <w:rsid w:val="668C5CF3"/>
    <w:rsid w:val="66E135ED"/>
    <w:rsid w:val="672E1817"/>
    <w:rsid w:val="674D349D"/>
    <w:rsid w:val="67624BFD"/>
    <w:rsid w:val="6786017B"/>
    <w:rsid w:val="67E014F3"/>
    <w:rsid w:val="67E9185C"/>
    <w:rsid w:val="67EE048C"/>
    <w:rsid w:val="67F1249F"/>
    <w:rsid w:val="68085627"/>
    <w:rsid w:val="681A1E33"/>
    <w:rsid w:val="68900F00"/>
    <w:rsid w:val="690346E8"/>
    <w:rsid w:val="696C625D"/>
    <w:rsid w:val="69771147"/>
    <w:rsid w:val="69AF429D"/>
    <w:rsid w:val="6A165E44"/>
    <w:rsid w:val="6A1A4552"/>
    <w:rsid w:val="6A276531"/>
    <w:rsid w:val="6A5029D3"/>
    <w:rsid w:val="6A6B6121"/>
    <w:rsid w:val="6A8E4559"/>
    <w:rsid w:val="6AA92CB7"/>
    <w:rsid w:val="6B085319"/>
    <w:rsid w:val="6B103FDF"/>
    <w:rsid w:val="6B1B6445"/>
    <w:rsid w:val="6B295256"/>
    <w:rsid w:val="6B35627E"/>
    <w:rsid w:val="6C360D67"/>
    <w:rsid w:val="6C9D36A1"/>
    <w:rsid w:val="6CA70C31"/>
    <w:rsid w:val="6CB47953"/>
    <w:rsid w:val="6CE476C0"/>
    <w:rsid w:val="6D742F60"/>
    <w:rsid w:val="6D8F5DF4"/>
    <w:rsid w:val="6E060688"/>
    <w:rsid w:val="6E0F5A0F"/>
    <w:rsid w:val="6E32280E"/>
    <w:rsid w:val="6E6E5077"/>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722CF3"/>
    <w:rsid w:val="73AA0E77"/>
    <w:rsid w:val="73B91647"/>
    <w:rsid w:val="744F69D2"/>
    <w:rsid w:val="74E0323B"/>
    <w:rsid w:val="74FA1712"/>
    <w:rsid w:val="75344EB7"/>
    <w:rsid w:val="753B7BFE"/>
    <w:rsid w:val="753F6432"/>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62"/>
    <w:qFormat/>
    <w:uiPriority w:val="0"/>
    <w:pPr>
      <w:shd w:val="clear" w:color="auto" w:fill="000080"/>
    </w:pPr>
  </w:style>
  <w:style w:type="paragraph" w:styleId="15">
    <w:name w:val="annotation text"/>
    <w:basedOn w:val="1"/>
    <w:link w:val="63"/>
    <w:qFormat/>
    <w:uiPriority w:val="99"/>
    <w:pPr>
      <w:adjustRightInd w:val="0"/>
      <w:spacing w:line="360" w:lineRule="atLeast"/>
      <w:jc w:val="left"/>
      <w:textAlignment w:val="baseline"/>
    </w:pPr>
    <w:rPr>
      <w:kern w:val="0"/>
      <w:sz w:val="24"/>
      <w:szCs w:val="20"/>
    </w:rPr>
  </w:style>
  <w:style w:type="paragraph" w:styleId="16">
    <w:name w:val="Body Text 3"/>
    <w:basedOn w:val="1"/>
    <w:link w:val="64"/>
    <w:qFormat/>
    <w:uiPriority w:val="0"/>
    <w:pPr>
      <w:spacing w:after="120"/>
    </w:pPr>
    <w:rPr>
      <w:sz w:val="16"/>
      <w:szCs w:val="16"/>
    </w:rPr>
  </w:style>
  <w:style w:type="paragraph" w:styleId="17">
    <w:name w:val="Body Text"/>
    <w:basedOn w:val="1"/>
    <w:next w:val="18"/>
    <w:link w:val="65"/>
    <w:qFormat/>
    <w:uiPriority w:val="0"/>
    <w:pPr>
      <w:tabs>
        <w:tab w:val="left" w:pos="1500"/>
      </w:tabs>
      <w:spacing w:line="360" w:lineRule="auto"/>
    </w:pPr>
    <w:rPr>
      <w:rFonts w:ascii="宋体" w:hAnsi="宋体"/>
      <w:sz w:val="24"/>
    </w:rPr>
  </w:style>
  <w:style w:type="paragraph" w:styleId="18">
    <w:name w:val="Body Text First Indent"/>
    <w:basedOn w:val="17"/>
    <w:link w:val="66"/>
    <w:qFormat/>
    <w:uiPriority w:val="0"/>
    <w:pPr>
      <w:tabs>
        <w:tab w:val="clear" w:pos="1500"/>
      </w:tabs>
      <w:spacing w:after="120" w:line="240" w:lineRule="auto"/>
      <w:ind w:firstLine="420" w:firstLineChars="100"/>
    </w:pPr>
    <w:rPr>
      <w:sz w:val="21"/>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2"/>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9"/>
    <w:qFormat/>
    <w:uiPriority w:val="0"/>
    <w:pPr>
      <w:adjustRightInd/>
      <w:spacing w:line="240" w:lineRule="auto"/>
      <w:textAlignment w:val="auto"/>
    </w:pPr>
    <w:rPr>
      <w:b/>
      <w:bCs/>
      <w:kern w:val="2"/>
      <w:sz w:val="21"/>
      <w:szCs w:val="24"/>
    </w:rPr>
  </w:style>
  <w:style w:type="paragraph" w:styleId="42">
    <w:name w:val="Body Text First Indent 2"/>
    <w:basedOn w:val="19"/>
    <w:qFormat/>
    <w:uiPriority w:val="0"/>
    <w:pPr>
      <w:spacing w:after="120" w:line="240" w:lineRule="auto"/>
      <w:ind w:left="200" w:leftChars="200" w:firstLine="20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标题 1 字符"/>
    <w:link w:val="2"/>
    <w:qFormat/>
    <w:uiPriority w:val="0"/>
    <w:rPr>
      <w:rFonts w:ascii="黑体" w:eastAsia="黑体"/>
      <w:sz w:val="52"/>
    </w:rPr>
  </w:style>
  <w:style w:type="character" w:customStyle="1" w:styleId="54">
    <w:name w:val="标题 2 字符"/>
    <w:link w:val="3"/>
    <w:qFormat/>
    <w:uiPriority w:val="0"/>
    <w:rPr>
      <w:rFonts w:ascii="Cambria" w:hAnsi="Cambria" w:eastAsia="宋体" w:cs="Times New Roman"/>
      <w:b/>
      <w:bCs/>
      <w:kern w:val="2"/>
      <w:sz w:val="32"/>
      <w:szCs w:val="32"/>
    </w:rPr>
  </w:style>
  <w:style w:type="character" w:customStyle="1" w:styleId="55">
    <w:name w:val="标题 3 字符"/>
    <w:link w:val="4"/>
    <w:qFormat/>
    <w:uiPriority w:val="0"/>
    <w:rPr>
      <w:b/>
      <w:sz w:val="32"/>
    </w:rPr>
  </w:style>
  <w:style w:type="character" w:customStyle="1" w:styleId="56">
    <w:name w:val="标题 4 字符"/>
    <w:link w:val="5"/>
    <w:qFormat/>
    <w:uiPriority w:val="0"/>
    <w:rPr>
      <w:rFonts w:ascii="Arial" w:hAnsi="Arial" w:eastAsia="黑体"/>
      <w:sz w:val="28"/>
    </w:rPr>
  </w:style>
  <w:style w:type="character" w:customStyle="1" w:styleId="57">
    <w:name w:val="标题 5 字符"/>
    <w:link w:val="6"/>
    <w:qFormat/>
    <w:uiPriority w:val="0"/>
    <w:rPr>
      <w:rFonts w:ascii="宋体" w:hAnsi="宋体"/>
      <w:b/>
      <w:sz w:val="24"/>
    </w:rPr>
  </w:style>
  <w:style w:type="character" w:customStyle="1" w:styleId="58">
    <w:name w:val="标题 6 字符"/>
    <w:link w:val="7"/>
    <w:qFormat/>
    <w:uiPriority w:val="0"/>
    <w:rPr>
      <w:rFonts w:ascii="Arial" w:hAnsi="Arial" w:eastAsia="黑体"/>
      <w:b/>
      <w:bCs/>
      <w:sz w:val="24"/>
      <w:szCs w:val="24"/>
    </w:rPr>
  </w:style>
  <w:style w:type="character" w:customStyle="1" w:styleId="59">
    <w:name w:val="标题 7 字符"/>
    <w:link w:val="8"/>
    <w:qFormat/>
    <w:uiPriority w:val="0"/>
    <w:rPr>
      <w:b/>
      <w:bCs/>
      <w:sz w:val="24"/>
      <w:szCs w:val="24"/>
    </w:rPr>
  </w:style>
  <w:style w:type="character" w:customStyle="1" w:styleId="60">
    <w:name w:val="标题 8 字符"/>
    <w:link w:val="9"/>
    <w:qFormat/>
    <w:uiPriority w:val="0"/>
    <w:rPr>
      <w:rFonts w:ascii="Arial" w:hAnsi="Arial" w:eastAsia="黑体"/>
      <w:sz w:val="24"/>
      <w:szCs w:val="24"/>
    </w:rPr>
  </w:style>
  <w:style w:type="character" w:customStyle="1" w:styleId="61">
    <w:name w:val="标题 9 字符"/>
    <w:link w:val="10"/>
    <w:qFormat/>
    <w:uiPriority w:val="0"/>
    <w:rPr>
      <w:rFonts w:ascii="Arial" w:hAnsi="Arial" w:eastAsia="黑体"/>
      <w:sz w:val="21"/>
      <w:szCs w:val="21"/>
    </w:rPr>
  </w:style>
  <w:style w:type="character" w:customStyle="1" w:styleId="62">
    <w:name w:val="文档结构图 字符"/>
    <w:link w:val="14"/>
    <w:qFormat/>
    <w:uiPriority w:val="0"/>
    <w:rPr>
      <w:kern w:val="2"/>
      <w:sz w:val="21"/>
      <w:szCs w:val="24"/>
      <w:shd w:val="clear" w:color="auto" w:fill="000080"/>
    </w:rPr>
  </w:style>
  <w:style w:type="character" w:customStyle="1" w:styleId="63">
    <w:name w:val="批注文字 字符"/>
    <w:link w:val="15"/>
    <w:qFormat/>
    <w:uiPriority w:val="99"/>
    <w:rPr>
      <w:sz w:val="24"/>
    </w:rPr>
  </w:style>
  <w:style w:type="character" w:customStyle="1" w:styleId="64">
    <w:name w:val="正文文本 3 字符"/>
    <w:link w:val="16"/>
    <w:qFormat/>
    <w:uiPriority w:val="0"/>
    <w:rPr>
      <w:kern w:val="2"/>
      <w:sz w:val="16"/>
      <w:szCs w:val="16"/>
    </w:rPr>
  </w:style>
  <w:style w:type="character" w:customStyle="1" w:styleId="65">
    <w:name w:val="正文文本 字符"/>
    <w:link w:val="17"/>
    <w:qFormat/>
    <w:uiPriority w:val="0"/>
    <w:rPr>
      <w:rFonts w:ascii="宋体" w:hAnsi="宋体"/>
      <w:kern w:val="2"/>
      <w:sz w:val="24"/>
      <w:szCs w:val="24"/>
    </w:rPr>
  </w:style>
  <w:style w:type="character" w:customStyle="1" w:styleId="66">
    <w:name w:val="正文文本首行缩进 字符"/>
    <w:link w:val="18"/>
    <w:qFormat/>
    <w:uiPriority w:val="0"/>
    <w:rPr>
      <w:rFonts w:ascii="宋体" w:hAnsi="宋体"/>
      <w:kern w:val="2"/>
      <w:sz w:val="21"/>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paragraph" w:customStyle="1" w:styleId="80">
    <w:name w:val="表格文字"/>
    <w:basedOn w:val="81"/>
    <w:qFormat/>
    <w:uiPriority w:val="0"/>
    <w:pPr>
      <w:spacing w:before="25" w:after="25"/>
    </w:pPr>
    <w:rPr>
      <w:bCs/>
      <w:spacing w:val="10"/>
      <w:sz w:val="24"/>
      <w:szCs w:val="20"/>
    </w:rPr>
  </w:style>
  <w:style w:type="paragraph" w:customStyle="1" w:styleId="81">
    <w:name w:val="表格文字（两侧对齐）"/>
    <w:basedOn w:val="1"/>
    <w:qFormat/>
    <w:uiPriority w:val="0"/>
    <w:pPr>
      <w:widowControl w:val="0"/>
    </w:pPr>
    <w:rPr>
      <w:rFonts w:ascii="Calibri" w:hAnsi="Calibri" w:cs="Times New Roman"/>
      <w:sz w:val="20"/>
    </w:rPr>
  </w:style>
  <w:style w:type="paragraph" w:customStyle="1" w:styleId="82">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3">
    <w:name w:val="不明显强调1"/>
    <w:qFormat/>
    <w:uiPriority w:val="0"/>
    <w:rPr>
      <w:i/>
      <w:iCs/>
      <w:color w:val="808080"/>
    </w:rPr>
  </w:style>
  <w:style w:type="character" w:customStyle="1" w:styleId="84">
    <w:name w:val="批注框文本 Char1"/>
    <w:qFormat/>
    <w:uiPriority w:val="0"/>
    <w:rPr>
      <w:kern w:val="2"/>
      <w:sz w:val="18"/>
      <w:szCs w:val="18"/>
    </w:rPr>
  </w:style>
  <w:style w:type="character" w:customStyle="1" w:styleId="85">
    <w:name w:val="批注文字 Char Char"/>
    <w:qFormat/>
    <w:uiPriority w:val="0"/>
    <w:rPr>
      <w:rFonts w:ascii="宋体" w:eastAsia="宋体" w:cs="Times New Roman"/>
      <w:sz w:val="28"/>
      <w:szCs w:val="20"/>
      <w:lang w:bidi="ar-SA"/>
    </w:rPr>
  </w:style>
  <w:style w:type="character" w:customStyle="1" w:styleId="86">
    <w:name w:val="textcontents"/>
    <w:qFormat/>
    <w:uiPriority w:val="0"/>
    <w:rPr>
      <w:rFonts w:cs="Times New Roman"/>
      <w:lang w:bidi="ar-SA"/>
    </w:rPr>
  </w:style>
  <w:style w:type="character" w:customStyle="1" w:styleId="87">
    <w:name w:val="纯文本 Char1"/>
    <w:qFormat/>
    <w:locked/>
    <w:uiPriority w:val="0"/>
    <w:rPr>
      <w:rFonts w:ascii="Courier New" w:hAnsi="Courier New"/>
      <w:kern w:val="2"/>
      <w:sz w:val="21"/>
    </w:rPr>
  </w:style>
  <w:style w:type="character" w:customStyle="1" w:styleId="88">
    <w:name w:val="Char Char9"/>
    <w:qFormat/>
    <w:uiPriority w:val="0"/>
    <w:rPr>
      <w:rFonts w:ascii="Arial" w:hAnsi="Arial" w:eastAsia="宋体"/>
      <w:b/>
      <w:bCs/>
      <w:kern w:val="2"/>
      <w:sz w:val="21"/>
      <w:szCs w:val="28"/>
      <w:lang w:val="en-US" w:eastAsia="zh-CN" w:bidi="ar-SA"/>
    </w:rPr>
  </w:style>
  <w:style w:type="character" w:customStyle="1" w:styleId="89">
    <w:name w:val="Char Char12"/>
    <w:qFormat/>
    <w:locked/>
    <w:uiPriority w:val="0"/>
    <w:rPr>
      <w:rFonts w:eastAsia="宋体"/>
      <w:b/>
      <w:bCs/>
      <w:kern w:val="44"/>
      <w:sz w:val="32"/>
      <w:szCs w:val="44"/>
      <w:lang w:val="en-US" w:eastAsia="zh-CN" w:bidi="ar-SA"/>
    </w:rPr>
  </w:style>
  <w:style w:type="character" w:customStyle="1" w:styleId="90">
    <w:name w:val="Quote Char1"/>
    <w:qFormat/>
    <w:locked/>
    <w:uiPriority w:val="0"/>
    <w:rPr>
      <w:rFonts w:cs="Times New Roman"/>
      <w:i/>
      <w:iCs/>
      <w:color w:val="000000"/>
      <w:sz w:val="21"/>
      <w:szCs w:val="21"/>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不明显参考1"/>
    <w:qFormat/>
    <w:uiPriority w:val="0"/>
    <w:rPr>
      <w:smallCaps/>
      <w:color w:val="C0504D"/>
      <w:u w:val="single"/>
    </w:rPr>
  </w:style>
  <w:style w:type="character" w:customStyle="1" w:styleId="94">
    <w:name w:val="font101"/>
    <w:qFormat/>
    <w:uiPriority w:val="0"/>
    <w:rPr>
      <w:rFonts w:hint="eastAsia" w:ascii="宋体" w:hAnsi="宋体" w:eastAsia="宋体" w:cs="宋体"/>
      <w:color w:val="000000"/>
      <w:sz w:val="21"/>
      <w:szCs w:val="21"/>
      <w:u w:val="single"/>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样式 Char Char"/>
    <w:link w:val="97"/>
    <w:qFormat/>
    <w:locked/>
    <w:uiPriority w:val="0"/>
    <w:rPr>
      <w:rFonts w:ascii="宋体" w:eastAsia="Times New Roman" w:cs="宋体"/>
      <w:sz w:val="24"/>
      <w:szCs w:val="24"/>
      <w:lang w:val="en-US" w:eastAsia="zh-CN" w:bidi="ar-SA"/>
    </w:rPr>
  </w:style>
  <w:style w:type="paragraph" w:customStyle="1" w:styleId="97">
    <w:name w:val="样式"/>
    <w:link w:val="96"/>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正文文本 Char1"/>
    <w:qFormat/>
    <w:uiPriority w:val="0"/>
    <w:rPr>
      <w:kern w:val="2"/>
      <w:sz w:val="21"/>
      <w:szCs w:val="22"/>
    </w:rPr>
  </w:style>
  <w:style w:type="character" w:customStyle="1" w:styleId="100">
    <w:name w:val="文档结构图 Char1"/>
    <w:qFormat/>
    <w:uiPriority w:val="0"/>
    <w:rPr>
      <w:rFonts w:ascii="宋体" w:hAnsi="宋体"/>
      <w:kern w:val="2"/>
      <w:sz w:val="18"/>
      <w:szCs w:val="18"/>
    </w:rPr>
  </w:style>
  <w:style w:type="character" w:customStyle="1" w:styleId="101">
    <w:name w:val="标题 Char1"/>
    <w:qFormat/>
    <w:uiPriority w:val="0"/>
    <w:rPr>
      <w:rFonts w:ascii="Cambria" w:hAnsi="Cambria" w:cs="Times New Roman"/>
      <w:b/>
      <w:bCs/>
      <w:kern w:val="2"/>
      <w:sz w:val="32"/>
      <w:szCs w:val="32"/>
    </w:rPr>
  </w:style>
  <w:style w:type="character" w:customStyle="1" w:styleId="102">
    <w:name w:val="样式 宋体"/>
    <w:qFormat/>
    <w:uiPriority w:val="0"/>
    <w:rPr>
      <w:rFonts w:ascii="宋体" w:hAnsi="宋体" w:eastAsia="宋体" w:cs="宋体"/>
      <w:sz w:val="21"/>
      <w:szCs w:val="21"/>
    </w:rPr>
  </w:style>
  <w:style w:type="character" w:customStyle="1" w:styleId="103">
    <w:name w:val="ca-52"/>
    <w:qFormat/>
    <w:uiPriority w:val="0"/>
    <w:rPr>
      <w:rFonts w:cs="Times New Roman"/>
    </w:rPr>
  </w:style>
  <w:style w:type="character" w:customStyle="1" w:styleId="104">
    <w:name w:val="ca-51"/>
    <w:qFormat/>
    <w:uiPriority w:val="0"/>
    <w:rPr>
      <w:rFonts w:hint="eastAsia" w:ascii="宋体" w:hAnsi="宋体" w:eastAsia="宋体"/>
      <w:sz w:val="24"/>
      <w:szCs w:val="24"/>
    </w:rPr>
  </w:style>
  <w:style w:type="character" w:customStyle="1" w:styleId="105">
    <w:name w:val="明显引用 字符"/>
    <w:link w:val="106"/>
    <w:qFormat/>
    <w:uiPriority w:val="0"/>
    <w:rPr>
      <w:rFonts w:cs="Droid Sans"/>
      <w:b/>
      <w:bCs/>
      <w:i/>
      <w:iCs/>
      <w:color w:val="4F81BD"/>
      <w:kern w:val="2"/>
      <w:sz w:val="21"/>
      <w:szCs w:val="22"/>
    </w:rPr>
  </w:style>
  <w:style w:type="paragraph" w:styleId="106">
    <w:name w:val="Intense Quote"/>
    <w:basedOn w:val="1"/>
    <w:next w:val="1"/>
    <w:link w:val="105"/>
    <w:qFormat/>
    <w:uiPriority w:val="0"/>
    <w:pPr>
      <w:pBdr>
        <w:bottom w:val="single" w:color="4F81BD" w:sz="4" w:space="4"/>
      </w:pBdr>
      <w:spacing w:before="200" w:after="280"/>
      <w:ind w:left="936" w:right="936"/>
    </w:pPr>
    <w:rPr>
      <w:b/>
      <w:bCs/>
      <w:i/>
      <w:iCs/>
      <w:color w:val="4F81BD"/>
      <w:szCs w:val="22"/>
    </w:rPr>
  </w:style>
  <w:style w:type="character" w:customStyle="1" w:styleId="107">
    <w:name w:val="h3 Char2"/>
    <w:qFormat/>
    <w:uiPriority w:val="0"/>
    <w:rPr>
      <w:rFonts w:eastAsia="宋体"/>
      <w:b/>
      <w:bCs/>
      <w:kern w:val="2"/>
      <w:sz w:val="24"/>
      <w:szCs w:val="32"/>
      <w:lang w:val="en-US" w:eastAsia="zh-CN" w:bidi="ar-SA"/>
    </w:rPr>
  </w:style>
  <w:style w:type="character" w:customStyle="1" w:styleId="108">
    <w:name w:val="正文1 Char"/>
    <w:link w:val="109"/>
    <w:qFormat/>
    <w:uiPriority w:val="0"/>
    <w:rPr>
      <w:sz w:val="24"/>
    </w:rPr>
  </w:style>
  <w:style w:type="paragraph" w:customStyle="1" w:styleId="109">
    <w:name w:val="正文1"/>
    <w:basedOn w:val="1"/>
    <w:link w:val="108"/>
    <w:qFormat/>
    <w:uiPriority w:val="0"/>
    <w:pPr>
      <w:spacing w:line="360" w:lineRule="auto"/>
      <w:ind w:right="240" w:rightChars="100" w:firstLine="480" w:firstLineChars="200"/>
      <w:jc w:val="left"/>
    </w:pPr>
    <w:rPr>
      <w:kern w:val="0"/>
      <w:sz w:val="24"/>
      <w:szCs w:val="20"/>
    </w:rPr>
  </w:style>
  <w:style w:type="character" w:customStyle="1" w:styleId="110">
    <w:name w:val="Quote Char"/>
    <w:link w:val="111"/>
    <w:qFormat/>
    <w:locked/>
    <w:uiPriority w:val="0"/>
    <w:rPr>
      <w:i/>
      <w:color w:val="000000"/>
      <w:kern w:val="2"/>
      <w:sz w:val="22"/>
    </w:rPr>
  </w:style>
  <w:style w:type="paragraph" w:customStyle="1" w:styleId="111">
    <w:name w:val="引用1"/>
    <w:basedOn w:val="1"/>
    <w:next w:val="1"/>
    <w:link w:val="110"/>
    <w:qFormat/>
    <w:uiPriority w:val="0"/>
    <w:rPr>
      <w:i/>
      <w:color w:val="000000"/>
      <w:sz w:val="22"/>
      <w:szCs w:val="20"/>
    </w:rPr>
  </w:style>
  <w:style w:type="character" w:customStyle="1" w:styleId="112">
    <w:name w:val="font91"/>
    <w:qFormat/>
    <w:uiPriority w:val="0"/>
    <w:rPr>
      <w:rFonts w:hint="eastAsia" w:ascii="宋体" w:hAnsi="宋体" w:eastAsia="宋体" w:cs="宋体"/>
      <w:color w:val="FF0000"/>
      <w:sz w:val="21"/>
      <w:szCs w:val="21"/>
      <w:u w:val="single"/>
    </w:rPr>
  </w:style>
  <w:style w:type="character" w:customStyle="1" w:styleId="113">
    <w:name w:val="Char Char10"/>
    <w:qFormat/>
    <w:uiPriority w:val="0"/>
    <w:rPr>
      <w:rFonts w:eastAsia="宋体"/>
      <w:b/>
      <w:bCs/>
      <w:kern w:val="2"/>
      <w:sz w:val="24"/>
      <w:szCs w:val="32"/>
      <w:lang w:val="en-US" w:eastAsia="zh-CN" w:bidi="ar-SA"/>
    </w:rPr>
  </w:style>
  <w:style w:type="character" w:customStyle="1" w:styleId="114">
    <w:name w:val="引用 字符"/>
    <w:link w:val="115"/>
    <w:qFormat/>
    <w:uiPriority w:val="0"/>
    <w:rPr>
      <w:rFonts w:cs="Droid Sans"/>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正文文本 3 Char1"/>
    <w:qFormat/>
    <w:uiPriority w:val="0"/>
    <w:rPr>
      <w:kern w:val="2"/>
      <w:sz w:val="16"/>
      <w:szCs w:val="16"/>
    </w:rPr>
  </w:style>
  <w:style w:type="character" w:customStyle="1" w:styleId="117">
    <w:name w:val="gonggao-downline1"/>
    <w:qFormat/>
    <w:uiPriority w:val="0"/>
    <w:rPr>
      <w:rFonts w:cs="Times New Roman"/>
      <w:b/>
      <w:bCs/>
      <w:u w:val="single"/>
    </w:rPr>
  </w:style>
  <w:style w:type="character" w:customStyle="1" w:styleId="118">
    <w:name w:val="HTML Markup"/>
    <w:qFormat/>
    <w:uiPriority w:val="0"/>
    <w:rPr>
      <w:vanish/>
      <w:color w:val="FF0000"/>
    </w:rPr>
  </w:style>
  <w:style w:type="character" w:customStyle="1" w:styleId="119">
    <w:name w:val="样式 宋体 四号"/>
    <w:qFormat/>
    <w:uiPriority w:val="0"/>
    <w:rPr>
      <w:rFonts w:hint="eastAsia" w:ascii="宋体" w:hAnsi="宋体" w:eastAsia="仿宋_GB2312"/>
      <w:sz w:val="28"/>
    </w:rPr>
  </w:style>
  <w:style w:type="character" w:customStyle="1" w:styleId="120">
    <w:name w:val="Char Char3"/>
    <w:qFormat/>
    <w:uiPriority w:val="0"/>
    <w:rPr>
      <w:rFonts w:ascii="宋体" w:eastAsia="宋体" w:cs="Courier New"/>
      <w:kern w:val="2"/>
      <w:sz w:val="21"/>
      <w:szCs w:val="21"/>
      <w:lang w:val="en-US" w:eastAsia="zh-CN" w:bidi="ar-SA"/>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引用 Char1"/>
    <w:qFormat/>
    <w:uiPriority w:val="99"/>
    <w:rPr>
      <w:i/>
      <w:iCs/>
      <w:color w:val="000000"/>
      <w:kern w:val="2"/>
      <w:sz w:val="21"/>
      <w:szCs w:val="24"/>
    </w:rPr>
  </w:style>
  <w:style w:type="character" w:customStyle="1" w:styleId="123">
    <w:name w:val="Char Char2"/>
    <w:qFormat/>
    <w:locked/>
    <w:uiPriority w:val="0"/>
    <w:rPr>
      <w:rFonts w:ascii="宋体" w:hAnsi="宋体" w:eastAsia="宋体"/>
      <w:kern w:val="2"/>
      <w:sz w:val="18"/>
      <w:szCs w:val="18"/>
      <w:lang w:val="en-US" w:eastAsia="zh-CN" w:bidi="ar-SA"/>
    </w:rPr>
  </w:style>
  <w:style w:type="character" w:customStyle="1" w:styleId="124">
    <w:name w:val="批注主题 Char1"/>
    <w:qFormat/>
    <w:uiPriority w:val="0"/>
    <w:rPr>
      <w:b/>
      <w:bCs/>
      <w:kern w:val="2"/>
      <w:sz w:val="21"/>
      <w:szCs w:val="22"/>
    </w:rPr>
  </w:style>
  <w:style w:type="character" w:customStyle="1" w:styleId="125">
    <w:name w:val="明显参考1"/>
    <w:qFormat/>
    <w:uiPriority w:val="0"/>
    <w:rPr>
      <w:b/>
      <w:bCs/>
      <w:smallCaps/>
      <w:color w:val="C0504D"/>
      <w:spacing w:val="5"/>
      <w:u w:val="single"/>
    </w:rPr>
  </w:style>
  <w:style w:type="character" w:customStyle="1" w:styleId="126">
    <w:name w:val="明显引用 Char1"/>
    <w:qFormat/>
    <w:uiPriority w:val="99"/>
    <w:rPr>
      <w:b/>
      <w:bCs/>
      <w:i/>
      <w:iCs/>
      <w:color w:val="4F81BD"/>
      <w:kern w:val="2"/>
      <w:sz w:val="21"/>
      <w:szCs w:val="24"/>
    </w:rPr>
  </w:style>
  <w:style w:type="character" w:customStyle="1" w:styleId="127">
    <w:name w:val="明显强调1"/>
    <w:qFormat/>
    <w:uiPriority w:val="0"/>
    <w:rPr>
      <w:b/>
      <w:bCs/>
      <w:i/>
      <w:iCs/>
      <w:color w:val="4F81BD"/>
    </w:rPr>
  </w:style>
  <w:style w:type="character" w:customStyle="1" w:styleId="128">
    <w:name w:val="Page Number1"/>
    <w:qFormat/>
    <w:uiPriority w:val="0"/>
    <w:rPr>
      <w:rFonts w:cs="Times New Roman"/>
    </w:rPr>
  </w:style>
  <w:style w:type="character" w:customStyle="1" w:styleId="129">
    <w:name w:val="日期 Char1"/>
    <w:qFormat/>
    <w:uiPriority w:val="0"/>
    <w:rPr>
      <w:kern w:val="2"/>
      <w:sz w:val="21"/>
      <w:szCs w:val="22"/>
    </w:rPr>
  </w:style>
  <w:style w:type="character" w:customStyle="1" w:styleId="130">
    <w:name w:val="批注主题 Char2"/>
    <w:qFormat/>
    <w:locked/>
    <w:uiPriority w:val="0"/>
    <w:rPr>
      <w:rFonts w:eastAsia="宋体"/>
      <w:b/>
      <w:bCs/>
      <w:kern w:val="2"/>
      <w:sz w:val="21"/>
      <w:szCs w:val="24"/>
      <w:lang w:val="en-US" w:eastAsia="zh-CN" w:bidi="ar-SA"/>
    </w:rPr>
  </w:style>
  <w:style w:type="character" w:customStyle="1" w:styleId="131">
    <w:name w:val="书籍标题1"/>
    <w:qFormat/>
    <w:uiPriority w:val="0"/>
    <w:rPr>
      <w:b/>
      <w:bCs/>
      <w:smallCaps/>
      <w:spacing w:val="5"/>
    </w:rPr>
  </w:style>
  <w:style w:type="character" w:customStyle="1" w:styleId="132">
    <w:name w:val="font31"/>
    <w:qFormat/>
    <w:uiPriority w:val="0"/>
    <w:rPr>
      <w:rFonts w:hint="eastAsia" w:ascii="宋体" w:hAnsi="宋体" w:eastAsia="宋体" w:cs="宋体"/>
      <w:color w:val="000000"/>
      <w:sz w:val="21"/>
      <w:szCs w:val="21"/>
      <w:u w:val="none"/>
    </w:rPr>
  </w:style>
  <w:style w:type="paragraph" w:customStyle="1" w:styleId="133">
    <w:name w:val="Normal Indent1"/>
    <w:basedOn w:val="1"/>
    <w:qFormat/>
    <w:uiPriority w:val="0"/>
    <w:pPr>
      <w:ind w:firstLine="420" w:firstLineChars="200"/>
    </w:pPr>
    <w:rPr>
      <w:rFonts w:cs="Droid Sans"/>
      <w:szCs w:val="21"/>
    </w:rPr>
  </w:style>
  <w:style w:type="paragraph" w:customStyle="1" w:styleId="134">
    <w:name w:val="样式1嗒嗒嗒"/>
    <w:basedOn w:val="1"/>
    <w:qFormat/>
    <w:uiPriority w:val="0"/>
    <w:pPr>
      <w:spacing w:line="360" w:lineRule="auto"/>
      <w:ind w:firstLine="680"/>
    </w:pPr>
    <w:rPr>
      <w:rFonts w:ascii="仿宋_GB2312" w:hAnsi="Times New Roman"/>
      <w:sz w:val="24"/>
      <w:szCs w:val="28"/>
    </w:rPr>
  </w:style>
  <w:style w:type="paragraph" w:customStyle="1" w:styleId="135">
    <w:name w:val="表格标题"/>
    <w:basedOn w:val="1"/>
    <w:qFormat/>
    <w:uiPriority w:val="0"/>
    <w:pPr>
      <w:spacing w:beforeLines="100" w:afterLines="100"/>
      <w:jc w:val="center"/>
    </w:pPr>
    <w:rPr>
      <w:rFonts w:cs="Droid Sans"/>
      <w:b/>
      <w:bCs/>
      <w:sz w:val="44"/>
      <w:szCs w:val="44"/>
    </w:rPr>
  </w:style>
  <w:style w:type="paragraph" w:customStyle="1" w:styleId="136">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0">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3">
    <w:name w:val="_Style 142"/>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5">
    <w:name w:val="表格"/>
    <w:basedOn w:val="1"/>
    <w:qFormat/>
    <w:uiPriority w:val="0"/>
    <w:pPr>
      <w:spacing w:line="360" w:lineRule="exact"/>
    </w:pPr>
    <w:rPr>
      <w:sz w:val="24"/>
    </w:rPr>
  </w:style>
  <w:style w:type="paragraph" w:customStyle="1" w:styleId="146">
    <w:name w:val="_Style 2"/>
    <w:basedOn w:val="1"/>
    <w:qFormat/>
    <w:uiPriority w:val="0"/>
    <w:pPr>
      <w:ind w:firstLine="420" w:firstLineChars="200"/>
    </w:pPr>
    <w:rPr>
      <w:sz w:val="18"/>
      <w:szCs w:val="18"/>
    </w:rPr>
  </w:style>
  <w:style w:type="paragraph" w:customStyle="1" w:styleId="14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8">
    <w:name w:val="Table Text"/>
    <w:basedOn w:val="1"/>
    <w:semiHidden/>
    <w:qFormat/>
    <w:uiPriority w:val="0"/>
    <w:rPr>
      <w:rFonts w:ascii="宋体" w:hAnsi="宋体" w:eastAsia="宋体" w:cs="宋体"/>
      <w:sz w:val="22"/>
      <w:szCs w:val="22"/>
      <w:lang w:val="en-US" w:eastAsia="en-US" w:bidi="ar-SA"/>
    </w:rPr>
  </w:style>
  <w:style w:type="paragraph" w:customStyle="1" w:styleId="149">
    <w:name w:val="QQ"/>
    <w:basedOn w:val="1"/>
    <w:qFormat/>
    <w:uiPriority w:val="0"/>
    <w:pPr>
      <w:spacing w:before="120" w:after="120" w:line="360" w:lineRule="auto"/>
      <w:ind w:firstLine="510"/>
    </w:pPr>
    <w:rPr>
      <w:rFonts w:ascii="宋体" w:cs="Droid Sans"/>
      <w:color w:val="000000"/>
      <w:szCs w:val="20"/>
    </w:rPr>
  </w:style>
  <w:style w:type="paragraph" w:customStyle="1" w:styleId="15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3">
    <w:name w:val="目录"/>
    <w:basedOn w:val="1"/>
    <w:qFormat/>
    <w:uiPriority w:val="0"/>
    <w:pPr>
      <w:widowControl/>
      <w:jc w:val="center"/>
    </w:pPr>
    <w:rPr>
      <w:rFonts w:ascii="宋体"/>
      <w:b/>
      <w:kern w:val="0"/>
      <w:sz w:val="36"/>
      <w:szCs w:val="20"/>
    </w:rPr>
  </w:style>
  <w:style w:type="paragraph" w:customStyle="1" w:styleId="154">
    <w:name w:val="列出段落11"/>
    <w:basedOn w:val="1"/>
    <w:qFormat/>
    <w:uiPriority w:val="34"/>
    <w:pPr>
      <w:ind w:firstLine="420" w:firstLineChars="200"/>
    </w:pPr>
  </w:style>
  <w:style w:type="paragraph" w:customStyle="1" w:styleId="155">
    <w:name w:val="Date1"/>
    <w:basedOn w:val="1"/>
    <w:next w:val="1"/>
    <w:qFormat/>
    <w:uiPriority w:val="0"/>
    <w:rPr>
      <w:rFonts w:cs="Droid Sans"/>
      <w:sz w:val="24"/>
    </w:rPr>
  </w:style>
  <w:style w:type="paragraph" w:customStyle="1" w:styleId="156">
    <w:name w:val="Char Char Char Char1"/>
    <w:basedOn w:val="1"/>
    <w:qFormat/>
    <w:uiPriority w:val="0"/>
  </w:style>
  <w:style w:type="paragraph" w:customStyle="1" w:styleId="157">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8">
    <w:name w:val="表格1"/>
    <w:basedOn w:val="1"/>
    <w:qFormat/>
    <w:uiPriority w:val="0"/>
    <w:pPr>
      <w:adjustRightInd w:val="0"/>
      <w:spacing w:before="80" w:after="80"/>
      <w:jc w:val="left"/>
      <w:textAlignment w:val="baseline"/>
    </w:pPr>
    <w:rPr>
      <w:kern w:val="24"/>
      <w:szCs w:val="20"/>
    </w:rPr>
  </w:style>
  <w:style w:type="paragraph" w:customStyle="1" w:styleId="159">
    <w:name w:val="Char2"/>
    <w:basedOn w:val="1"/>
    <w:qFormat/>
    <w:uiPriority w:val="0"/>
    <w:rPr>
      <w:rFonts w:ascii="Tahoma" w:hAnsi="Tahoma"/>
      <w:sz w:val="24"/>
      <w:szCs w:val="20"/>
    </w:rPr>
  </w:style>
  <w:style w:type="paragraph" w:customStyle="1" w:styleId="16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1">
    <w:name w:val="Document Map1"/>
    <w:basedOn w:val="1"/>
    <w:qFormat/>
    <w:uiPriority w:val="0"/>
    <w:pPr>
      <w:shd w:val="clear" w:color="auto" w:fill="000080"/>
    </w:pPr>
    <w:rPr>
      <w:rFonts w:cs="Droid Sans"/>
      <w:szCs w:val="21"/>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5">
    <w:name w:val="Char Char Char Char Char Char Char Char Char Char Char Char Char Char Char Char"/>
    <w:basedOn w:val="1"/>
    <w:qFormat/>
    <w:uiPriority w:val="0"/>
  </w:style>
  <w:style w:type="paragraph" w:customStyle="1" w:styleId="166">
    <w:name w:val="Char Char Char1 Char"/>
    <w:basedOn w:val="1"/>
    <w:qFormat/>
    <w:uiPriority w:val="0"/>
    <w:rPr>
      <w:rFonts w:cs="Droid Sans"/>
      <w:sz w:val="28"/>
      <w:szCs w:val="28"/>
    </w:rPr>
  </w:style>
  <w:style w:type="paragraph" w:customStyle="1" w:styleId="167">
    <w:name w:val="Char1"/>
    <w:basedOn w:val="1"/>
    <w:qFormat/>
    <w:uiPriority w:val="0"/>
    <w:rPr>
      <w:rFonts w:cs="Droid Sans"/>
      <w:szCs w:val="21"/>
    </w:rPr>
  </w:style>
  <w:style w:type="paragraph" w:styleId="168">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69">
    <w:name w:val="Char1 Char Char Char Char Char Char"/>
    <w:basedOn w:val="14"/>
    <w:next w:val="4"/>
    <w:qFormat/>
    <w:uiPriority w:val="0"/>
    <w:pPr>
      <w:adjustRightInd w:val="0"/>
      <w:spacing w:line="600" w:lineRule="exact"/>
      <w:jc w:val="center"/>
      <w:outlineLvl w:val="2"/>
    </w:pPr>
    <w:rPr>
      <w:szCs w:val="20"/>
    </w:rPr>
  </w:style>
  <w:style w:type="paragraph" w:customStyle="1" w:styleId="170">
    <w:name w:val="Char3"/>
    <w:basedOn w:val="1"/>
    <w:qFormat/>
    <w:uiPriority w:val="0"/>
  </w:style>
  <w:style w:type="paragraph" w:customStyle="1" w:styleId="17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2">
    <w:name w:val="Char11"/>
    <w:basedOn w:val="1"/>
    <w:qFormat/>
    <w:uiPriority w:val="0"/>
    <w:rPr>
      <w:rFonts w:ascii="Tahoma" w:hAnsi="Tahoma"/>
      <w:b/>
      <w:sz w:val="28"/>
      <w:szCs w:val="28"/>
    </w:rPr>
  </w:style>
  <w:style w:type="paragraph" w:customStyle="1" w:styleId="173">
    <w:name w:val="Char Char Char Char"/>
    <w:basedOn w:val="1"/>
    <w:qFormat/>
    <w:uiPriority w:val="0"/>
  </w:style>
  <w:style w:type="paragraph" w:customStyle="1" w:styleId="17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Body Text Indent1"/>
    <w:basedOn w:val="1"/>
    <w:qFormat/>
    <w:uiPriority w:val="0"/>
    <w:pPr>
      <w:ind w:left="525" w:leftChars="250"/>
    </w:pPr>
    <w:rPr>
      <w:rFonts w:cs="Droid Sans"/>
      <w:szCs w:val="21"/>
    </w:rPr>
  </w:style>
  <w:style w:type="paragraph" w:customStyle="1" w:styleId="177">
    <w:name w:val="列出段落1"/>
    <w:basedOn w:val="1"/>
    <w:qFormat/>
    <w:uiPriority w:val="34"/>
    <w:pPr>
      <w:ind w:firstLine="420" w:firstLineChars="200"/>
    </w:pPr>
  </w:style>
  <w:style w:type="paragraph" w:customStyle="1" w:styleId="1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0">
    <w:name w:val="cde"/>
    <w:basedOn w:val="1"/>
    <w:qFormat/>
    <w:uiPriority w:val="0"/>
    <w:pPr>
      <w:spacing w:line="360" w:lineRule="auto"/>
      <w:jc w:val="center"/>
    </w:pPr>
    <w:rPr>
      <w:rFonts w:ascii="Arial" w:hAnsi="Arial"/>
      <w:b/>
      <w:sz w:val="28"/>
      <w:szCs w:val="20"/>
    </w:rPr>
  </w:style>
  <w:style w:type="paragraph" w:customStyle="1" w:styleId="181">
    <w:name w:val="Char"/>
    <w:basedOn w:val="1"/>
    <w:qFormat/>
    <w:uiPriority w:val="0"/>
  </w:style>
  <w:style w:type="paragraph" w:customStyle="1" w:styleId="182">
    <w:name w:val="修订2"/>
    <w:semiHidden/>
    <w:qFormat/>
    <w:uiPriority w:val="99"/>
    <w:rPr>
      <w:rFonts w:ascii="Times New Roman" w:hAnsi="Times New Roman" w:eastAsia="宋体" w:cs="Times New Roman"/>
      <w:kern w:val="2"/>
      <w:sz w:val="21"/>
      <w:szCs w:val="24"/>
      <w:lang w:val="en-US" w:eastAsia="zh-CN" w:bidi="ar-SA"/>
    </w:rPr>
  </w:style>
  <w:style w:type="paragraph" w:styleId="183">
    <w:name w:val="List Paragraph"/>
    <w:basedOn w:val="1"/>
    <w:qFormat/>
    <w:uiPriority w:val="34"/>
    <w:pPr>
      <w:ind w:firstLine="420" w:firstLineChars="200"/>
    </w:pPr>
    <w:rPr>
      <w:szCs w:val="22"/>
    </w:rPr>
  </w:style>
  <w:style w:type="paragraph" w:customStyle="1" w:styleId="18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5">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6">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8">
    <w:name w:val="样式1"/>
    <w:basedOn w:val="1"/>
    <w:next w:val="5"/>
    <w:qFormat/>
    <w:uiPriority w:val="0"/>
    <w:pPr>
      <w:spacing w:line="360" w:lineRule="auto"/>
      <w:ind w:firstLine="420" w:firstLineChars="200"/>
    </w:pPr>
    <w:rPr>
      <w:rFonts w:ascii="宋体" w:hAnsi="宋体"/>
      <w:szCs w:val="21"/>
    </w:rPr>
  </w:style>
  <w:style w:type="paragraph" w:customStyle="1" w:styleId="189">
    <w:name w:val="修订1"/>
    <w:qFormat/>
    <w:uiPriority w:val="0"/>
    <w:rPr>
      <w:rFonts w:ascii="Times New Roman" w:hAnsi="Times New Roman" w:eastAsia="宋体" w:cs="Times New Roman"/>
      <w:kern w:val="2"/>
      <w:sz w:val="21"/>
      <w:szCs w:val="24"/>
      <w:lang w:val="en-US" w:eastAsia="zh-CN" w:bidi="ar-SA"/>
    </w:rPr>
  </w:style>
  <w:style w:type="paragraph" w:customStyle="1" w:styleId="190">
    <w:name w:val="Char Char Char"/>
    <w:basedOn w:val="14"/>
    <w:next w:val="4"/>
    <w:qFormat/>
    <w:uiPriority w:val="0"/>
    <w:pPr>
      <w:adjustRightInd w:val="0"/>
      <w:spacing w:line="600" w:lineRule="exact"/>
      <w:jc w:val="center"/>
      <w:outlineLvl w:val="2"/>
    </w:pPr>
    <w:rPr>
      <w:szCs w:val="20"/>
    </w:rPr>
  </w:style>
  <w:style w:type="paragraph" w:customStyle="1" w:styleId="191">
    <w:name w:val="Plain Text1"/>
    <w:basedOn w:val="1"/>
    <w:qFormat/>
    <w:uiPriority w:val="0"/>
    <w:rPr>
      <w:rFonts w:ascii="宋体" w:hAnsi="Courier New" w:cs="Courier New"/>
      <w:szCs w:val="21"/>
    </w:rPr>
  </w:style>
  <w:style w:type="table" w:customStyle="1" w:styleId="192">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3">
    <w:name w:val="网格型2"/>
    <w:basedOn w:val="4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5">
    <w:name w:val="Table Paragraph"/>
    <w:basedOn w:val="1"/>
    <w:qFormat/>
    <w:uiPriority w:val="1"/>
    <w:rPr>
      <w:rFonts w:ascii="宋体" w:hAnsi="宋体" w:cs="宋体"/>
      <w:lang w:val="zh-CN" w:bidi="zh-CN"/>
    </w:rPr>
  </w:style>
  <w:style w:type="paragraph" w:customStyle="1" w:styleId="196">
    <w:name w:val="样式 首行缩进: 2 字符"/>
    <w:basedOn w:val="1"/>
    <w:qFormat/>
    <w:uiPriority w:val="0"/>
    <w:pPr>
      <w:spacing w:after="160" w:line="400" w:lineRule="exact"/>
      <w:ind w:firstLine="200" w:firstLineChars="200"/>
    </w:pPr>
    <w:rPr>
      <w:sz w:val="24"/>
    </w:rPr>
  </w:style>
  <w:style w:type="paragraph" w:customStyle="1" w:styleId="197">
    <w:name w:val="附录二级无"/>
    <w:basedOn w:val="1"/>
    <w:qFormat/>
    <w:uiPriority w:val="0"/>
    <w:pPr>
      <w:widowControl/>
      <w:numPr>
        <w:ilvl w:val="3"/>
        <w:numId w:val="2"/>
      </w:numPr>
      <w:wordWrap w:val="0"/>
      <w:overflowPunct w:val="0"/>
      <w:autoSpaceDE w:val="0"/>
      <w:autoSpaceDN w:val="0"/>
      <w:ind w:left="0"/>
      <w:textAlignment w:val="baseline"/>
      <w:outlineLvl w:val="3"/>
    </w:pPr>
    <w:rPr>
      <w:rFonts w:ascii="宋体" w:hAnsi="Times New Roman" w:eastAsia="宋体" w:cs="Times New Roman"/>
      <w:kern w:val="21"/>
      <w:szCs w:val="21"/>
    </w:rPr>
  </w:style>
  <w:style w:type="paragraph" w:customStyle="1" w:styleId="198">
    <w:name w:val="附录章标题"/>
    <w:next w:val="1"/>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9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00">
    <w:name w:val="列项——（一级）"/>
    <w:qFormat/>
    <w:uiPriority w:val="0"/>
    <w:pPr>
      <w:widowControl w:val="0"/>
      <w:numPr>
        <w:ilvl w:val="0"/>
        <w:numId w:val="3"/>
      </w:numPr>
      <w:tabs>
        <w:tab w:val="left" w:pos="1455"/>
      </w:tabs>
      <w:jc w:val="both"/>
    </w:pPr>
    <w:rPr>
      <w:rFonts w:ascii="宋体" w:hAnsi="Times New Roman" w:eastAsia="宋体" w:cs="Times New Roman"/>
      <w:kern w:val="0"/>
      <w:sz w:val="21"/>
      <w:szCs w:val="20"/>
      <w:lang w:val="en-US" w:eastAsia="zh-CN" w:bidi="ar-SA"/>
    </w:rPr>
  </w:style>
  <w:style w:type="paragraph" w:customStyle="1" w:styleId="201">
    <w:name w:val="附录一级无"/>
    <w:basedOn w:val="1"/>
    <w:qFormat/>
    <w:uiPriority w:val="0"/>
    <w:pPr>
      <w:widowControl/>
      <w:numPr>
        <w:ilvl w:val="2"/>
        <w:numId w:val="2"/>
      </w:numPr>
      <w:wordWrap w:val="0"/>
      <w:overflowPunct w:val="0"/>
      <w:autoSpaceDE w:val="0"/>
      <w:autoSpaceDN w:val="0"/>
      <w:textAlignment w:val="baseline"/>
      <w:outlineLvl w:val="2"/>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17047</Words>
  <Characters>17783</Characters>
  <Lines>138</Lines>
  <Paragraphs>38</Paragraphs>
  <TotalTime>16</TotalTime>
  <ScaleCrop>false</ScaleCrop>
  <LinksUpToDate>false</LinksUpToDate>
  <CharactersWithSpaces>19391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2024-08-08T06:31:00Z</cp:lastPrinted>
  <dcterms:modified xsi:type="dcterms:W3CDTF">2025-05-21T00:44:12Z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105A9EBED40D471CA8145ADE194D4B81_13</vt:lpwstr>
  </property>
  <property fmtid="{D5CDD505-2E9C-101B-9397-08002B2CF9AE}" pid="4" name="KSOTemplateDocerSaveRecord">
    <vt:lpwstr>eyJoZGlkIjoiZWQwNGUyYjE2ODg0NTAwOTY4YTIzM2FkZGY1NzAzOWUiLCJ1c2VySWQiOiI1MTA1MjE2MTMifQ==</vt:lpwstr>
  </property>
</Properties>
</file>