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3763E">
      <w:pPr>
        <w:pStyle w:val="2"/>
        <w:rPr>
          <w:rFonts w:hint="eastAsia" w:ascii="仿宋" w:hAnsi="仿宋" w:eastAsia="仿宋"/>
          <w:color w:val="auto"/>
        </w:rPr>
      </w:pPr>
    </w:p>
    <w:p w14:paraId="6DF9C816">
      <w:pPr>
        <w:spacing w:before="101" w:line="468" w:lineRule="auto"/>
        <w:ind w:left="1814" w:hanging="1658"/>
        <w:jc w:val="center"/>
        <w:rPr>
          <w:rFonts w:hint="eastAsia" w:ascii="仿宋" w:hAnsi="仿宋" w:eastAsia="宋体" w:cs="仿宋"/>
          <w:b/>
          <w:color w:val="auto"/>
          <w:sz w:val="31"/>
          <w:szCs w:val="31"/>
          <w:lang w:val="en-US" w:eastAsia="zh-CN"/>
        </w:rPr>
      </w:pPr>
      <w:bookmarkStart w:id="0" w:name="_Toc8973"/>
      <w:bookmarkStart w:id="1" w:name="_Toc32366"/>
      <w:r>
        <w:rPr>
          <w:rFonts w:hint="eastAsia" w:ascii="仿宋" w:hAnsi="仿宋" w:eastAsia="仿宋" w:cs="仿宋"/>
          <w:b/>
          <w:color w:val="auto"/>
          <w:spacing w:val="6"/>
          <w:sz w:val="31"/>
          <w:szCs w:val="31"/>
          <w:lang w:eastAsia="zh-CN"/>
        </w:rPr>
        <w:t>金堂县第一人民医院化学性废物处置服务采购项目（第二次）</w:t>
      </w:r>
    </w:p>
    <w:p w14:paraId="5789CB50">
      <w:pPr>
        <w:spacing w:before="101" w:line="468" w:lineRule="auto"/>
        <w:ind w:left="1814" w:hanging="1658"/>
        <w:jc w:val="center"/>
        <w:rPr>
          <w:rFonts w:hint="default" w:ascii="仿宋" w:hAnsi="仿宋" w:eastAsia="仿宋" w:cs="仿宋"/>
          <w:b/>
          <w:color w:val="auto"/>
          <w:sz w:val="29"/>
          <w:szCs w:val="29"/>
          <w:lang w:val="en-US" w:eastAsia="zh-CN"/>
        </w:rPr>
      </w:pPr>
      <w:r>
        <w:rPr>
          <w:rFonts w:ascii="仿宋" w:hAnsi="仿宋" w:eastAsia="仿宋" w:cs="仿宋"/>
          <w:b/>
          <w:color w:val="auto"/>
          <w:spacing w:val="8"/>
          <w:sz w:val="29"/>
          <w:szCs w:val="29"/>
        </w:rPr>
        <w:t>项</w:t>
      </w:r>
      <w:r>
        <w:rPr>
          <w:rFonts w:ascii="仿宋" w:hAnsi="仿宋" w:eastAsia="仿宋" w:cs="仿宋"/>
          <w:b/>
          <w:color w:val="auto"/>
          <w:spacing w:val="5"/>
          <w:sz w:val="29"/>
          <w:szCs w:val="29"/>
        </w:rPr>
        <w:t>目编号：HXJTYY-CG-20240</w:t>
      </w:r>
      <w:r>
        <w:rPr>
          <w:rFonts w:hint="eastAsia" w:ascii="仿宋" w:hAnsi="仿宋" w:eastAsia="仿宋" w:cs="仿宋"/>
          <w:b/>
          <w:color w:val="auto"/>
          <w:spacing w:val="5"/>
          <w:sz w:val="29"/>
          <w:szCs w:val="29"/>
          <w:lang w:val="en-US" w:eastAsia="zh-CN"/>
        </w:rPr>
        <w:t>17L1</w:t>
      </w:r>
    </w:p>
    <w:p w14:paraId="7A3F0F86">
      <w:pPr>
        <w:spacing w:line="264" w:lineRule="auto"/>
        <w:rPr>
          <w:rFonts w:ascii="仿宋" w:hAnsi="仿宋" w:eastAsia="仿宋"/>
          <w:color w:val="auto"/>
        </w:rPr>
      </w:pPr>
    </w:p>
    <w:p w14:paraId="04E457D8">
      <w:pPr>
        <w:spacing w:line="264" w:lineRule="auto"/>
        <w:rPr>
          <w:rFonts w:ascii="仿宋" w:hAnsi="仿宋" w:eastAsia="仿宋"/>
          <w:color w:val="auto"/>
        </w:rPr>
      </w:pPr>
    </w:p>
    <w:p w14:paraId="2A077B86">
      <w:pPr>
        <w:spacing w:line="264" w:lineRule="auto"/>
        <w:rPr>
          <w:rFonts w:ascii="仿宋" w:hAnsi="仿宋" w:eastAsia="仿宋"/>
          <w:color w:val="auto"/>
        </w:rPr>
      </w:pPr>
    </w:p>
    <w:p w14:paraId="13EE5A49">
      <w:pPr>
        <w:spacing w:line="265" w:lineRule="auto"/>
        <w:rPr>
          <w:rFonts w:ascii="仿宋" w:hAnsi="仿宋" w:eastAsia="仿宋"/>
          <w:color w:val="auto"/>
        </w:rPr>
      </w:pPr>
    </w:p>
    <w:p w14:paraId="147190AC">
      <w:pPr>
        <w:spacing w:line="265" w:lineRule="auto"/>
        <w:rPr>
          <w:rFonts w:ascii="仿宋" w:hAnsi="仿宋" w:eastAsia="仿宋"/>
          <w:color w:val="auto"/>
        </w:rPr>
      </w:pPr>
    </w:p>
    <w:p w14:paraId="2D2D347B">
      <w:pPr>
        <w:pStyle w:val="2"/>
        <w:rPr>
          <w:rFonts w:ascii="仿宋" w:hAnsi="仿宋" w:eastAsia="仿宋"/>
          <w:color w:val="auto"/>
        </w:rPr>
      </w:pPr>
    </w:p>
    <w:p w14:paraId="5A2E0094">
      <w:pPr>
        <w:rPr>
          <w:rFonts w:ascii="仿宋" w:hAnsi="仿宋" w:eastAsia="仿宋"/>
          <w:color w:val="auto"/>
        </w:rPr>
      </w:pPr>
    </w:p>
    <w:p w14:paraId="61629716">
      <w:pPr>
        <w:pStyle w:val="2"/>
        <w:rPr>
          <w:rFonts w:ascii="仿宋" w:hAnsi="仿宋" w:eastAsia="仿宋"/>
          <w:color w:val="auto"/>
        </w:rPr>
      </w:pPr>
    </w:p>
    <w:p w14:paraId="1DEAC3FC">
      <w:pPr>
        <w:spacing w:line="265" w:lineRule="auto"/>
        <w:rPr>
          <w:rFonts w:ascii="仿宋" w:hAnsi="仿宋" w:eastAsia="仿宋"/>
          <w:color w:val="auto"/>
        </w:rPr>
      </w:pPr>
    </w:p>
    <w:p w14:paraId="4F8CB304">
      <w:pPr>
        <w:spacing w:line="265" w:lineRule="auto"/>
        <w:rPr>
          <w:rFonts w:ascii="仿宋" w:hAnsi="仿宋" w:eastAsia="仿宋"/>
          <w:color w:val="auto"/>
        </w:rPr>
      </w:pPr>
    </w:p>
    <w:p w14:paraId="63F9D57B">
      <w:pPr>
        <w:spacing w:before="231" w:line="223" w:lineRule="auto"/>
        <w:ind w:left="1882"/>
        <w:outlineLvl w:val="0"/>
        <w:rPr>
          <w:rFonts w:ascii="仿宋" w:hAnsi="仿宋" w:eastAsia="仿宋" w:cs="仿宋"/>
          <w:color w:val="auto"/>
          <w:sz w:val="71"/>
          <w:szCs w:val="71"/>
        </w:rPr>
      </w:pPr>
      <w:bookmarkStart w:id="2" w:name="_Toc14243"/>
      <w:r>
        <w:rPr>
          <w:rFonts w:ascii="仿宋" w:hAnsi="仿宋" w:eastAsia="仿宋" w:cs="仿宋"/>
          <w:color w:val="auto"/>
          <w:spacing w:val="4"/>
          <w:sz w:val="71"/>
          <w:szCs w:val="71"/>
          <w14:textOutline w14:w="13081" w14:cap="sq" w14:cmpd="sng" w14:algn="ctr">
            <w14:solidFill>
              <w14:srgbClr w14:val="000000"/>
            </w14:solidFill>
            <w14:prstDash w14:val="solid"/>
            <w14:bevel/>
          </w14:textOutline>
        </w:rPr>
        <w:t>竞争</w:t>
      </w:r>
      <w:r>
        <w:rPr>
          <w:rFonts w:ascii="仿宋" w:hAnsi="仿宋" w:eastAsia="仿宋" w:cs="仿宋"/>
          <w:color w:val="auto"/>
          <w:spacing w:val="3"/>
          <w:sz w:val="71"/>
          <w:szCs w:val="71"/>
          <w14:textOutline w14:w="13081" w14:cap="sq" w14:cmpd="sng" w14:algn="ctr">
            <w14:solidFill>
              <w14:srgbClr w14:val="000000"/>
            </w14:solidFill>
            <w14:prstDash w14:val="solid"/>
            <w14:bevel/>
          </w14:textOutline>
        </w:rPr>
        <w:t>性</w:t>
      </w:r>
      <w:r>
        <w:rPr>
          <w:rFonts w:hint="eastAsia" w:ascii="仿宋" w:hAnsi="仿宋" w:eastAsia="仿宋" w:cs="仿宋"/>
          <w:color w:val="auto"/>
          <w:spacing w:val="2"/>
          <w:sz w:val="71"/>
          <w:szCs w:val="71"/>
          <w14:textOutline w14:w="13081" w14:cap="sq" w14:cmpd="sng" w14:algn="ctr">
            <w14:solidFill>
              <w14:srgbClr w14:val="000000"/>
            </w14:solidFill>
            <w14:prstDash w14:val="solid"/>
            <w14:bevel/>
          </w14:textOutline>
        </w:rPr>
        <w:t>谈判</w:t>
      </w:r>
      <w:r>
        <w:rPr>
          <w:rFonts w:ascii="仿宋" w:hAnsi="仿宋" w:eastAsia="仿宋" w:cs="仿宋"/>
          <w:color w:val="auto"/>
          <w:spacing w:val="2"/>
          <w:sz w:val="71"/>
          <w:szCs w:val="71"/>
          <w14:textOutline w14:w="13081" w14:cap="sq" w14:cmpd="sng" w14:algn="ctr">
            <w14:solidFill>
              <w14:srgbClr w14:val="000000"/>
            </w14:solidFill>
            <w14:prstDash w14:val="solid"/>
            <w14:bevel/>
          </w14:textOutline>
        </w:rPr>
        <w:t>文件</w:t>
      </w:r>
      <w:bookmarkEnd w:id="2"/>
    </w:p>
    <w:p w14:paraId="0909EDB6">
      <w:pPr>
        <w:spacing w:line="247" w:lineRule="auto"/>
        <w:rPr>
          <w:rFonts w:ascii="仿宋" w:hAnsi="仿宋" w:eastAsia="仿宋"/>
          <w:color w:val="auto"/>
        </w:rPr>
      </w:pPr>
    </w:p>
    <w:p w14:paraId="77794E12">
      <w:pPr>
        <w:spacing w:line="247" w:lineRule="auto"/>
        <w:rPr>
          <w:rFonts w:ascii="仿宋" w:hAnsi="仿宋" w:eastAsia="仿宋"/>
          <w:color w:val="auto"/>
        </w:rPr>
      </w:pPr>
    </w:p>
    <w:p w14:paraId="70686409">
      <w:pPr>
        <w:spacing w:line="247" w:lineRule="auto"/>
        <w:rPr>
          <w:rFonts w:ascii="仿宋" w:hAnsi="仿宋" w:eastAsia="仿宋"/>
          <w:color w:val="auto"/>
        </w:rPr>
      </w:pPr>
    </w:p>
    <w:p w14:paraId="79F33EA2">
      <w:pPr>
        <w:spacing w:line="247" w:lineRule="auto"/>
        <w:rPr>
          <w:rFonts w:ascii="仿宋" w:hAnsi="仿宋" w:eastAsia="仿宋"/>
          <w:color w:val="auto"/>
        </w:rPr>
      </w:pPr>
    </w:p>
    <w:p w14:paraId="41ACE3A0">
      <w:pPr>
        <w:spacing w:line="247" w:lineRule="auto"/>
        <w:rPr>
          <w:rFonts w:ascii="仿宋" w:hAnsi="仿宋" w:eastAsia="仿宋"/>
          <w:color w:val="auto"/>
        </w:rPr>
      </w:pPr>
    </w:p>
    <w:p w14:paraId="41D9E5DB">
      <w:pPr>
        <w:spacing w:line="247" w:lineRule="auto"/>
        <w:rPr>
          <w:rFonts w:ascii="仿宋" w:hAnsi="仿宋" w:eastAsia="仿宋"/>
          <w:color w:val="auto"/>
        </w:rPr>
      </w:pPr>
    </w:p>
    <w:p w14:paraId="2C7F417A">
      <w:pPr>
        <w:spacing w:line="247" w:lineRule="auto"/>
        <w:rPr>
          <w:rFonts w:ascii="仿宋" w:hAnsi="仿宋" w:eastAsia="仿宋"/>
          <w:color w:val="auto"/>
        </w:rPr>
      </w:pPr>
    </w:p>
    <w:p w14:paraId="066F0EFC">
      <w:pPr>
        <w:spacing w:line="248" w:lineRule="auto"/>
        <w:rPr>
          <w:rFonts w:ascii="仿宋" w:hAnsi="仿宋" w:eastAsia="仿宋"/>
          <w:color w:val="auto"/>
        </w:rPr>
      </w:pPr>
    </w:p>
    <w:p w14:paraId="1F9EE6C9">
      <w:pPr>
        <w:spacing w:line="248" w:lineRule="auto"/>
        <w:rPr>
          <w:rFonts w:ascii="仿宋" w:hAnsi="仿宋" w:eastAsia="仿宋"/>
          <w:color w:val="auto"/>
        </w:rPr>
      </w:pPr>
    </w:p>
    <w:p w14:paraId="192896B8">
      <w:pPr>
        <w:spacing w:before="100" w:line="226" w:lineRule="auto"/>
        <w:ind w:firstLine="2934" w:firstLineChars="900"/>
        <w:outlineLvl w:val="0"/>
        <w:rPr>
          <w:rFonts w:ascii="仿宋" w:hAnsi="仿宋" w:eastAsia="仿宋" w:cs="仿宋"/>
          <w:b/>
          <w:color w:val="auto"/>
          <w:sz w:val="31"/>
          <w:szCs w:val="31"/>
        </w:rPr>
      </w:pPr>
      <w:r>
        <w:rPr>
          <w:rFonts w:hint="eastAsia" w:ascii="仿宋" w:hAnsi="仿宋" w:eastAsia="仿宋" w:cs="仿宋"/>
          <w:b/>
          <w:color w:val="auto"/>
          <w:spacing w:val="8"/>
          <w:sz w:val="31"/>
          <w:szCs w:val="31"/>
        </w:rPr>
        <w:t>金堂县第一人民医院</w:t>
      </w:r>
    </w:p>
    <w:p w14:paraId="08F2B0B0">
      <w:pPr>
        <w:spacing w:line="419" w:lineRule="auto"/>
        <w:rPr>
          <w:rFonts w:ascii="仿宋" w:hAnsi="仿宋" w:eastAsia="仿宋"/>
          <w:b/>
          <w:color w:val="auto"/>
        </w:rPr>
      </w:pPr>
    </w:p>
    <w:p w14:paraId="2DBC1F11">
      <w:pPr>
        <w:spacing w:before="101" w:line="228" w:lineRule="auto"/>
        <w:ind w:left="3439"/>
        <w:outlineLvl w:val="0"/>
        <w:rPr>
          <w:rFonts w:ascii="仿宋" w:hAnsi="仿宋" w:eastAsia="仿宋" w:cs="仿宋"/>
          <w:b/>
          <w:color w:val="auto"/>
          <w:sz w:val="31"/>
          <w:szCs w:val="31"/>
        </w:rPr>
      </w:pPr>
      <w:r>
        <w:rPr>
          <w:rFonts w:hint="eastAsia" w:ascii="仿宋" w:hAnsi="仿宋" w:eastAsia="仿宋" w:cs="仿宋"/>
          <w:b/>
          <w:color w:val="auto"/>
          <w:spacing w:val="-15"/>
          <w:sz w:val="31"/>
          <w:szCs w:val="31"/>
          <w:lang w:val="en-US" w:eastAsia="zh-CN"/>
        </w:rPr>
        <w:t>2024年9月</w:t>
      </w:r>
    </w:p>
    <w:p w14:paraId="738930D9">
      <w:pPr>
        <w:spacing w:line="360" w:lineRule="auto"/>
        <w:jc w:val="center"/>
        <w:rPr>
          <w:rFonts w:ascii="仿宋" w:hAnsi="仿宋" w:eastAsia="仿宋"/>
          <w:b/>
          <w:bCs/>
          <w:color w:val="auto"/>
          <w:spacing w:val="6"/>
          <w:sz w:val="24"/>
          <w:lang w:val="zh-CN"/>
        </w:rPr>
        <w:sectPr>
          <w:footerReference r:id="rId6" w:type="first"/>
          <w:headerReference r:id="rId3" w:type="default"/>
          <w:headerReference r:id="rId4" w:type="even"/>
          <w:footerReference r:id="rId5" w:type="even"/>
          <w:pgSz w:w="11905" w:h="16840"/>
          <w:pgMar w:top="1440" w:right="1417" w:bottom="1440" w:left="1417" w:header="851" w:footer="992" w:gutter="0"/>
          <w:cols w:space="0" w:num="1"/>
          <w:titlePg/>
          <w:docGrid w:type="linesAndChars" w:linePitch="317" w:charSpace="195"/>
        </w:sectPr>
      </w:pPr>
    </w:p>
    <w:p w14:paraId="15149509">
      <w:pPr>
        <w:pStyle w:val="5"/>
        <w:keepNext w:val="0"/>
        <w:keepLines w:val="0"/>
        <w:spacing w:line="360" w:lineRule="auto"/>
        <w:jc w:val="center"/>
        <w:rPr>
          <w:rFonts w:ascii="仿宋" w:hAnsi="仿宋" w:eastAsia="仿宋"/>
          <w:bCs w:val="0"/>
          <w:color w:val="auto"/>
          <w:sz w:val="36"/>
        </w:rPr>
      </w:pPr>
      <w:r>
        <w:rPr>
          <w:rFonts w:hint="eastAsia" w:ascii="仿宋" w:hAnsi="仿宋" w:eastAsia="仿宋"/>
          <w:bCs w:val="0"/>
          <w:color w:val="auto"/>
          <w:sz w:val="36"/>
        </w:rPr>
        <w:t>目    录</w:t>
      </w:r>
    </w:p>
    <w:p w14:paraId="44CB3256">
      <w:pPr>
        <w:pStyle w:val="31"/>
        <w:tabs>
          <w:tab w:val="right" w:leader="dot" w:pos="9071"/>
          <w:tab w:val="clear" w:pos="9345"/>
        </w:tabs>
        <w:ind w:right="-105"/>
        <w:rPr>
          <w:rFonts w:ascii="仿宋" w:hAnsi="仿宋" w:eastAsia="仿宋"/>
          <w:color w:val="auto"/>
        </w:rPr>
      </w:pPr>
      <w:r>
        <w:rPr>
          <w:rFonts w:ascii="仿宋" w:hAnsi="仿宋" w:eastAsia="仿宋"/>
          <w:bCs w:val="0"/>
          <w:color w:val="auto"/>
          <w:sz w:val="24"/>
        </w:rPr>
        <w:fldChar w:fldCharType="begin"/>
      </w:r>
      <w:r>
        <w:rPr>
          <w:rFonts w:ascii="仿宋" w:hAnsi="仿宋" w:eastAsia="仿宋"/>
          <w:bCs w:val="0"/>
          <w:color w:val="auto"/>
          <w:sz w:val="24"/>
        </w:rPr>
        <w:instrText xml:space="preserve"> TOC \o "1-1" \h \z \u </w:instrText>
      </w:r>
      <w:r>
        <w:rPr>
          <w:rFonts w:ascii="仿宋" w:hAnsi="仿宋" w:eastAsia="仿宋"/>
          <w:bCs w:val="0"/>
          <w:color w:val="auto"/>
          <w:sz w:val="24"/>
        </w:rPr>
        <w:fldChar w:fldCharType="separate"/>
      </w:r>
      <w:r>
        <w:rPr>
          <w:color w:val="auto"/>
        </w:rPr>
        <w:fldChar w:fldCharType="begin"/>
      </w:r>
      <w:r>
        <w:rPr>
          <w:color w:val="auto"/>
        </w:rPr>
        <w:instrText xml:space="preserve"> HYPERLINK \l "_Toc32366" </w:instrText>
      </w:r>
      <w:r>
        <w:rPr>
          <w:color w:val="auto"/>
        </w:rPr>
        <w:fldChar w:fldCharType="separate"/>
      </w:r>
      <w:r>
        <w:rPr>
          <w:rFonts w:hint="eastAsia" w:ascii="仿宋" w:hAnsi="仿宋" w:eastAsia="仿宋"/>
          <w:color w:val="auto"/>
        </w:rPr>
        <w:t>第一章  谈判邀请</w:t>
      </w:r>
      <w:r>
        <w:rPr>
          <w:rFonts w:ascii="仿宋" w:hAnsi="仿宋" w:eastAsia="仿宋"/>
          <w:color w:val="auto"/>
        </w:rPr>
        <w:tab/>
      </w:r>
      <w:r>
        <w:rPr>
          <w:rFonts w:hint="eastAsia" w:ascii="仿宋" w:hAnsi="仿宋" w:eastAsia="仿宋"/>
          <w:color w:val="auto"/>
        </w:rPr>
        <w:t>3</w:t>
      </w:r>
      <w:r>
        <w:rPr>
          <w:rFonts w:hint="eastAsia" w:ascii="仿宋" w:hAnsi="仿宋" w:eastAsia="仿宋"/>
          <w:color w:val="auto"/>
        </w:rPr>
        <w:fldChar w:fldCharType="end"/>
      </w:r>
    </w:p>
    <w:p w14:paraId="27C19ECB">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"_Toc12489" </w:instrText>
      </w:r>
      <w:r>
        <w:rPr>
          <w:color w:val="auto"/>
        </w:rPr>
        <w:fldChar w:fldCharType="separate"/>
      </w:r>
      <w:r>
        <w:rPr>
          <w:rFonts w:hint="eastAsia" w:ascii="仿宋" w:hAnsi="仿宋" w:eastAsia="仿宋"/>
          <w:color w:val="auto"/>
        </w:rPr>
        <w:t>第二章  谈判须知</w:t>
      </w:r>
      <w:r>
        <w:rPr>
          <w:rFonts w:ascii="仿宋" w:hAnsi="仿宋" w:eastAsia="仿宋"/>
          <w:color w:val="auto"/>
        </w:rPr>
        <w:tab/>
      </w:r>
      <w:r>
        <w:rPr>
          <w:rFonts w:hint="eastAsia" w:ascii="仿宋" w:hAnsi="仿宋" w:eastAsia="仿宋"/>
          <w:color w:val="auto"/>
        </w:rPr>
        <w:t>7</w:t>
      </w:r>
      <w:r>
        <w:rPr>
          <w:rFonts w:hint="eastAsia" w:ascii="仿宋" w:hAnsi="仿宋" w:eastAsia="仿宋"/>
          <w:color w:val="auto"/>
        </w:rPr>
        <w:fldChar w:fldCharType="end"/>
      </w:r>
    </w:p>
    <w:p w14:paraId="3A2DA16B">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"_Toc26520" </w:instrText>
      </w:r>
      <w:r>
        <w:rPr>
          <w:color w:val="auto"/>
        </w:rPr>
        <w:fldChar w:fldCharType="separate"/>
      </w:r>
      <w:r>
        <w:rPr>
          <w:rFonts w:hint="eastAsia" w:ascii="仿宋" w:hAnsi="仿宋" w:eastAsia="仿宋"/>
          <w:color w:val="auto"/>
        </w:rPr>
        <w:t>第三章  供应商和报价产品的资格、资质性及其他类似效力要求</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_Toc26520 \h </w:instrText>
      </w:r>
      <w:r>
        <w:rPr>
          <w:rFonts w:ascii="仿宋" w:hAnsi="仿宋" w:eastAsia="仿宋"/>
          <w:color w:val="auto"/>
        </w:rPr>
        <w:fldChar w:fldCharType="separate"/>
      </w:r>
      <w:r>
        <w:rPr>
          <w:rFonts w:ascii="仿宋" w:hAnsi="仿宋" w:eastAsia="仿宋"/>
          <w:color w:val="auto"/>
        </w:rPr>
        <w:t>9</w:t>
      </w:r>
      <w:r>
        <w:rPr>
          <w:rFonts w:ascii="仿宋" w:hAnsi="仿宋" w:eastAsia="仿宋"/>
          <w:color w:val="auto"/>
        </w:rPr>
        <w:fldChar w:fldCharType="end"/>
      </w:r>
      <w:r>
        <w:rPr>
          <w:rFonts w:ascii="仿宋" w:hAnsi="仿宋" w:eastAsia="仿宋"/>
          <w:color w:val="auto"/>
        </w:rPr>
        <w:fldChar w:fldCharType="end"/>
      </w:r>
    </w:p>
    <w:p w14:paraId="437604AF">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"_Toc18235" </w:instrText>
      </w:r>
      <w:r>
        <w:rPr>
          <w:color w:val="auto"/>
        </w:rPr>
        <w:fldChar w:fldCharType="separate"/>
      </w:r>
      <w:r>
        <w:rPr>
          <w:rFonts w:hint="eastAsia" w:ascii="仿宋" w:hAnsi="仿宋" w:eastAsia="仿宋"/>
          <w:bCs w:val="0"/>
          <w:color w:val="auto"/>
        </w:rPr>
        <w:t>第四章  供应商应当提供的资格、资质性及其他类似效力要求的相关证明材料</w:t>
      </w:r>
      <w:r>
        <w:rPr>
          <w:rFonts w:ascii="仿宋" w:hAnsi="仿宋" w:eastAsia="仿宋"/>
          <w:color w:val="auto"/>
        </w:rPr>
        <w:tab/>
      </w:r>
      <w:r>
        <w:rPr>
          <w:rFonts w:hint="eastAsia" w:ascii="仿宋" w:hAnsi="仿宋" w:eastAsia="仿宋"/>
          <w:color w:val="auto"/>
        </w:rPr>
        <w:t>25</w:t>
      </w:r>
      <w:r>
        <w:rPr>
          <w:rFonts w:hint="eastAsia" w:ascii="仿宋" w:hAnsi="仿宋" w:eastAsia="仿宋"/>
          <w:color w:val="auto"/>
        </w:rPr>
        <w:fldChar w:fldCharType="end"/>
      </w:r>
    </w:p>
    <w:p w14:paraId="67DBA47E">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"_Toc4880" </w:instrText>
      </w:r>
      <w:r>
        <w:rPr>
          <w:color w:val="auto"/>
        </w:rPr>
        <w:fldChar w:fldCharType="separate"/>
      </w:r>
      <w:r>
        <w:rPr>
          <w:rFonts w:hint="eastAsia" w:ascii="仿宋" w:hAnsi="仿宋" w:eastAsia="仿宋"/>
          <w:color w:val="auto"/>
        </w:rPr>
        <w:t>第五章  采购项目技术、服务、采购合同内容条款及其他商务要求</w:t>
      </w:r>
      <w:r>
        <w:rPr>
          <w:rFonts w:ascii="仿宋" w:hAnsi="仿宋" w:eastAsia="仿宋"/>
          <w:color w:val="auto"/>
        </w:rPr>
        <w:tab/>
      </w:r>
      <w:r>
        <w:rPr>
          <w:rFonts w:hint="eastAsia" w:ascii="仿宋" w:hAnsi="仿宋" w:eastAsia="仿宋"/>
          <w:color w:val="auto"/>
        </w:rPr>
        <w:t>28</w:t>
      </w:r>
      <w:r>
        <w:rPr>
          <w:rFonts w:hint="eastAsia" w:ascii="仿宋" w:hAnsi="仿宋" w:eastAsia="仿宋"/>
          <w:color w:val="auto"/>
        </w:rPr>
        <w:fldChar w:fldCharType="end"/>
      </w:r>
    </w:p>
    <w:p w14:paraId="591B8219">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"_Toc19081" </w:instrText>
      </w:r>
      <w:r>
        <w:rPr>
          <w:color w:val="auto"/>
        </w:rPr>
        <w:fldChar w:fldCharType="separate"/>
      </w:r>
      <w:r>
        <w:rPr>
          <w:rFonts w:hint="eastAsia" w:ascii="仿宋" w:hAnsi="仿宋" w:eastAsia="仿宋"/>
          <w:color w:val="auto"/>
        </w:rPr>
        <w:t>第六章  谈判内容、谈判过程中可能实质性变动的内容</w:t>
      </w:r>
      <w:r>
        <w:rPr>
          <w:rFonts w:ascii="仿宋" w:hAnsi="仿宋" w:eastAsia="仿宋"/>
          <w:color w:val="auto"/>
        </w:rPr>
        <w:tab/>
      </w:r>
      <w:r>
        <w:rPr>
          <w:rFonts w:hint="eastAsia" w:ascii="仿宋" w:hAnsi="仿宋" w:eastAsia="仿宋"/>
          <w:color w:val="auto"/>
        </w:rPr>
        <w:t>34</w:t>
      </w:r>
      <w:r>
        <w:rPr>
          <w:rFonts w:hint="eastAsia" w:ascii="仿宋" w:hAnsi="仿宋" w:eastAsia="仿宋"/>
          <w:color w:val="auto"/>
        </w:rPr>
        <w:fldChar w:fldCharType="end"/>
      </w:r>
    </w:p>
    <w:p w14:paraId="7F0256D0">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"_Toc419" </w:instrText>
      </w:r>
      <w:r>
        <w:rPr>
          <w:color w:val="auto"/>
        </w:rPr>
        <w:fldChar w:fldCharType="separate"/>
      </w:r>
      <w:r>
        <w:rPr>
          <w:rFonts w:hint="eastAsia" w:ascii="仿宋" w:hAnsi="仿宋" w:eastAsia="仿宋"/>
          <w:color w:val="auto"/>
        </w:rPr>
        <w:t>第七章  响应文件格式</w:t>
      </w:r>
      <w:r>
        <w:rPr>
          <w:rFonts w:ascii="仿宋" w:hAnsi="仿宋" w:eastAsia="仿宋"/>
          <w:color w:val="auto"/>
        </w:rPr>
        <w:tab/>
      </w:r>
      <w:r>
        <w:rPr>
          <w:rFonts w:hint="eastAsia" w:ascii="仿宋" w:hAnsi="仿宋" w:eastAsia="仿宋"/>
          <w:color w:val="auto"/>
        </w:rPr>
        <w:t>35</w:t>
      </w:r>
      <w:r>
        <w:rPr>
          <w:rFonts w:hint="eastAsia" w:ascii="仿宋" w:hAnsi="仿宋" w:eastAsia="仿宋"/>
          <w:color w:val="auto"/>
        </w:rPr>
        <w:fldChar w:fldCharType="end"/>
      </w:r>
    </w:p>
    <w:p w14:paraId="673E7BAB">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"_Toc30835" </w:instrText>
      </w:r>
      <w:r>
        <w:rPr>
          <w:color w:val="auto"/>
        </w:rPr>
        <w:fldChar w:fldCharType="separate"/>
      </w:r>
      <w:r>
        <w:rPr>
          <w:rFonts w:hint="eastAsia" w:ascii="仿宋" w:hAnsi="仿宋" w:eastAsia="仿宋"/>
          <w:color w:val="auto"/>
          <w:szCs w:val="30"/>
        </w:rPr>
        <w:t>第八章  评审方法</w:t>
      </w:r>
      <w:r>
        <w:rPr>
          <w:rFonts w:ascii="仿宋" w:hAnsi="仿宋" w:eastAsia="仿宋"/>
          <w:color w:val="auto"/>
        </w:rPr>
        <w:tab/>
      </w:r>
      <w:r>
        <w:rPr>
          <w:rFonts w:hint="eastAsia" w:ascii="仿宋" w:hAnsi="仿宋" w:eastAsia="仿宋"/>
          <w:color w:val="auto"/>
        </w:rPr>
        <w:t>52</w:t>
      </w:r>
      <w:r>
        <w:rPr>
          <w:rFonts w:hint="eastAsia" w:ascii="仿宋" w:hAnsi="仿宋" w:eastAsia="仿宋"/>
          <w:color w:val="auto"/>
        </w:rPr>
        <w:fldChar w:fldCharType="end"/>
      </w:r>
    </w:p>
    <w:p w14:paraId="2F1AD743">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"_Toc24981" </w:instrText>
      </w:r>
      <w:r>
        <w:rPr>
          <w:color w:val="auto"/>
        </w:rPr>
        <w:fldChar w:fldCharType="separate"/>
      </w:r>
      <w:r>
        <w:rPr>
          <w:rFonts w:hint="eastAsia" w:ascii="仿宋" w:hAnsi="仿宋" w:eastAsia="仿宋"/>
          <w:color w:val="auto"/>
        </w:rPr>
        <w:t>第九章  采购合同（草案）</w:t>
      </w:r>
      <w:r>
        <w:rPr>
          <w:rFonts w:ascii="仿宋" w:hAnsi="仿宋" w:eastAsia="仿宋"/>
          <w:color w:val="auto"/>
        </w:rPr>
        <w:tab/>
      </w:r>
      <w:r>
        <w:rPr>
          <w:rFonts w:hint="eastAsia" w:ascii="仿宋" w:hAnsi="仿宋" w:eastAsia="仿宋"/>
          <w:color w:val="auto"/>
        </w:rPr>
        <w:t>61</w:t>
      </w:r>
      <w:r>
        <w:rPr>
          <w:rFonts w:hint="eastAsia" w:ascii="仿宋" w:hAnsi="仿宋" w:eastAsia="仿宋"/>
          <w:color w:val="auto"/>
        </w:rPr>
        <w:fldChar w:fldCharType="end"/>
      </w:r>
    </w:p>
    <w:p w14:paraId="047A12D4">
      <w:pPr>
        <w:pStyle w:val="41"/>
        <w:spacing w:line="360" w:lineRule="auto"/>
        <w:rPr>
          <w:rFonts w:ascii="仿宋" w:hAnsi="仿宋" w:eastAsia="仿宋"/>
          <w:bCs w:val="0"/>
          <w:color w:val="auto"/>
        </w:rPr>
      </w:pPr>
      <w:r>
        <w:rPr>
          <w:rFonts w:ascii="仿宋" w:hAnsi="仿宋" w:eastAsia="仿宋"/>
          <w:bCs w:val="0"/>
          <w:color w:val="auto"/>
        </w:rPr>
        <w:fldChar w:fldCharType="end"/>
      </w:r>
    </w:p>
    <w:p w14:paraId="7E87CCFB">
      <w:pPr>
        <w:rPr>
          <w:rFonts w:ascii="仿宋" w:hAnsi="仿宋" w:eastAsia="仿宋"/>
          <w:color w:val="auto"/>
        </w:rPr>
      </w:pPr>
      <w:r>
        <w:rPr>
          <w:rFonts w:ascii="仿宋" w:hAnsi="仿宋" w:eastAsia="仿宋"/>
          <w:color w:val="auto"/>
        </w:rPr>
        <w:br w:type="page"/>
      </w:r>
    </w:p>
    <w:bookmarkEnd w:id="0"/>
    <w:bookmarkEnd w:id="1"/>
    <w:p w14:paraId="1D4B3DE2">
      <w:pPr>
        <w:pStyle w:val="41"/>
        <w:spacing w:line="360" w:lineRule="auto"/>
        <w:rPr>
          <w:rFonts w:ascii="仿宋" w:hAnsi="仿宋" w:eastAsia="仿宋"/>
          <w:color w:val="auto"/>
          <w:spacing w:val="6"/>
          <w:sz w:val="28"/>
          <w:szCs w:val="28"/>
        </w:rPr>
      </w:pPr>
      <w:r>
        <w:rPr>
          <w:rFonts w:hint="eastAsia" w:ascii="仿宋" w:hAnsi="仿宋" w:eastAsia="仿宋"/>
          <w:color w:val="auto"/>
          <w:spacing w:val="6"/>
          <w:sz w:val="28"/>
          <w:szCs w:val="28"/>
        </w:rPr>
        <w:t>第一章  谈判邀请</w:t>
      </w:r>
    </w:p>
    <w:p w14:paraId="096727DE">
      <w:pPr>
        <w:pStyle w:val="14"/>
        <w:spacing w:line="360" w:lineRule="auto"/>
        <w:ind w:firstLine="506"/>
        <w:rPr>
          <w:rFonts w:ascii="仿宋" w:hAnsi="仿宋" w:eastAsia="仿宋"/>
          <w:color w:val="auto"/>
          <w:spacing w:val="6"/>
          <w:sz w:val="24"/>
        </w:rPr>
      </w:pPr>
    </w:p>
    <w:p w14:paraId="6985A433">
      <w:pPr>
        <w:spacing w:before="75" w:line="432" w:lineRule="auto"/>
        <w:ind w:left="17" w:firstLine="480"/>
        <w:rPr>
          <w:rFonts w:ascii="仿宋" w:hAnsi="仿宋" w:eastAsia="仿宋" w:cs="仿宋"/>
          <w:color w:val="auto"/>
          <w:sz w:val="24"/>
        </w:rPr>
      </w:pPr>
      <w:r>
        <w:rPr>
          <w:rFonts w:hint="eastAsia" w:ascii="仿宋" w:hAnsi="仿宋" w:eastAsia="仿宋" w:cs="仿宋"/>
          <w:color w:val="auto"/>
          <w:sz w:val="24"/>
          <w:u w:val="single"/>
          <w:lang w:eastAsia="zh-CN"/>
        </w:rPr>
        <w:t>金堂县第一人民医院化学性废物处置服务采购项目（第二次）</w:t>
      </w:r>
      <w:r>
        <w:rPr>
          <w:rFonts w:hint="eastAsia" w:ascii="仿宋" w:hAnsi="仿宋" w:eastAsia="仿宋" w:cs="仿宋"/>
          <w:color w:val="auto"/>
          <w:spacing w:val="11"/>
          <w:sz w:val="24"/>
        </w:rPr>
        <w:t>采用竞争性谈判方式进行采购，特邀请具</w:t>
      </w:r>
      <w:r>
        <w:rPr>
          <w:rFonts w:hint="eastAsia" w:ascii="仿宋" w:hAnsi="仿宋" w:eastAsia="仿宋" w:cs="仿宋"/>
          <w:color w:val="auto"/>
          <w:spacing w:val="5"/>
          <w:sz w:val="24"/>
        </w:rPr>
        <w:t>备</w:t>
      </w:r>
      <w:r>
        <w:rPr>
          <w:rFonts w:hint="eastAsia" w:ascii="仿宋" w:hAnsi="仿宋" w:eastAsia="仿宋" w:cs="仿宋"/>
          <w:color w:val="auto"/>
          <w:spacing w:val="16"/>
          <w:sz w:val="24"/>
        </w:rPr>
        <w:t>相应</w:t>
      </w:r>
      <w:r>
        <w:rPr>
          <w:rFonts w:hint="eastAsia" w:ascii="仿宋" w:hAnsi="仿宋" w:eastAsia="仿宋" w:cs="仿宋"/>
          <w:color w:val="auto"/>
          <w:spacing w:val="8"/>
          <w:sz w:val="24"/>
        </w:rPr>
        <w:t>资格条件的供应商参加本项目的竞争性谈判。</w:t>
      </w:r>
    </w:p>
    <w:p w14:paraId="19AB49F5">
      <w:pPr>
        <w:spacing w:before="249" w:line="432" w:lineRule="auto"/>
        <w:ind w:left="503"/>
        <w:rPr>
          <w:rFonts w:hint="eastAsia" w:ascii="仿宋" w:hAnsi="仿宋" w:eastAsia="仿宋" w:cs="仿宋"/>
          <w:color w:val="auto"/>
          <w:spacing w:val="8"/>
          <w:position w:val="2"/>
          <w:sz w:val="24"/>
          <w14:textOutline w14:w="4356" w14:cap="sq" w14:cmpd="sng" w14:algn="ctr">
            <w14:solidFill>
              <w14:srgbClr w14:val="000000"/>
            </w14:solidFill>
            <w14:prstDash w14:val="solid"/>
            <w14:bevel/>
          </w14:textOutline>
        </w:rPr>
      </w:pPr>
      <w:r>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t>一、</w:t>
      </w:r>
      <w:r>
        <w:rPr>
          <w:rFonts w:hint="eastAsia" w:ascii="仿宋" w:hAnsi="仿宋" w:eastAsia="仿宋" w:cs="仿宋"/>
          <w:color w:val="auto"/>
          <w:spacing w:val="8"/>
          <w:position w:val="2"/>
          <w:sz w:val="24"/>
          <w14:textOutline w14:w="4356" w14:cap="sq" w14:cmpd="sng" w14:algn="ctr">
            <w14:solidFill>
              <w14:srgbClr w14:val="000000"/>
            </w14:solidFill>
            <w14:prstDash w14:val="solid"/>
            <w14:bevel/>
          </w14:textOutline>
        </w:rPr>
        <w:t>项目基本情况</w:t>
      </w:r>
    </w:p>
    <w:p w14:paraId="2809CB52">
      <w:pPr>
        <w:spacing w:before="75" w:line="432" w:lineRule="auto"/>
        <w:ind w:left="17" w:firstLine="480"/>
        <w:rPr>
          <w:rFonts w:hint="default" w:ascii="仿宋" w:hAnsi="仿宋" w:eastAsia="仿宋" w:cs="仿宋"/>
          <w:bCs/>
          <w:color w:val="auto"/>
          <w:spacing w:val="6"/>
          <w:sz w:val="24"/>
          <w:lang w:val="en-US" w:eastAsia="zh-CN"/>
        </w:rPr>
      </w:pPr>
      <w:r>
        <w:rPr>
          <w:rFonts w:hint="eastAsia" w:ascii="仿宋" w:hAnsi="仿宋" w:eastAsia="仿宋" w:cs="仿宋"/>
          <w:color w:val="auto"/>
          <w:spacing w:val="6"/>
          <w:sz w:val="24"/>
          <w:lang w:val="en-US" w:eastAsia="zh-CN"/>
        </w:rPr>
        <w:t>1、</w:t>
      </w:r>
      <w:r>
        <w:rPr>
          <w:rFonts w:hint="eastAsia" w:ascii="仿宋" w:hAnsi="仿宋" w:eastAsia="仿宋" w:cs="仿宋"/>
          <w:b/>
          <w:bCs/>
          <w:color w:val="auto"/>
          <w:spacing w:val="6"/>
          <w:sz w:val="24"/>
        </w:rPr>
        <w:t>项目编号</w:t>
      </w:r>
      <w:r>
        <w:rPr>
          <w:rFonts w:hint="eastAsia" w:ascii="仿宋" w:hAnsi="仿宋" w:eastAsia="仿宋" w:cs="仿宋"/>
          <w:color w:val="auto"/>
          <w:spacing w:val="6"/>
          <w:sz w:val="24"/>
        </w:rPr>
        <w:t>：</w:t>
      </w:r>
      <w:r>
        <w:rPr>
          <w:rFonts w:hint="eastAsia" w:ascii="仿宋" w:hAnsi="仿宋" w:eastAsia="仿宋" w:cs="仿宋"/>
          <w:color w:val="auto"/>
          <w:spacing w:val="6"/>
          <w:sz w:val="24"/>
          <w:lang w:val="en-US" w:eastAsia="zh-CN"/>
        </w:rPr>
        <w:t xml:space="preserve"> </w:t>
      </w:r>
      <w:r>
        <w:rPr>
          <w:rFonts w:hint="eastAsia" w:ascii="仿宋" w:hAnsi="仿宋" w:eastAsia="仿宋" w:cs="仿宋"/>
          <w:color w:val="auto"/>
          <w:spacing w:val="6"/>
          <w:sz w:val="24"/>
        </w:rPr>
        <w:t>HXJTYY-CG-202401</w:t>
      </w:r>
      <w:r>
        <w:rPr>
          <w:rFonts w:hint="eastAsia" w:ascii="仿宋" w:hAnsi="仿宋" w:eastAsia="仿宋" w:cs="仿宋"/>
          <w:color w:val="auto"/>
          <w:spacing w:val="6"/>
          <w:sz w:val="24"/>
          <w:lang w:val="en-US" w:eastAsia="zh-CN"/>
        </w:rPr>
        <w:t>7L1</w:t>
      </w:r>
    </w:p>
    <w:p w14:paraId="777616BE">
      <w:pPr>
        <w:numPr>
          <w:ilvl w:val="0"/>
          <w:numId w:val="0"/>
        </w:numPr>
        <w:spacing w:before="75" w:line="432" w:lineRule="auto"/>
        <w:ind w:left="497" w:leftChars="0"/>
        <w:rPr>
          <w:rFonts w:hint="eastAsia" w:ascii="仿宋" w:hAnsi="仿宋" w:eastAsia="仿宋" w:cs="仿宋"/>
          <w:color w:val="auto"/>
          <w:spacing w:val="6"/>
          <w:sz w:val="24"/>
          <w:lang w:eastAsia="zh-CN"/>
        </w:rPr>
      </w:pPr>
      <w:r>
        <w:rPr>
          <w:rFonts w:hint="eastAsia" w:ascii="仿宋" w:hAnsi="仿宋" w:eastAsia="仿宋" w:cs="仿宋"/>
          <w:b/>
          <w:bCs/>
          <w:color w:val="auto"/>
          <w:spacing w:val="6"/>
          <w:sz w:val="24"/>
        </w:rPr>
        <w:t>2、项目名称：</w:t>
      </w:r>
      <w:r>
        <w:rPr>
          <w:rFonts w:hint="eastAsia" w:ascii="仿宋" w:hAnsi="仿宋" w:eastAsia="仿宋" w:cs="仿宋"/>
          <w:color w:val="auto"/>
          <w:sz w:val="24"/>
          <w:u w:val="single"/>
          <w:lang w:eastAsia="zh-CN"/>
        </w:rPr>
        <w:t>金堂县第一人民医院化学性废物处置服务采购项目（第二次）</w:t>
      </w:r>
    </w:p>
    <w:p w14:paraId="570E65DC">
      <w:pPr>
        <w:spacing w:before="125" w:line="432" w:lineRule="auto"/>
        <w:ind w:firstLine="493" w:firstLineChars="196"/>
        <w:rPr>
          <w:rFonts w:ascii="仿宋" w:hAnsi="仿宋" w:eastAsia="仿宋" w:cs="仿宋"/>
          <w:color w:val="auto"/>
          <w:spacing w:val="6"/>
          <w:sz w:val="24"/>
        </w:rPr>
      </w:pPr>
      <w:r>
        <w:rPr>
          <w:rFonts w:hint="eastAsia" w:ascii="仿宋" w:hAnsi="仿宋" w:eastAsia="仿宋" w:cs="仿宋"/>
          <w:b/>
          <w:bCs/>
          <w:color w:val="auto"/>
          <w:spacing w:val="6"/>
          <w:sz w:val="24"/>
        </w:rPr>
        <w:t>3、预算金额：</w:t>
      </w:r>
      <w:r>
        <w:rPr>
          <w:rFonts w:hint="eastAsia" w:ascii="仿宋" w:hAnsi="仿宋" w:eastAsia="仿宋" w:cs="仿宋"/>
          <w:color w:val="auto"/>
          <w:spacing w:val="6"/>
          <w:sz w:val="24"/>
          <w:lang w:val="en-US" w:eastAsia="zh-CN"/>
        </w:rPr>
        <w:t>预算9.60万元，最高单价限价：48.00元/千克，预计处理量：2000千克。</w:t>
      </w:r>
    </w:p>
    <w:p w14:paraId="776A21C3">
      <w:pPr>
        <w:spacing w:before="75" w:line="432" w:lineRule="auto"/>
        <w:ind w:left="17" w:firstLine="480"/>
        <w:rPr>
          <w:rFonts w:ascii="仿宋" w:hAnsi="仿宋" w:eastAsia="仿宋" w:cs="仿宋"/>
          <w:color w:val="auto"/>
          <w:spacing w:val="6"/>
          <w:sz w:val="24"/>
        </w:rPr>
      </w:pPr>
      <w:r>
        <w:rPr>
          <w:rFonts w:hint="eastAsia" w:ascii="仿宋" w:hAnsi="仿宋" w:eastAsia="仿宋" w:cs="仿宋"/>
          <w:b/>
          <w:bCs/>
          <w:color w:val="auto"/>
          <w:spacing w:val="6"/>
          <w:sz w:val="24"/>
        </w:rPr>
        <w:t>4、采购需求：</w:t>
      </w:r>
      <w:r>
        <w:rPr>
          <w:rFonts w:hint="eastAsia" w:ascii="仿宋" w:hAnsi="仿宋" w:eastAsia="仿宋" w:cs="仿宋"/>
          <w:color w:val="auto"/>
          <w:spacing w:val="6"/>
          <w:sz w:val="24"/>
        </w:rPr>
        <w:t>本项目共1个包，具体详见谈判</w:t>
      </w:r>
      <w:r>
        <w:rPr>
          <w:rFonts w:hint="eastAsia" w:ascii="仿宋" w:hAnsi="仿宋" w:eastAsia="仿宋" w:cs="仿宋"/>
          <w:color w:val="auto"/>
          <w:spacing w:val="6"/>
          <w:sz w:val="24"/>
          <w:lang w:val="en-US" w:eastAsia="zh-CN"/>
        </w:rPr>
        <w:t>文件</w:t>
      </w:r>
      <w:r>
        <w:rPr>
          <w:rFonts w:hint="eastAsia" w:ascii="仿宋" w:hAnsi="仿宋" w:eastAsia="仿宋" w:cs="仿宋"/>
          <w:color w:val="auto"/>
          <w:spacing w:val="6"/>
          <w:sz w:val="24"/>
        </w:rPr>
        <w:t>第五章。</w:t>
      </w:r>
    </w:p>
    <w:p w14:paraId="453BCF83">
      <w:pPr>
        <w:spacing w:before="75" w:line="432" w:lineRule="auto"/>
        <w:ind w:left="17" w:firstLine="480"/>
        <w:rPr>
          <w:rFonts w:hint="default" w:ascii="仿宋" w:hAnsi="仿宋" w:eastAsia="仿宋" w:cs="仿宋"/>
          <w:color w:val="auto"/>
          <w:spacing w:val="6"/>
          <w:sz w:val="24"/>
          <w:lang w:val="en-US"/>
        </w:rPr>
      </w:pPr>
      <w:r>
        <w:rPr>
          <w:rFonts w:hint="eastAsia" w:ascii="仿宋" w:hAnsi="仿宋" w:eastAsia="仿宋" w:cs="仿宋"/>
          <w:b/>
          <w:bCs/>
          <w:color w:val="auto"/>
          <w:spacing w:val="6"/>
          <w:sz w:val="24"/>
        </w:rPr>
        <w:t>5、合同履行期限</w:t>
      </w:r>
      <w:r>
        <w:rPr>
          <w:rFonts w:hint="eastAsia" w:ascii="仿宋" w:hAnsi="仿宋" w:eastAsia="仿宋" w:cs="仿宋"/>
          <w:b w:val="0"/>
          <w:bCs w:val="0"/>
          <w:color w:val="auto"/>
          <w:spacing w:val="6"/>
          <w:sz w:val="24"/>
        </w:rPr>
        <w:t>：</w:t>
      </w:r>
      <w:r>
        <w:rPr>
          <w:rFonts w:hint="eastAsia" w:ascii="仿宋" w:hAnsi="仿宋" w:eastAsia="仿宋" w:cs="仿宋"/>
          <w:bCs/>
          <w:color w:val="auto"/>
          <w:sz w:val="24"/>
          <w:lang w:val="en-US" w:eastAsia="zh-CN"/>
        </w:rPr>
        <w:t>合同签订后30日内。</w:t>
      </w:r>
    </w:p>
    <w:p w14:paraId="4C90DBCA">
      <w:pPr>
        <w:spacing w:before="249" w:line="432" w:lineRule="auto"/>
        <w:ind w:left="503"/>
        <w:rPr>
          <w:rFonts w:ascii="仿宋" w:hAnsi="仿宋" w:eastAsia="仿宋" w:cs="仿宋"/>
          <w:color w:val="auto"/>
          <w:sz w:val="24"/>
        </w:rPr>
      </w:pPr>
      <w:r>
        <w:rPr>
          <w:rFonts w:hint="eastAsia" w:ascii="仿宋" w:hAnsi="仿宋" w:eastAsia="仿宋" w:cs="仿宋"/>
          <w:color w:val="auto"/>
          <w:spacing w:val="8"/>
          <w:position w:val="2"/>
          <w:sz w:val="24"/>
          <w14:textOutline w14:w="4356" w14:cap="sq" w14:cmpd="sng" w14:algn="ctr">
            <w14:solidFill>
              <w14:srgbClr w14:val="000000"/>
            </w14:solidFill>
            <w14:prstDash w14:val="solid"/>
            <w14:bevel/>
          </w14:textOutline>
        </w:rPr>
        <w:t>二、供应商邀请方</w:t>
      </w:r>
      <w:r>
        <w:rPr>
          <w:rFonts w:hint="eastAsia" w:ascii="仿宋" w:hAnsi="仿宋" w:eastAsia="仿宋" w:cs="仿宋"/>
          <w:color w:val="auto"/>
          <w:spacing w:val="7"/>
          <w:position w:val="2"/>
          <w:sz w:val="24"/>
          <w14:textOutline w14:w="4356" w14:cap="sq" w14:cmpd="sng" w14:algn="ctr">
            <w14:solidFill>
              <w14:srgbClr w14:val="000000"/>
            </w14:solidFill>
            <w14:prstDash w14:val="solid"/>
            <w14:bevel/>
          </w14:textOutline>
        </w:rPr>
        <w:t>式</w:t>
      </w:r>
    </w:p>
    <w:p w14:paraId="5CA3CC8B">
      <w:pPr>
        <w:spacing w:before="232" w:line="432" w:lineRule="auto"/>
        <w:ind w:left="17" w:firstLine="479"/>
        <w:rPr>
          <w:rFonts w:ascii="仿宋" w:hAnsi="仿宋" w:eastAsia="仿宋" w:cs="仿宋"/>
          <w:color w:val="auto"/>
          <w:sz w:val="24"/>
        </w:rPr>
      </w:pPr>
      <w:r>
        <w:rPr>
          <w:rFonts w:hint="eastAsia" w:ascii="仿宋" w:hAnsi="仿宋" w:eastAsia="仿宋" w:cs="仿宋"/>
          <w:color w:val="auto"/>
          <w:spacing w:val="9"/>
          <w:sz w:val="24"/>
        </w:rPr>
        <w:t>本次谈判邀请在</w:t>
      </w:r>
      <w:r>
        <w:rPr>
          <w:rFonts w:hint="eastAsia" w:ascii="仿宋" w:hAnsi="仿宋" w:eastAsia="仿宋" w:cs="仿宋"/>
          <w:color w:val="auto"/>
          <w:spacing w:val="9"/>
          <w:sz w:val="24"/>
          <w:u w:val="single"/>
          <w:lang w:val="en-US" w:eastAsia="zh-CN"/>
        </w:rPr>
        <w:t>金堂县第一人民医院官方网站</w:t>
      </w:r>
      <w:r>
        <w:rPr>
          <w:rFonts w:hint="eastAsia" w:ascii="仿宋" w:hAnsi="仿宋" w:eastAsia="仿宋" w:cs="仿宋"/>
          <w:color w:val="auto"/>
          <w:spacing w:val="9"/>
          <w:sz w:val="24"/>
        </w:rPr>
        <w:t>上以公告形式</w:t>
      </w:r>
      <w:r>
        <w:rPr>
          <w:rFonts w:hint="eastAsia" w:ascii="仿宋" w:hAnsi="仿宋" w:eastAsia="仿宋" w:cs="仿宋"/>
          <w:color w:val="auto"/>
          <w:spacing w:val="4"/>
          <w:sz w:val="24"/>
        </w:rPr>
        <w:t>发</w:t>
      </w:r>
      <w:r>
        <w:rPr>
          <w:rFonts w:hint="eastAsia" w:ascii="仿宋" w:hAnsi="仿宋" w:eastAsia="仿宋" w:cs="仿宋"/>
          <w:color w:val="auto"/>
          <w:spacing w:val="-4"/>
          <w:sz w:val="24"/>
        </w:rPr>
        <w:t>布。</w:t>
      </w:r>
    </w:p>
    <w:p w14:paraId="6153AEAA">
      <w:pPr>
        <w:spacing w:before="249" w:line="432" w:lineRule="auto"/>
        <w:ind w:left="503"/>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pPr>
      <w:r>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t>三、供应商参加本次采购活动应具备的资格条件：</w:t>
      </w:r>
    </w:p>
    <w:p w14:paraId="0C976AB3">
      <w:pPr>
        <w:spacing w:before="248" w:line="432" w:lineRule="auto"/>
        <w:ind w:left="506"/>
        <w:rPr>
          <w:rFonts w:ascii="仿宋" w:hAnsi="仿宋" w:eastAsia="仿宋" w:cs="仿宋"/>
          <w:color w:val="auto"/>
          <w:sz w:val="24"/>
        </w:rPr>
      </w:pPr>
      <w:r>
        <w:rPr>
          <w:rFonts w:hint="eastAsia" w:ascii="仿宋" w:hAnsi="仿宋" w:eastAsia="仿宋" w:cs="仿宋"/>
          <w:color w:val="auto"/>
          <w:spacing w:val="16"/>
          <w:position w:val="2"/>
          <w:sz w:val="24"/>
        </w:rPr>
        <w:t>1</w:t>
      </w:r>
      <w:r>
        <w:rPr>
          <w:rFonts w:hint="eastAsia" w:ascii="仿宋" w:hAnsi="仿宋" w:eastAsia="仿宋" w:cs="仿宋"/>
          <w:color w:val="auto"/>
          <w:spacing w:val="13"/>
          <w:position w:val="2"/>
          <w:sz w:val="24"/>
        </w:rPr>
        <w:t>.</w:t>
      </w:r>
      <w:r>
        <w:rPr>
          <w:rFonts w:hint="eastAsia" w:ascii="仿宋" w:hAnsi="仿宋" w:eastAsia="仿宋" w:cs="仿宋"/>
          <w:color w:val="auto"/>
          <w:spacing w:val="8"/>
          <w:position w:val="2"/>
          <w:sz w:val="24"/>
        </w:rPr>
        <w:t>供应商应满足一般资格要求规定：</w:t>
      </w:r>
    </w:p>
    <w:p w14:paraId="0D52017C">
      <w:pPr>
        <w:spacing w:before="249" w:line="360" w:lineRule="auto"/>
        <w:ind w:left="500"/>
        <w:rPr>
          <w:rFonts w:ascii="仿宋" w:hAnsi="仿宋" w:eastAsia="仿宋" w:cs="仿宋"/>
          <w:color w:val="auto"/>
          <w:sz w:val="24"/>
        </w:rPr>
      </w:pPr>
      <w:r>
        <w:rPr>
          <w:rFonts w:hint="eastAsia" w:ascii="仿宋" w:hAnsi="仿宋" w:eastAsia="仿宋" w:cs="仿宋"/>
          <w:color w:val="auto"/>
          <w:spacing w:val="14"/>
          <w:sz w:val="24"/>
        </w:rPr>
        <w:t>(1) 具有独立承担民事责任的能力</w:t>
      </w:r>
      <w:r>
        <w:rPr>
          <w:rFonts w:hint="eastAsia" w:ascii="仿宋" w:hAnsi="仿宋" w:eastAsia="仿宋" w:cs="仿宋"/>
          <w:color w:val="auto"/>
          <w:spacing w:val="11"/>
          <w:sz w:val="24"/>
        </w:rPr>
        <w:t>；</w:t>
      </w:r>
    </w:p>
    <w:p w14:paraId="18F7C6AF">
      <w:pPr>
        <w:spacing w:before="273" w:line="360" w:lineRule="auto"/>
        <w:ind w:left="500"/>
        <w:rPr>
          <w:rFonts w:ascii="仿宋" w:hAnsi="仿宋" w:eastAsia="仿宋" w:cs="仿宋"/>
          <w:color w:val="auto"/>
          <w:sz w:val="24"/>
        </w:rPr>
      </w:pPr>
      <w:r>
        <w:rPr>
          <w:rFonts w:hint="eastAsia" w:ascii="仿宋" w:hAnsi="仿宋" w:eastAsia="仿宋" w:cs="仿宋"/>
          <w:color w:val="auto"/>
          <w:spacing w:val="13"/>
          <w:sz w:val="24"/>
        </w:rPr>
        <w:t>(2) 具有良好的商业信誉和健全的财务会计制度</w:t>
      </w:r>
      <w:r>
        <w:rPr>
          <w:rFonts w:hint="eastAsia" w:ascii="仿宋" w:hAnsi="仿宋" w:eastAsia="仿宋" w:cs="仿宋"/>
          <w:color w:val="auto"/>
          <w:spacing w:val="10"/>
          <w:sz w:val="24"/>
        </w:rPr>
        <w:t>；</w:t>
      </w:r>
    </w:p>
    <w:p w14:paraId="7204366E">
      <w:pPr>
        <w:spacing w:before="273" w:line="360" w:lineRule="auto"/>
        <w:ind w:left="500"/>
        <w:rPr>
          <w:rFonts w:ascii="仿宋" w:hAnsi="仿宋" w:eastAsia="仿宋" w:cs="仿宋"/>
          <w:color w:val="auto"/>
          <w:spacing w:val="10"/>
          <w:sz w:val="24"/>
        </w:rPr>
      </w:pPr>
      <w:r>
        <w:rPr>
          <w:rFonts w:hint="eastAsia" w:ascii="仿宋" w:hAnsi="仿宋" w:eastAsia="仿宋" w:cs="仿宋"/>
          <w:color w:val="auto"/>
          <w:spacing w:val="13"/>
          <w:sz w:val="24"/>
        </w:rPr>
        <w:t>(3) 具有履行合同所必需的设备和专业技术能力</w:t>
      </w:r>
      <w:r>
        <w:rPr>
          <w:rFonts w:hint="eastAsia" w:ascii="仿宋" w:hAnsi="仿宋" w:eastAsia="仿宋" w:cs="仿宋"/>
          <w:color w:val="auto"/>
          <w:spacing w:val="10"/>
          <w:sz w:val="24"/>
        </w:rPr>
        <w:t>；</w:t>
      </w:r>
    </w:p>
    <w:p w14:paraId="2033D8F6">
      <w:pPr>
        <w:spacing w:before="273" w:line="360" w:lineRule="auto"/>
        <w:ind w:left="500"/>
        <w:rPr>
          <w:rFonts w:ascii="仿宋" w:hAnsi="仿宋" w:eastAsia="仿宋" w:cs="仿宋"/>
          <w:color w:val="auto"/>
          <w:sz w:val="24"/>
        </w:rPr>
      </w:pPr>
      <w:r>
        <w:rPr>
          <w:rFonts w:hint="eastAsia" w:ascii="仿宋" w:hAnsi="仿宋" w:eastAsia="仿宋" w:cs="仿宋"/>
          <w:color w:val="auto"/>
          <w:spacing w:val="13"/>
          <w:sz w:val="24"/>
        </w:rPr>
        <w:t>(4) 有依法缴纳税收和社会保障资金的良好记录</w:t>
      </w:r>
      <w:r>
        <w:rPr>
          <w:rFonts w:hint="eastAsia" w:ascii="仿宋" w:hAnsi="仿宋" w:eastAsia="仿宋" w:cs="仿宋"/>
          <w:color w:val="auto"/>
          <w:spacing w:val="10"/>
          <w:sz w:val="24"/>
        </w:rPr>
        <w:t>；</w:t>
      </w:r>
    </w:p>
    <w:p w14:paraId="7FFDE5AA">
      <w:pPr>
        <w:spacing w:before="273" w:line="360" w:lineRule="auto"/>
        <w:ind w:left="500"/>
        <w:rPr>
          <w:rFonts w:ascii="仿宋" w:hAnsi="仿宋" w:eastAsia="仿宋" w:cs="仿宋"/>
          <w:color w:val="auto"/>
          <w:sz w:val="24"/>
        </w:rPr>
      </w:pPr>
      <w:r>
        <w:rPr>
          <w:rFonts w:hint="eastAsia" w:ascii="仿宋" w:hAnsi="仿宋" w:eastAsia="仿宋" w:cs="仿宋"/>
          <w:color w:val="auto"/>
          <w:spacing w:val="13"/>
          <w:sz w:val="24"/>
        </w:rPr>
        <w:t>(</w:t>
      </w:r>
      <w:r>
        <w:rPr>
          <w:rFonts w:hint="eastAsia" w:ascii="仿宋" w:hAnsi="仿宋" w:eastAsia="仿宋" w:cs="仿宋"/>
          <w:color w:val="auto"/>
          <w:spacing w:val="12"/>
          <w:sz w:val="24"/>
        </w:rPr>
        <w:t>5) 参加本次采购活动前三年内，在经营活动中没有重大违法记录；</w:t>
      </w:r>
    </w:p>
    <w:p w14:paraId="3FDD498F">
      <w:pPr>
        <w:spacing w:before="248" w:line="360" w:lineRule="auto"/>
        <w:ind w:left="506"/>
        <w:rPr>
          <w:rFonts w:ascii="仿宋" w:hAnsi="仿宋" w:eastAsia="仿宋" w:cs="仿宋"/>
          <w:color w:val="auto"/>
          <w:spacing w:val="16"/>
          <w:position w:val="2"/>
          <w:sz w:val="24"/>
        </w:rPr>
      </w:pPr>
      <w:r>
        <w:rPr>
          <w:rFonts w:hint="eastAsia" w:ascii="仿宋" w:hAnsi="仿宋" w:eastAsia="仿宋" w:cs="仿宋"/>
          <w:color w:val="auto"/>
          <w:spacing w:val="16"/>
          <w:position w:val="2"/>
          <w:sz w:val="24"/>
        </w:rPr>
        <w:t>(6) 法律、行政法规规定的其他条件。</w:t>
      </w:r>
    </w:p>
    <w:p w14:paraId="7CFCD9AA">
      <w:pPr>
        <w:spacing w:before="273" w:line="360" w:lineRule="auto"/>
        <w:ind w:left="500"/>
        <w:rPr>
          <w:rFonts w:hint="eastAsia" w:ascii="仿宋" w:hAnsi="仿宋" w:eastAsia="仿宋" w:cs="仿宋"/>
          <w:color w:val="auto"/>
          <w:spacing w:val="13"/>
          <w:sz w:val="24"/>
        </w:rPr>
      </w:pPr>
      <w:r>
        <w:rPr>
          <w:rFonts w:hint="eastAsia" w:ascii="仿宋" w:hAnsi="仿宋" w:eastAsia="仿宋" w:cs="仿宋"/>
          <w:color w:val="auto"/>
          <w:spacing w:val="13"/>
          <w:sz w:val="24"/>
        </w:rPr>
        <w:t>2.本项目的特定资格要求：</w:t>
      </w:r>
    </w:p>
    <w:p w14:paraId="14DB2BE4">
      <w:pPr>
        <w:spacing w:before="273" w:line="360" w:lineRule="auto"/>
        <w:ind w:left="500"/>
        <w:rPr>
          <w:rFonts w:hint="eastAsia" w:ascii="仿宋" w:hAnsi="仿宋" w:eastAsia="仿宋" w:cs="仿宋"/>
          <w:color w:val="auto"/>
          <w:spacing w:val="13"/>
          <w:sz w:val="24"/>
        </w:rPr>
      </w:pPr>
      <w:r>
        <w:rPr>
          <w:rFonts w:hint="eastAsia" w:ascii="仿宋" w:hAnsi="仿宋" w:eastAsia="仿宋" w:cs="仿宋"/>
          <w:color w:val="auto"/>
          <w:spacing w:val="13"/>
          <w:sz w:val="24"/>
          <w:lang w:eastAsia="zh-CN"/>
        </w:rPr>
        <w:t>（</w:t>
      </w:r>
      <w:r>
        <w:rPr>
          <w:rFonts w:hint="eastAsia" w:ascii="仿宋" w:hAnsi="仿宋" w:eastAsia="仿宋" w:cs="仿宋"/>
          <w:color w:val="auto"/>
          <w:spacing w:val="13"/>
          <w:sz w:val="24"/>
          <w:lang w:val="en-US" w:eastAsia="zh-CN"/>
        </w:rPr>
        <w:t>1</w:t>
      </w:r>
      <w:r>
        <w:rPr>
          <w:rFonts w:hint="eastAsia" w:ascii="仿宋" w:hAnsi="仿宋" w:eastAsia="仿宋" w:cs="仿宋"/>
          <w:color w:val="auto"/>
          <w:spacing w:val="13"/>
          <w:sz w:val="24"/>
          <w:lang w:eastAsia="zh-CN"/>
        </w:rPr>
        <w:t>）</w:t>
      </w:r>
      <w:r>
        <w:rPr>
          <w:rFonts w:hint="eastAsia" w:ascii="仿宋" w:hAnsi="仿宋" w:eastAsia="仿宋" w:cs="仿宋"/>
          <w:color w:val="auto"/>
          <w:spacing w:val="13"/>
          <w:sz w:val="24"/>
        </w:rPr>
        <w:t>供应商须具备有效期内的《危险废物经营许可证》</w:t>
      </w:r>
      <w:r>
        <w:rPr>
          <w:rFonts w:hint="eastAsia" w:ascii="仿宋" w:hAnsi="仿宋" w:eastAsia="仿宋" w:cs="仿宋"/>
          <w:color w:val="auto"/>
          <w:spacing w:val="13"/>
          <w:sz w:val="24"/>
          <w:lang w:eastAsia="zh-CN"/>
        </w:rPr>
        <w:t>（</w:t>
      </w:r>
      <w:r>
        <w:rPr>
          <w:rFonts w:hint="eastAsia" w:ascii="仿宋" w:hAnsi="仿宋" w:eastAsia="仿宋" w:cs="仿宋"/>
          <w:color w:val="auto"/>
          <w:spacing w:val="13"/>
          <w:sz w:val="24"/>
        </w:rPr>
        <w:t>经营范围须包含HW01</w:t>
      </w:r>
      <w:r>
        <w:rPr>
          <w:rFonts w:hint="eastAsia" w:ascii="仿宋" w:hAnsi="仿宋" w:eastAsia="仿宋" w:cs="仿宋"/>
          <w:color w:val="auto"/>
          <w:spacing w:val="13"/>
          <w:sz w:val="24"/>
          <w:lang w:val="en-US" w:eastAsia="zh-CN"/>
        </w:rPr>
        <w:t>医疗</w:t>
      </w:r>
      <w:r>
        <w:rPr>
          <w:rFonts w:hint="eastAsia" w:ascii="仿宋" w:hAnsi="仿宋" w:eastAsia="仿宋" w:cs="仿宋"/>
          <w:color w:val="auto"/>
          <w:spacing w:val="13"/>
          <w:sz w:val="24"/>
        </w:rPr>
        <w:t>废物中的841-004-01);</w:t>
      </w:r>
    </w:p>
    <w:p w14:paraId="17B34FB8">
      <w:pPr>
        <w:spacing w:before="273" w:line="360" w:lineRule="auto"/>
        <w:ind w:left="500"/>
        <w:rPr>
          <w:rFonts w:hint="eastAsia" w:ascii="仿宋" w:hAnsi="仿宋" w:eastAsia="仿宋" w:cs="仿宋"/>
          <w:color w:val="auto"/>
          <w:spacing w:val="13"/>
          <w:sz w:val="24"/>
        </w:rPr>
      </w:pPr>
      <w:r>
        <w:rPr>
          <w:rFonts w:hint="eastAsia" w:ascii="仿宋" w:hAnsi="仿宋" w:eastAsia="仿宋" w:cs="仿宋"/>
          <w:color w:val="auto"/>
          <w:spacing w:val="13"/>
          <w:sz w:val="24"/>
        </w:rPr>
        <w:t>(2)</w:t>
      </w:r>
      <w:r>
        <w:rPr>
          <w:rFonts w:hint="eastAsia" w:ascii="仿宋" w:hAnsi="仿宋" w:eastAsia="仿宋" w:cs="仿宋"/>
          <w:color w:val="auto"/>
          <w:spacing w:val="13"/>
          <w:sz w:val="24"/>
          <w:lang w:val="en-US" w:eastAsia="zh-CN"/>
        </w:rPr>
        <w:t>供应商具备道路运输经营许可证，经营范围包含危险货物运输，或提供与具备危险废物运输资质单位签订的委托运输协议并附上道路运输经营许可证，经营范围包含危险货物运输。</w:t>
      </w:r>
    </w:p>
    <w:p w14:paraId="5736C3B5">
      <w:pPr>
        <w:spacing w:before="273" w:line="360" w:lineRule="auto"/>
        <w:ind w:left="500"/>
        <w:rPr>
          <w:rFonts w:hint="eastAsia" w:ascii="仿宋" w:hAnsi="仿宋" w:eastAsia="仿宋" w:cs="仿宋"/>
          <w:color w:val="auto"/>
          <w:spacing w:val="13"/>
          <w:sz w:val="24"/>
        </w:rPr>
      </w:pPr>
      <w:r>
        <w:rPr>
          <w:rFonts w:hint="eastAsia" w:ascii="仿宋" w:hAnsi="仿宋" w:eastAsia="仿宋" w:cs="仿宋"/>
          <w:color w:val="auto"/>
          <w:spacing w:val="13"/>
          <w:sz w:val="24"/>
        </w:rPr>
        <w:t>3.本次采购不接受联合体参与谈判。</w:t>
      </w:r>
    </w:p>
    <w:p w14:paraId="39A27ED8">
      <w:pPr>
        <w:spacing w:before="249" w:line="432" w:lineRule="auto"/>
        <w:ind w:left="503"/>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pPr>
      <w:r>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t>四、禁止参加本次采购活动的供应商</w:t>
      </w:r>
    </w:p>
    <w:p w14:paraId="63DC5C0B">
      <w:pPr>
        <w:tabs>
          <w:tab w:val="left" w:pos="135"/>
        </w:tabs>
        <w:spacing w:before="258" w:line="432" w:lineRule="auto"/>
        <w:ind w:left="16" w:firstLine="480"/>
        <w:rPr>
          <w:rFonts w:ascii="仿宋" w:hAnsi="仿宋" w:eastAsia="仿宋" w:cs="仿宋"/>
          <w:color w:val="auto"/>
          <w:sz w:val="24"/>
        </w:rPr>
      </w:pPr>
      <w:r>
        <w:rPr>
          <w:rFonts w:hint="eastAsia" w:ascii="仿宋" w:hAnsi="仿宋" w:eastAsia="仿宋" w:cs="仿宋"/>
          <w:color w:val="auto"/>
          <w:spacing w:val="11"/>
          <w:sz w:val="24"/>
        </w:rPr>
        <w:t>拒绝列入失信被执行人</w:t>
      </w:r>
      <w:r>
        <w:rPr>
          <w:rFonts w:hint="eastAsia" w:ascii="仿宋" w:hAnsi="仿宋" w:eastAsia="仿宋" w:cs="仿宋"/>
          <w:color w:val="auto"/>
          <w:spacing w:val="6"/>
          <w:sz w:val="24"/>
        </w:rPr>
        <w:t>名</w:t>
      </w:r>
      <w:r>
        <w:rPr>
          <w:rFonts w:hint="eastAsia" w:ascii="仿宋" w:hAnsi="仿宋" w:eastAsia="仿宋" w:cs="仿宋"/>
          <w:color w:val="auto"/>
          <w:spacing w:val="20"/>
          <w:sz w:val="24"/>
        </w:rPr>
        <w:t>单、</w:t>
      </w:r>
      <w:r>
        <w:rPr>
          <w:rFonts w:hint="eastAsia" w:ascii="仿宋" w:hAnsi="仿宋" w:eastAsia="仿宋" w:cs="仿宋"/>
          <w:color w:val="auto"/>
          <w:spacing w:val="17"/>
          <w:sz w:val="24"/>
        </w:rPr>
        <w:t>重</w:t>
      </w:r>
      <w:r>
        <w:rPr>
          <w:rFonts w:hint="eastAsia" w:ascii="仿宋" w:hAnsi="仿宋" w:eastAsia="仿宋" w:cs="仿宋"/>
          <w:color w:val="auto"/>
          <w:spacing w:val="10"/>
          <w:sz w:val="24"/>
        </w:rPr>
        <w:t>大税收违法案件当事人名单、政府采购严重违法失信行为记录名单中的供应</w:t>
      </w:r>
      <w:r>
        <w:rPr>
          <w:rFonts w:hint="eastAsia" w:ascii="仿宋" w:hAnsi="仿宋" w:eastAsia="仿宋" w:cs="仿宋"/>
          <w:color w:val="auto"/>
          <w:spacing w:val="8"/>
          <w:sz w:val="24"/>
        </w:rPr>
        <w:t>商</w:t>
      </w:r>
      <w:r>
        <w:rPr>
          <w:rFonts w:hint="eastAsia" w:ascii="仿宋" w:hAnsi="仿宋" w:eastAsia="仿宋" w:cs="仿宋"/>
          <w:color w:val="auto"/>
          <w:spacing w:val="7"/>
          <w:sz w:val="24"/>
        </w:rPr>
        <w:t>参加本项目的采购活动。</w:t>
      </w:r>
    </w:p>
    <w:p w14:paraId="06178AF8">
      <w:pPr>
        <w:spacing w:before="249" w:line="432" w:lineRule="auto"/>
        <w:ind w:left="503"/>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pPr>
      <w:r>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t>五、报名方式</w:t>
      </w:r>
    </w:p>
    <w:p w14:paraId="25152CF9">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凡有意参加本项目者，请于2024年09月26日8时至2024年09月29日17时（北京时间，法定节假日除外）将报名资料以PDF扫描件的形式发送到指定邮箱（邮箱号：</w:t>
      </w:r>
      <w:r>
        <w:rPr>
          <w:rFonts w:hint="eastAsia" w:ascii="仿宋" w:hAnsi="仿宋" w:eastAsia="仿宋" w:cs="仿宋"/>
          <w:color w:val="auto"/>
          <w:spacing w:val="6"/>
          <w:sz w:val="24"/>
          <w:lang w:val="en-US" w:eastAsia="zh-CN"/>
        </w:rPr>
        <w:fldChar w:fldCharType="begin"/>
      </w:r>
      <w:r>
        <w:rPr>
          <w:rFonts w:hint="eastAsia" w:ascii="仿宋" w:hAnsi="仿宋" w:eastAsia="仿宋" w:cs="仿宋"/>
          <w:color w:val="auto"/>
          <w:spacing w:val="6"/>
          <w:sz w:val="24"/>
          <w:lang w:val="en-US" w:eastAsia="zh-CN"/>
        </w:rPr>
        <w:instrText xml:space="preserve"> HYPERLINK "mailto:3386876188@qq.com），（报名邮件请标明公司名称+项目名称+联系人+联系电话）" </w:instrText>
      </w:r>
      <w:r>
        <w:rPr>
          <w:rFonts w:hint="eastAsia" w:ascii="仿宋" w:hAnsi="仿宋" w:eastAsia="仿宋" w:cs="仿宋"/>
          <w:color w:val="auto"/>
          <w:spacing w:val="6"/>
          <w:sz w:val="24"/>
          <w:lang w:val="en-US" w:eastAsia="zh-CN"/>
        </w:rPr>
        <w:fldChar w:fldCharType="separate"/>
      </w:r>
      <w:r>
        <w:rPr>
          <w:rFonts w:hint="eastAsia" w:ascii="仿宋" w:hAnsi="仿宋" w:eastAsia="仿宋" w:cs="仿宋"/>
          <w:color w:val="auto"/>
          <w:spacing w:val="6"/>
          <w:sz w:val="24"/>
          <w:lang w:val="en-US" w:eastAsia="zh-CN"/>
        </w:rPr>
        <w:t>3386876188@qq.com），（报名邮件请标明公司名称+项目名称+联系人+联系电话）</w:t>
      </w:r>
      <w:r>
        <w:rPr>
          <w:rFonts w:hint="eastAsia" w:ascii="仿宋" w:hAnsi="仿宋" w:eastAsia="仿宋" w:cs="仿宋"/>
          <w:color w:val="auto"/>
          <w:spacing w:val="6"/>
          <w:sz w:val="24"/>
          <w:lang w:val="en-US" w:eastAsia="zh-CN"/>
        </w:rPr>
        <w:fldChar w:fldCharType="end"/>
      </w:r>
    </w:p>
    <w:p w14:paraId="3A9E88D1">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注：1.供应商报名时应附：报名表（附件2）、单位介绍信或法人授权书原件、被授权代表身份证复印件，营业执照扫描件，盖投标单位鲜章。</w:t>
      </w:r>
    </w:p>
    <w:p w14:paraId="1DE7DB9E">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该项目谈判文件（附件1）在金堂县第一人民医院官网与公告同时进行发布，不单独售卖或发送谈判文件，一切以官网公告内容为准。</w:t>
      </w:r>
    </w:p>
    <w:p w14:paraId="56D917DC">
      <w:pPr>
        <w:spacing w:line="432" w:lineRule="auto"/>
        <w:ind w:left="440"/>
        <w:rPr>
          <w:rFonts w:ascii="仿宋" w:hAnsi="仿宋" w:eastAsia="仿宋" w:cs="仿宋"/>
          <w:color w:val="auto"/>
          <w:sz w:val="24"/>
        </w:rPr>
      </w:pPr>
      <w:r>
        <w:rPr>
          <w:rFonts w:hint="eastAsia" w:ascii="仿宋" w:hAnsi="仿宋" w:eastAsia="仿宋" w:cs="仿宋"/>
          <w:color w:val="auto"/>
          <w:spacing w:val="13"/>
          <w:sz w:val="24"/>
          <w14:textOutline w14:w="4356" w14:cap="sq" w14:cmpd="sng" w14:algn="ctr">
            <w14:solidFill>
              <w14:srgbClr w14:val="000000"/>
            </w14:solidFill>
            <w14:prstDash w14:val="solid"/>
            <w14:bevel/>
          </w14:textOutline>
        </w:rPr>
        <w:t>六</w:t>
      </w:r>
      <w:r>
        <w:rPr>
          <w:rFonts w:hint="eastAsia" w:ascii="仿宋" w:hAnsi="仿宋" w:eastAsia="仿宋" w:cs="仿宋"/>
          <w:color w:val="auto"/>
          <w:spacing w:val="9"/>
          <w:sz w:val="24"/>
          <w14:textOutline w14:w="4356" w14:cap="sq" w14:cmpd="sng" w14:algn="ctr">
            <w14:solidFill>
              <w14:srgbClr w14:val="000000"/>
            </w14:solidFill>
            <w14:prstDash w14:val="solid"/>
            <w14:bevel/>
          </w14:textOutline>
        </w:rPr>
        <w:t>、递交响应文件时间和地点</w:t>
      </w:r>
    </w:p>
    <w:p w14:paraId="08654E62">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1.响应文件递交截止时间：2024年</w:t>
      </w:r>
      <w:r>
        <w:rPr>
          <w:rFonts w:hint="eastAsia" w:ascii="仿宋" w:hAnsi="仿宋" w:eastAsia="仿宋" w:cs="仿宋"/>
          <w:color w:val="auto"/>
          <w:spacing w:val="6"/>
          <w:sz w:val="24"/>
          <w:u w:val="single"/>
          <w:lang w:val="en-US" w:eastAsia="zh-CN"/>
        </w:rPr>
        <w:t>10</w:t>
      </w:r>
      <w:r>
        <w:rPr>
          <w:rFonts w:hint="eastAsia" w:ascii="仿宋" w:hAnsi="仿宋" w:eastAsia="仿宋" w:cs="仿宋"/>
          <w:color w:val="auto"/>
          <w:spacing w:val="6"/>
          <w:sz w:val="24"/>
          <w:lang w:val="en-US" w:eastAsia="zh-CN"/>
        </w:rPr>
        <w:t>月</w:t>
      </w:r>
      <w:bookmarkStart w:id="69" w:name="_GoBack"/>
      <w:r>
        <w:rPr>
          <w:rFonts w:hint="eastAsia" w:ascii="仿宋" w:hAnsi="仿宋" w:eastAsia="仿宋" w:cs="仿宋"/>
          <w:color w:val="auto"/>
          <w:spacing w:val="6"/>
          <w:sz w:val="24"/>
          <w:u w:val="single"/>
          <w:lang w:val="en-US" w:eastAsia="zh-CN"/>
        </w:rPr>
        <w:t>9</w:t>
      </w:r>
      <w:bookmarkEnd w:id="69"/>
      <w:r>
        <w:rPr>
          <w:rFonts w:hint="eastAsia" w:ascii="仿宋" w:hAnsi="仿宋" w:eastAsia="仿宋" w:cs="仿宋"/>
          <w:color w:val="auto"/>
          <w:spacing w:val="6"/>
          <w:sz w:val="24"/>
          <w:lang w:val="en-US" w:eastAsia="zh-CN"/>
        </w:rPr>
        <w:t>日9时30分。</w:t>
      </w:r>
    </w:p>
    <w:p w14:paraId="69173866">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2.响应文件递交地点：金堂县第一人民医院行政四楼449会议室。</w:t>
      </w:r>
    </w:p>
    <w:p w14:paraId="5ABDF712">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3.响应文件必须在递交响应文件截止时间前送达递交地点，逾期送达的响应文件恕不接收，本次谈判不接受邮寄的响应文件。</w:t>
      </w:r>
    </w:p>
    <w:p w14:paraId="4A4285A7">
      <w:pPr>
        <w:spacing w:before="2" w:line="432" w:lineRule="auto"/>
        <w:ind w:right="83" w:firstLine="484" w:firstLineChars="200"/>
        <w:rPr>
          <w:rFonts w:ascii="仿宋" w:hAnsi="仿宋" w:eastAsia="仿宋" w:cs="仿宋"/>
          <w:color w:val="auto"/>
          <w:spacing w:val="10"/>
          <w:sz w:val="24"/>
          <w14:textOutline w14:w="4356" w14:cap="sq" w14:cmpd="sng" w14:algn="ctr">
            <w14:solidFill>
              <w14:srgbClr w14:val="000000"/>
            </w14:solidFill>
            <w14:prstDash w14:val="solid"/>
            <w14:bevel/>
          </w14:textOutline>
        </w:rPr>
      </w:pPr>
      <w:r>
        <w:rPr>
          <w:rFonts w:hint="eastAsia" w:ascii="仿宋" w:hAnsi="仿宋" w:eastAsia="仿宋" w:cs="仿宋"/>
          <w:color w:val="auto"/>
          <w:spacing w:val="1"/>
          <w:sz w:val="24"/>
          <w14:textOutline w14:w="4356" w14:cap="sq" w14:cmpd="sng" w14:algn="ctr">
            <w14:solidFill>
              <w14:srgbClr w14:val="000000"/>
            </w14:solidFill>
            <w14:prstDash w14:val="solid"/>
            <w14:bevel/>
          </w14:textOutline>
        </w:rPr>
        <w:t>七、谈判时间、地点：</w:t>
      </w:r>
      <w:r>
        <w:rPr>
          <w:rFonts w:hint="eastAsia" w:ascii="仿宋" w:hAnsi="仿宋" w:eastAsia="仿宋" w:cs="仿宋"/>
          <w:color w:val="auto"/>
          <w:spacing w:val="1"/>
          <w:sz w:val="24"/>
        </w:rPr>
        <w:t>2024 年</w:t>
      </w:r>
      <w:r>
        <w:rPr>
          <w:rFonts w:hint="eastAsia" w:ascii="仿宋" w:hAnsi="仿宋" w:eastAsia="仿宋" w:cs="仿宋"/>
          <w:color w:val="auto"/>
          <w:spacing w:val="1"/>
          <w:sz w:val="24"/>
          <w:u w:val="single"/>
          <w:lang w:val="en-US" w:eastAsia="zh-CN"/>
        </w:rPr>
        <w:t>10</w:t>
      </w:r>
      <w:r>
        <w:rPr>
          <w:rFonts w:hint="eastAsia" w:ascii="仿宋" w:hAnsi="仿宋" w:eastAsia="仿宋" w:cs="仿宋"/>
          <w:color w:val="auto"/>
          <w:spacing w:val="1"/>
          <w:sz w:val="24"/>
        </w:rPr>
        <w:t>月</w:t>
      </w:r>
      <w:r>
        <w:rPr>
          <w:rFonts w:hint="eastAsia" w:ascii="仿宋" w:hAnsi="仿宋" w:eastAsia="仿宋" w:cs="仿宋"/>
          <w:color w:val="auto"/>
          <w:spacing w:val="1"/>
          <w:sz w:val="24"/>
          <w:u w:val="single"/>
        </w:rPr>
        <w:t xml:space="preserve"> </w:t>
      </w:r>
      <w:r>
        <w:rPr>
          <w:rFonts w:hint="eastAsia" w:ascii="仿宋" w:hAnsi="仿宋" w:eastAsia="仿宋" w:cs="仿宋"/>
          <w:color w:val="auto"/>
          <w:spacing w:val="1"/>
          <w:sz w:val="24"/>
          <w:u w:val="single"/>
          <w:lang w:val="en-US" w:eastAsia="zh-CN"/>
        </w:rPr>
        <w:t>9</w:t>
      </w:r>
      <w:r>
        <w:rPr>
          <w:rFonts w:hint="eastAsia" w:ascii="仿宋" w:hAnsi="仿宋" w:eastAsia="仿宋" w:cs="仿宋"/>
          <w:color w:val="auto"/>
          <w:sz w:val="24"/>
        </w:rPr>
        <w:t>日</w:t>
      </w:r>
      <w:r>
        <w:rPr>
          <w:rFonts w:hint="eastAsia" w:ascii="仿宋" w:hAnsi="仿宋" w:eastAsia="仿宋" w:cs="仿宋"/>
          <w:color w:val="auto"/>
          <w:sz w:val="24"/>
          <w:lang w:val="en-US" w:eastAsia="zh-CN"/>
        </w:rPr>
        <w:t>9</w:t>
      </w:r>
      <w:r>
        <w:rPr>
          <w:rFonts w:hint="eastAsia" w:ascii="仿宋" w:hAnsi="仿宋" w:eastAsia="仿宋" w:cs="仿宋"/>
          <w:color w:val="auto"/>
          <w:sz w:val="24"/>
        </w:rPr>
        <w:t>时</w:t>
      </w:r>
      <w:r>
        <w:rPr>
          <w:rFonts w:hint="eastAsia" w:ascii="仿宋" w:hAnsi="仿宋" w:eastAsia="仿宋" w:cs="仿宋"/>
          <w:color w:val="auto"/>
          <w:sz w:val="24"/>
          <w:lang w:val="en-US" w:eastAsia="zh-CN"/>
        </w:rPr>
        <w:t>30</w:t>
      </w:r>
      <w:r>
        <w:rPr>
          <w:rFonts w:hint="eastAsia" w:ascii="仿宋" w:hAnsi="仿宋" w:eastAsia="仿宋" w:cs="仿宋"/>
          <w:color w:val="auto"/>
          <w:sz w:val="24"/>
        </w:rPr>
        <w:t>分，</w:t>
      </w:r>
      <w:r>
        <w:rPr>
          <w:rFonts w:hint="eastAsia" w:ascii="仿宋" w:hAnsi="仿宋" w:eastAsia="仿宋" w:cs="仿宋"/>
          <w:color w:val="auto"/>
          <w:sz w:val="24"/>
          <w:lang w:val="en-US" w:eastAsia="zh-CN"/>
        </w:rPr>
        <w:t>金堂县第一人民医院</w:t>
      </w:r>
      <w:r>
        <w:rPr>
          <w:rFonts w:hint="eastAsia" w:ascii="仿宋" w:hAnsi="仿宋" w:eastAsia="仿宋" w:cs="仿宋"/>
          <w:color w:val="auto"/>
          <w:spacing w:val="6"/>
          <w:sz w:val="24"/>
          <w:lang w:val="en-US" w:eastAsia="zh-CN"/>
        </w:rPr>
        <w:t>行政四楼</w:t>
      </w:r>
      <w:r>
        <w:rPr>
          <w:rFonts w:hint="eastAsia" w:ascii="仿宋" w:hAnsi="仿宋" w:eastAsia="仿宋" w:cs="仿宋"/>
          <w:color w:val="auto"/>
          <w:sz w:val="24"/>
          <w:lang w:val="en-US" w:eastAsia="zh-CN"/>
        </w:rPr>
        <w:t>449</w:t>
      </w:r>
      <w:r>
        <w:rPr>
          <w:rFonts w:hint="eastAsia" w:ascii="仿宋" w:hAnsi="仿宋" w:eastAsia="仿宋" w:cs="仿宋"/>
          <w:color w:val="auto"/>
          <w:spacing w:val="-6"/>
          <w:sz w:val="24"/>
          <w:lang w:val="en-US" w:eastAsia="zh-CN"/>
        </w:rPr>
        <w:t>会议室</w:t>
      </w:r>
      <w:r>
        <w:rPr>
          <w:rFonts w:hint="eastAsia" w:ascii="仿宋" w:hAnsi="仿宋" w:eastAsia="仿宋" w:cs="仿宋"/>
          <w:color w:val="auto"/>
          <w:spacing w:val="-6"/>
          <w:sz w:val="24"/>
        </w:rPr>
        <w:t>。</w:t>
      </w:r>
    </w:p>
    <w:p w14:paraId="2B163841">
      <w:pPr>
        <w:spacing w:line="432" w:lineRule="auto"/>
        <w:ind w:firstLine="520" w:firstLineChars="200"/>
        <w:rPr>
          <w:rFonts w:ascii="仿宋" w:hAnsi="仿宋" w:eastAsia="仿宋" w:cs="仿宋"/>
          <w:color w:val="auto"/>
          <w:sz w:val="24"/>
        </w:rPr>
      </w:pPr>
      <w:r>
        <w:rPr>
          <w:rFonts w:hint="eastAsia" w:ascii="仿宋" w:hAnsi="仿宋" w:eastAsia="仿宋" w:cs="仿宋"/>
          <w:color w:val="auto"/>
          <w:spacing w:val="10"/>
          <w:sz w:val="24"/>
          <w14:textOutline w14:w="4356" w14:cap="sq" w14:cmpd="sng" w14:algn="ctr">
            <w14:solidFill>
              <w14:srgbClr w14:val="000000"/>
            </w14:solidFill>
            <w14:prstDash w14:val="solid"/>
            <w14:bevel/>
          </w14:textOutline>
        </w:rPr>
        <w:t>八、凡对本次采购提出询问，请按以下方式联</w:t>
      </w:r>
      <w:r>
        <w:rPr>
          <w:rFonts w:hint="eastAsia" w:ascii="仿宋" w:hAnsi="仿宋" w:eastAsia="仿宋" w:cs="仿宋"/>
          <w:color w:val="auto"/>
          <w:spacing w:val="6"/>
          <w:sz w:val="24"/>
          <w14:textOutline w14:w="4356" w14:cap="sq" w14:cmpd="sng" w14:algn="ctr">
            <w14:solidFill>
              <w14:srgbClr w14:val="000000"/>
            </w14:solidFill>
            <w14:prstDash w14:val="solid"/>
            <w14:bevel/>
          </w14:textOutline>
        </w:rPr>
        <w:t>系</w:t>
      </w:r>
    </w:p>
    <w:p w14:paraId="290BD90A">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 xml:space="preserve">采购人：金堂县第一人民医院         </w:t>
      </w:r>
    </w:p>
    <w:p w14:paraId="74CE7192">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 xml:space="preserve">地址：成都市金堂县金广路886号                                    </w:t>
      </w:r>
    </w:p>
    <w:p w14:paraId="4DF1872E">
      <w:pPr>
        <w:tabs>
          <w:tab w:val="left" w:pos="135"/>
        </w:tabs>
        <w:spacing w:before="258" w:line="432" w:lineRule="auto"/>
        <w:ind w:left="16" w:firstLine="480"/>
        <w:rPr>
          <w:rFonts w:hint="default"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 xml:space="preserve">联系人：毛老师                           </w:t>
      </w:r>
    </w:p>
    <w:p w14:paraId="66AAE8CB">
      <w:pPr>
        <w:tabs>
          <w:tab w:val="left" w:pos="135"/>
        </w:tabs>
        <w:spacing w:before="258" w:line="432" w:lineRule="auto"/>
        <w:ind w:left="16" w:firstLine="480"/>
        <w:rPr>
          <w:rFonts w:ascii="仿宋" w:hAnsi="仿宋" w:eastAsia="仿宋"/>
          <w:b/>
          <w:bCs/>
          <w:color w:val="auto"/>
          <w:sz w:val="32"/>
          <w:szCs w:val="32"/>
        </w:rPr>
      </w:pPr>
      <w:r>
        <w:rPr>
          <w:rFonts w:hint="eastAsia" w:ascii="仿宋" w:hAnsi="仿宋" w:eastAsia="仿宋" w:cs="仿宋"/>
          <w:color w:val="auto"/>
          <w:spacing w:val="6"/>
          <w:sz w:val="24"/>
          <w:lang w:val="en-US" w:eastAsia="zh-CN"/>
        </w:rPr>
        <w:t xml:space="preserve">电话：028-61568771  </w:t>
      </w:r>
      <w:r>
        <w:rPr>
          <w:rFonts w:ascii="仿宋" w:hAnsi="仿宋" w:eastAsia="仿宋"/>
          <w:b/>
          <w:bCs/>
          <w:color w:val="auto"/>
          <w:sz w:val="32"/>
          <w:szCs w:val="32"/>
        </w:rPr>
        <w:br w:type="page"/>
      </w:r>
    </w:p>
    <w:p w14:paraId="56F5E0CC">
      <w:pPr>
        <w:pStyle w:val="41"/>
        <w:spacing w:line="360" w:lineRule="auto"/>
        <w:rPr>
          <w:rFonts w:ascii="仿宋" w:hAnsi="仿宋" w:eastAsia="仿宋"/>
          <w:color w:val="auto"/>
        </w:rPr>
      </w:pPr>
      <w:bookmarkStart w:id="3" w:name="_Toc213496267"/>
      <w:bookmarkStart w:id="4" w:name="_Toc213396759"/>
      <w:bookmarkStart w:id="5" w:name="_Toc12489"/>
      <w:bookmarkStart w:id="6" w:name="_Toc3860"/>
      <w:bookmarkStart w:id="7" w:name="_Toc213397009"/>
      <w:bookmarkStart w:id="8" w:name="_Toc217446031"/>
      <w:bookmarkStart w:id="9" w:name="_Toc213396945"/>
      <w:r>
        <w:rPr>
          <w:rFonts w:hint="eastAsia" w:ascii="仿宋" w:hAnsi="仿宋" w:eastAsia="仿宋"/>
          <w:color w:val="auto"/>
        </w:rPr>
        <w:t>第二章  谈判须知</w:t>
      </w:r>
      <w:bookmarkEnd w:id="3"/>
      <w:bookmarkEnd w:id="4"/>
      <w:bookmarkEnd w:id="5"/>
      <w:bookmarkEnd w:id="6"/>
      <w:bookmarkEnd w:id="7"/>
      <w:bookmarkEnd w:id="8"/>
      <w:bookmarkEnd w:id="9"/>
    </w:p>
    <w:p w14:paraId="2A5708A7">
      <w:pPr>
        <w:pStyle w:val="5"/>
        <w:keepNext w:val="0"/>
        <w:keepLines w:val="0"/>
        <w:spacing w:line="360" w:lineRule="auto"/>
        <w:jc w:val="center"/>
        <w:rPr>
          <w:rFonts w:ascii="仿宋" w:hAnsi="仿宋" w:eastAsia="仿宋"/>
          <w:color w:val="auto"/>
        </w:rPr>
      </w:pPr>
      <w:r>
        <w:rPr>
          <w:rFonts w:hint="eastAsia" w:ascii="仿宋" w:hAnsi="仿宋" w:eastAsia="仿宋"/>
          <w:color w:val="auto"/>
        </w:rPr>
        <w:t>一、供应商须知附表</w:t>
      </w:r>
    </w:p>
    <w:p w14:paraId="781EFB3C">
      <w:pPr>
        <w:spacing w:line="186" w:lineRule="exact"/>
        <w:rPr>
          <w:color w:val="auto"/>
        </w:rPr>
      </w:pPr>
    </w:p>
    <w:tbl>
      <w:tblPr>
        <w:tblStyle w:val="109"/>
        <w:tblW w:w="91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814"/>
        <w:gridCol w:w="24"/>
        <w:gridCol w:w="6502"/>
      </w:tblGrid>
      <w:tr w14:paraId="1F5A8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857" w:type="dxa"/>
          </w:tcPr>
          <w:p w14:paraId="1F8B3D7C">
            <w:pPr>
              <w:spacing w:before="275" w:line="231" w:lineRule="auto"/>
              <w:ind w:left="201"/>
              <w:rPr>
                <w:rFonts w:ascii="仿宋" w:hAnsi="仿宋" w:eastAsia="仿宋" w:cs="仿宋"/>
                <w:color w:val="auto"/>
                <w:sz w:val="23"/>
                <w:szCs w:val="23"/>
              </w:rPr>
            </w:pP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序号</w:t>
            </w:r>
          </w:p>
        </w:tc>
        <w:tc>
          <w:tcPr>
            <w:tcW w:w="1838" w:type="dxa"/>
            <w:gridSpan w:val="2"/>
          </w:tcPr>
          <w:p w14:paraId="63D90AF5">
            <w:pPr>
              <w:spacing w:before="275" w:line="229" w:lineRule="auto"/>
              <w:ind w:left="439"/>
              <w:rPr>
                <w:rFonts w:ascii="仿宋" w:hAnsi="仿宋" w:eastAsia="仿宋" w:cs="仿宋"/>
                <w:color w:val="auto"/>
                <w:sz w:val="23"/>
                <w:szCs w:val="23"/>
              </w:rPr>
            </w:pP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条款名</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称</w:t>
            </w:r>
          </w:p>
        </w:tc>
        <w:tc>
          <w:tcPr>
            <w:tcW w:w="6502" w:type="dxa"/>
          </w:tcPr>
          <w:p w14:paraId="57E52B59">
            <w:pPr>
              <w:spacing w:before="275" w:line="231" w:lineRule="auto"/>
              <w:ind w:left="2674"/>
              <w:rPr>
                <w:rFonts w:ascii="仿宋" w:hAnsi="仿宋" w:eastAsia="仿宋" w:cs="仿宋"/>
                <w:color w:val="auto"/>
                <w:sz w:val="23"/>
                <w:szCs w:val="23"/>
              </w:rPr>
            </w:pP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说</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明与要求</w:t>
            </w:r>
          </w:p>
        </w:tc>
      </w:tr>
      <w:tr w14:paraId="5860B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57" w:type="dxa"/>
            <w:vAlign w:val="center"/>
          </w:tcPr>
          <w:p w14:paraId="0C9BA985">
            <w:pPr>
              <w:spacing w:line="195" w:lineRule="auto"/>
              <w:jc w:val="center"/>
              <w:rPr>
                <w:rFonts w:eastAsia="Times New Roman"/>
                <w:color w:val="auto"/>
                <w:sz w:val="23"/>
                <w:szCs w:val="23"/>
              </w:rPr>
            </w:pPr>
            <w:r>
              <w:rPr>
                <w:rFonts w:eastAsia="Times New Roman"/>
                <w:color w:val="auto"/>
                <w:sz w:val="23"/>
                <w:szCs w:val="23"/>
              </w:rPr>
              <w:t>1</w:t>
            </w:r>
          </w:p>
        </w:tc>
        <w:tc>
          <w:tcPr>
            <w:tcW w:w="1838" w:type="dxa"/>
            <w:gridSpan w:val="2"/>
            <w:vAlign w:val="center"/>
          </w:tcPr>
          <w:p w14:paraId="76360783">
            <w:pPr>
              <w:spacing w:line="228" w:lineRule="auto"/>
              <w:jc w:val="center"/>
              <w:rPr>
                <w:rFonts w:ascii="仿宋" w:hAnsi="仿宋" w:eastAsia="仿宋" w:cs="仿宋"/>
                <w:color w:val="auto"/>
                <w:sz w:val="23"/>
                <w:szCs w:val="23"/>
              </w:rPr>
            </w:pPr>
            <w:r>
              <w:rPr>
                <w:rFonts w:ascii="仿宋" w:hAnsi="仿宋" w:eastAsia="仿宋" w:cs="仿宋"/>
                <w:color w:val="auto"/>
                <w:spacing w:val="8"/>
                <w:sz w:val="23"/>
                <w:szCs w:val="23"/>
              </w:rPr>
              <w:t>确</w:t>
            </w:r>
            <w:r>
              <w:rPr>
                <w:rFonts w:ascii="仿宋" w:hAnsi="仿宋" w:eastAsia="仿宋" w:cs="仿宋"/>
                <w:color w:val="auto"/>
                <w:spacing w:val="7"/>
                <w:sz w:val="23"/>
                <w:szCs w:val="23"/>
              </w:rPr>
              <w:t>定邀请谈判</w:t>
            </w:r>
          </w:p>
          <w:p w14:paraId="07D93E59">
            <w:pPr>
              <w:spacing w:line="231" w:lineRule="auto"/>
              <w:jc w:val="center"/>
              <w:rPr>
                <w:rFonts w:ascii="仿宋" w:hAnsi="仿宋" w:eastAsia="仿宋" w:cs="仿宋"/>
                <w:color w:val="auto"/>
                <w:sz w:val="23"/>
                <w:szCs w:val="23"/>
              </w:rPr>
            </w:pPr>
            <w:r>
              <w:rPr>
                <w:rFonts w:ascii="仿宋" w:hAnsi="仿宋" w:eastAsia="仿宋" w:cs="仿宋"/>
                <w:color w:val="auto"/>
                <w:spacing w:val="5"/>
                <w:sz w:val="23"/>
                <w:szCs w:val="23"/>
              </w:rPr>
              <w:t>的供应商数量</w:t>
            </w:r>
          </w:p>
          <w:p w14:paraId="3E70FCD0">
            <w:pPr>
              <w:spacing w:line="224" w:lineRule="auto"/>
              <w:jc w:val="center"/>
              <w:rPr>
                <w:rFonts w:ascii="仿宋" w:hAnsi="仿宋" w:eastAsia="仿宋" w:cs="仿宋"/>
                <w:color w:val="auto"/>
                <w:sz w:val="23"/>
                <w:szCs w:val="23"/>
              </w:rPr>
            </w:pPr>
            <w:r>
              <w:rPr>
                <w:rFonts w:ascii="仿宋" w:hAnsi="仿宋" w:eastAsia="仿宋" w:cs="仿宋"/>
                <w:color w:val="auto"/>
                <w:spacing w:val="6"/>
                <w:sz w:val="23"/>
                <w:szCs w:val="23"/>
              </w:rPr>
              <w:t>和</w:t>
            </w:r>
            <w:r>
              <w:rPr>
                <w:rFonts w:ascii="仿宋" w:hAnsi="仿宋" w:eastAsia="仿宋" w:cs="仿宋"/>
                <w:color w:val="auto"/>
                <w:spacing w:val="4"/>
                <w:sz w:val="23"/>
                <w:szCs w:val="23"/>
              </w:rPr>
              <w:t>方式</w:t>
            </w:r>
          </w:p>
        </w:tc>
        <w:tc>
          <w:tcPr>
            <w:tcW w:w="6502" w:type="dxa"/>
          </w:tcPr>
          <w:p w14:paraId="68031CB3">
            <w:pPr>
              <w:spacing w:before="125" w:line="228" w:lineRule="auto"/>
              <w:ind w:left="325"/>
              <w:rPr>
                <w:rFonts w:ascii="仿宋" w:hAnsi="仿宋" w:eastAsia="仿宋" w:cs="仿宋"/>
                <w:color w:val="auto"/>
                <w:sz w:val="23"/>
                <w:szCs w:val="23"/>
              </w:rPr>
            </w:pPr>
            <w:r>
              <w:rPr>
                <w:rFonts w:ascii="仿宋" w:hAnsi="仿宋" w:eastAsia="仿宋" w:cs="仿宋"/>
                <w:color w:val="auto"/>
                <w:spacing w:val="10"/>
                <w:sz w:val="23"/>
                <w:szCs w:val="23"/>
              </w:rPr>
              <w:t>本</w:t>
            </w:r>
            <w:r>
              <w:rPr>
                <w:rFonts w:ascii="仿宋" w:hAnsi="仿宋" w:eastAsia="仿宋" w:cs="仿宋"/>
                <w:color w:val="auto"/>
                <w:spacing w:val="8"/>
                <w:sz w:val="23"/>
                <w:szCs w:val="23"/>
              </w:rPr>
              <w:t>次邀请的供应商数量：不少于</w:t>
            </w:r>
            <w:r>
              <w:rPr>
                <w:rFonts w:eastAsia="Times New Roman"/>
                <w:color w:val="auto"/>
                <w:spacing w:val="8"/>
                <w:sz w:val="23"/>
                <w:szCs w:val="23"/>
              </w:rPr>
              <w:t>3</w:t>
            </w:r>
            <w:r>
              <w:rPr>
                <w:rFonts w:ascii="仿宋" w:hAnsi="仿宋" w:eastAsia="仿宋" w:cs="仿宋"/>
                <w:color w:val="auto"/>
                <w:spacing w:val="8"/>
                <w:sz w:val="23"/>
                <w:szCs w:val="23"/>
              </w:rPr>
              <w:t>家。</w:t>
            </w:r>
          </w:p>
          <w:p w14:paraId="564BE2F4">
            <w:pPr>
              <w:spacing w:before="116" w:line="272" w:lineRule="auto"/>
              <w:ind w:left="120" w:right="107" w:firstLine="240"/>
              <w:rPr>
                <w:rFonts w:ascii="仿宋" w:hAnsi="仿宋" w:eastAsia="仿宋" w:cs="仿宋"/>
                <w:color w:val="auto"/>
                <w:sz w:val="23"/>
                <w:szCs w:val="23"/>
              </w:rPr>
            </w:pPr>
            <w:r>
              <w:rPr>
                <w:rFonts w:ascii="仿宋" w:hAnsi="仿宋" w:eastAsia="仿宋" w:cs="仿宋"/>
                <w:color w:val="auto"/>
                <w:spacing w:val="14"/>
                <w:sz w:val="23"/>
                <w:szCs w:val="23"/>
              </w:rPr>
              <w:t>本</w:t>
            </w:r>
            <w:r>
              <w:rPr>
                <w:rFonts w:ascii="仿宋" w:hAnsi="仿宋" w:eastAsia="仿宋" w:cs="仿宋"/>
                <w:color w:val="auto"/>
                <w:spacing w:val="12"/>
                <w:sz w:val="23"/>
                <w:szCs w:val="23"/>
              </w:rPr>
              <w:t>次邀请供应商参加谈判的方式：见第一章竞争性谈判邀</w:t>
            </w:r>
            <w:r>
              <w:rPr>
                <w:rFonts w:ascii="仿宋" w:hAnsi="仿宋" w:eastAsia="仿宋" w:cs="仿宋"/>
                <w:color w:val="auto"/>
                <w:spacing w:val="-3"/>
                <w:sz w:val="23"/>
                <w:szCs w:val="23"/>
              </w:rPr>
              <w:t>请。</w:t>
            </w:r>
          </w:p>
        </w:tc>
      </w:tr>
      <w:tr w14:paraId="210B0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857" w:type="dxa"/>
            <w:vMerge w:val="restart"/>
            <w:tcBorders>
              <w:bottom w:val="nil"/>
            </w:tcBorders>
            <w:vAlign w:val="center"/>
          </w:tcPr>
          <w:p w14:paraId="73D4C82F">
            <w:pPr>
              <w:spacing w:line="195" w:lineRule="auto"/>
              <w:jc w:val="center"/>
              <w:rPr>
                <w:rFonts w:eastAsia="Times New Roman"/>
                <w:color w:val="auto"/>
                <w:sz w:val="23"/>
                <w:szCs w:val="23"/>
              </w:rPr>
            </w:pPr>
            <w:r>
              <w:rPr>
                <w:rFonts w:eastAsia="Times New Roman"/>
                <w:color w:val="auto"/>
                <w:sz w:val="23"/>
                <w:szCs w:val="23"/>
              </w:rPr>
              <w:t>2</w:t>
            </w:r>
          </w:p>
        </w:tc>
        <w:tc>
          <w:tcPr>
            <w:tcW w:w="1838" w:type="dxa"/>
            <w:gridSpan w:val="2"/>
            <w:vAlign w:val="center"/>
          </w:tcPr>
          <w:p w14:paraId="3FF2B894">
            <w:pPr>
              <w:spacing w:line="230" w:lineRule="auto"/>
              <w:ind w:firstLine="488" w:firstLineChars="200"/>
              <w:jc w:val="both"/>
              <w:rPr>
                <w:rFonts w:ascii="仿宋" w:hAnsi="仿宋" w:eastAsia="仿宋" w:cs="仿宋"/>
                <w:color w:val="auto"/>
                <w:sz w:val="23"/>
                <w:szCs w:val="23"/>
              </w:rPr>
            </w:pPr>
            <w:r>
              <w:rPr>
                <w:rFonts w:ascii="仿宋" w:hAnsi="仿宋" w:eastAsia="仿宋" w:cs="仿宋"/>
                <w:color w:val="auto"/>
                <w:spacing w:val="7"/>
                <w:sz w:val="23"/>
                <w:szCs w:val="23"/>
              </w:rPr>
              <w:t>采</w:t>
            </w:r>
            <w:r>
              <w:rPr>
                <w:rFonts w:ascii="仿宋" w:hAnsi="仿宋" w:eastAsia="仿宋" w:cs="仿宋"/>
                <w:color w:val="auto"/>
                <w:spacing w:val="5"/>
                <w:sz w:val="23"/>
                <w:szCs w:val="23"/>
              </w:rPr>
              <w:t>购预算</w:t>
            </w:r>
          </w:p>
        </w:tc>
        <w:tc>
          <w:tcPr>
            <w:tcW w:w="6502" w:type="dxa"/>
            <w:vAlign w:val="center"/>
          </w:tcPr>
          <w:p w14:paraId="0C4CE7CE">
            <w:pPr>
              <w:spacing w:before="125" w:line="228" w:lineRule="auto"/>
              <w:ind w:left="325"/>
              <w:rPr>
                <w:rFonts w:ascii="仿宋" w:hAnsi="仿宋" w:eastAsia="仿宋" w:cs="仿宋"/>
                <w:color w:val="auto"/>
                <w:spacing w:val="10"/>
                <w:sz w:val="23"/>
                <w:szCs w:val="23"/>
              </w:rPr>
            </w:pPr>
            <w:r>
              <w:rPr>
                <w:rFonts w:hint="eastAsia" w:ascii="仿宋" w:hAnsi="仿宋" w:eastAsia="仿宋" w:cs="仿宋"/>
                <w:color w:val="auto"/>
                <w:spacing w:val="10"/>
                <w:sz w:val="23"/>
                <w:szCs w:val="23"/>
              </w:rPr>
              <w:t>采购预算：</w:t>
            </w:r>
            <w:r>
              <w:rPr>
                <w:rFonts w:hint="eastAsia" w:ascii="仿宋" w:hAnsi="仿宋" w:eastAsia="仿宋" w:cs="仿宋"/>
                <w:color w:val="auto"/>
                <w:spacing w:val="6"/>
                <w:sz w:val="24"/>
                <w:lang w:val="en-US" w:eastAsia="zh-CN"/>
              </w:rPr>
              <w:t>96000.00</w:t>
            </w:r>
            <w:r>
              <w:rPr>
                <w:rFonts w:hint="eastAsia" w:ascii="仿宋" w:hAnsi="仿宋" w:eastAsia="仿宋" w:cs="仿宋"/>
                <w:color w:val="auto"/>
                <w:spacing w:val="6"/>
                <w:sz w:val="24"/>
                <w:lang w:eastAsia="zh-CN"/>
              </w:rPr>
              <w:t>元</w:t>
            </w:r>
            <w:r>
              <w:rPr>
                <w:rFonts w:hint="eastAsia" w:ascii="仿宋" w:hAnsi="仿宋" w:eastAsia="仿宋" w:cs="仿宋"/>
                <w:color w:val="auto"/>
                <w:spacing w:val="10"/>
                <w:sz w:val="23"/>
                <w:szCs w:val="23"/>
              </w:rPr>
              <w:t>；</w:t>
            </w:r>
          </w:p>
          <w:p w14:paraId="343659BD">
            <w:pPr>
              <w:spacing w:before="125" w:line="228" w:lineRule="auto"/>
              <w:ind w:left="325"/>
              <w:rPr>
                <w:color w:val="auto"/>
              </w:rPr>
            </w:pPr>
            <w:r>
              <w:rPr>
                <w:rFonts w:hint="eastAsia" w:ascii="仿宋" w:hAnsi="仿宋" w:eastAsia="仿宋" w:cs="仿宋"/>
                <w:color w:val="auto"/>
                <w:spacing w:val="10"/>
                <w:sz w:val="23"/>
                <w:szCs w:val="23"/>
                <w:lang w:val="zh-CN"/>
              </w:rPr>
              <w:t>超过采购预算的报价，其响应文件按无效处理。</w:t>
            </w:r>
          </w:p>
        </w:tc>
      </w:tr>
      <w:tr w14:paraId="4EDC3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857" w:type="dxa"/>
            <w:vMerge w:val="continue"/>
            <w:tcBorders>
              <w:top w:val="nil"/>
              <w:bottom w:val="single" w:color="auto" w:sz="4" w:space="0"/>
            </w:tcBorders>
            <w:vAlign w:val="center"/>
          </w:tcPr>
          <w:p w14:paraId="08A063EF">
            <w:pPr>
              <w:jc w:val="center"/>
              <w:rPr>
                <w:color w:val="auto"/>
              </w:rPr>
            </w:pPr>
          </w:p>
        </w:tc>
        <w:tc>
          <w:tcPr>
            <w:tcW w:w="1838" w:type="dxa"/>
            <w:gridSpan w:val="2"/>
            <w:vAlign w:val="center"/>
          </w:tcPr>
          <w:p w14:paraId="1D96AB2F">
            <w:pPr>
              <w:spacing w:line="273" w:lineRule="auto"/>
              <w:ind w:firstLine="480" w:firstLineChars="200"/>
              <w:jc w:val="both"/>
              <w:rPr>
                <w:rFonts w:ascii="仿宋" w:hAnsi="仿宋" w:eastAsia="仿宋" w:cs="仿宋"/>
                <w:color w:val="auto"/>
                <w:sz w:val="23"/>
                <w:szCs w:val="23"/>
              </w:rPr>
            </w:pPr>
            <w:r>
              <w:rPr>
                <w:rFonts w:ascii="仿宋" w:hAnsi="仿宋" w:eastAsia="仿宋" w:cs="仿宋"/>
                <w:color w:val="auto"/>
                <w:spacing w:val="5"/>
                <w:sz w:val="23"/>
                <w:szCs w:val="23"/>
              </w:rPr>
              <w:t>最</w:t>
            </w:r>
            <w:r>
              <w:rPr>
                <w:rFonts w:ascii="仿宋" w:hAnsi="仿宋" w:eastAsia="仿宋" w:cs="仿宋"/>
                <w:color w:val="auto"/>
                <w:spacing w:val="4"/>
                <w:sz w:val="23"/>
                <w:szCs w:val="23"/>
              </w:rPr>
              <w:t>高限价</w:t>
            </w:r>
            <w:r>
              <w:rPr>
                <w:rFonts w:ascii="仿宋" w:hAnsi="仿宋" w:eastAsia="仿宋" w:cs="仿宋"/>
                <w:color w:val="auto"/>
                <w:sz w:val="23"/>
                <w:szCs w:val="23"/>
              </w:rPr>
              <w:t xml:space="preserve">  </w:t>
            </w:r>
          </w:p>
          <w:p w14:paraId="21E90043">
            <w:pPr>
              <w:spacing w:line="273" w:lineRule="auto"/>
              <w:jc w:val="both"/>
              <w:rPr>
                <w:rFonts w:ascii="仿宋" w:hAnsi="仿宋" w:eastAsia="仿宋" w:cs="仿宋"/>
                <w:color w:val="auto"/>
                <w:sz w:val="23"/>
                <w:szCs w:val="23"/>
              </w:rPr>
            </w:pPr>
            <w:r>
              <w:rPr>
                <w:rFonts w:ascii="仿宋" w:hAnsi="仿宋" w:eastAsia="仿宋" w:cs="仿宋"/>
                <w:color w:val="auto"/>
                <w:sz w:val="23"/>
                <w:szCs w:val="23"/>
              </w:rPr>
              <w:t xml:space="preserve"> </w:t>
            </w:r>
            <w:r>
              <w:rPr>
                <w:rFonts w:hint="eastAsia" w:ascii="仿宋" w:hAnsi="仿宋" w:eastAsia="仿宋" w:cs="仿宋"/>
                <w:color w:val="auto"/>
                <w:sz w:val="23"/>
                <w:szCs w:val="23"/>
                <w:lang w:eastAsia="zh-CN"/>
              </w:rPr>
              <w:t>（</w:t>
            </w:r>
            <w:r>
              <w:rPr>
                <w:rFonts w:ascii="仿宋" w:hAnsi="仿宋" w:eastAsia="仿宋" w:cs="仿宋"/>
                <w:color w:val="auto"/>
                <w:spacing w:val="20"/>
                <w:sz w:val="23"/>
                <w:szCs w:val="23"/>
              </w:rPr>
              <w:t>实质性要求</w:t>
            </w:r>
            <w:r>
              <w:rPr>
                <w:rFonts w:hint="eastAsia" w:ascii="仿宋" w:hAnsi="仿宋" w:eastAsia="仿宋" w:cs="仿宋"/>
                <w:color w:val="auto"/>
                <w:spacing w:val="20"/>
                <w:sz w:val="23"/>
                <w:szCs w:val="23"/>
                <w:lang w:eastAsia="zh-CN"/>
              </w:rPr>
              <w:t>）</w:t>
            </w:r>
          </w:p>
        </w:tc>
        <w:tc>
          <w:tcPr>
            <w:tcW w:w="6502" w:type="dxa"/>
            <w:vAlign w:val="center"/>
          </w:tcPr>
          <w:p w14:paraId="5E7CBFB4">
            <w:pPr>
              <w:spacing w:before="125" w:line="228" w:lineRule="auto"/>
              <w:ind w:left="325"/>
              <w:rPr>
                <w:rFonts w:hint="default" w:ascii="仿宋" w:hAnsi="仿宋" w:eastAsia="仿宋" w:cs="仿宋"/>
                <w:color w:val="auto"/>
                <w:spacing w:val="10"/>
                <w:sz w:val="23"/>
                <w:szCs w:val="23"/>
                <w:lang w:val="en-US" w:eastAsia="zh-CN"/>
              </w:rPr>
            </w:pPr>
            <w:r>
              <w:rPr>
                <w:rFonts w:hint="eastAsia" w:ascii="仿宋" w:hAnsi="仿宋" w:eastAsia="仿宋" w:cs="仿宋"/>
                <w:color w:val="auto"/>
                <w:spacing w:val="10"/>
                <w:sz w:val="23"/>
                <w:szCs w:val="23"/>
                <w:lang w:val="en-US" w:eastAsia="zh-CN"/>
              </w:rPr>
              <w:t>本项目最高单价限价：48元/千克，预计2000千克；</w:t>
            </w:r>
          </w:p>
          <w:p w14:paraId="2D6B1A26">
            <w:pPr>
              <w:spacing w:before="125" w:line="228" w:lineRule="auto"/>
              <w:ind w:left="325"/>
              <w:rPr>
                <w:rFonts w:ascii="仿宋" w:hAnsi="仿宋" w:eastAsia="仿宋" w:cs="仿宋"/>
                <w:color w:val="auto"/>
                <w:spacing w:val="10"/>
                <w:sz w:val="23"/>
                <w:szCs w:val="23"/>
              </w:rPr>
            </w:pPr>
            <w:r>
              <w:rPr>
                <w:rFonts w:hint="eastAsia" w:ascii="仿宋" w:hAnsi="仿宋" w:eastAsia="仿宋" w:cs="仿宋"/>
                <w:color w:val="auto"/>
                <w:spacing w:val="10"/>
                <w:sz w:val="23"/>
                <w:szCs w:val="23"/>
                <w:lang w:val="zh-CN"/>
              </w:rPr>
              <w:t>超过</w:t>
            </w:r>
            <w:r>
              <w:rPr>
                <w:rFonts w:hint="eastAsia" w:ascii="仿宋" w:hAnsi="仿宋" w:eastAsia="仿宋" w:cs="仿宋"/>
                <w:color w:val="auto"/>
                <w:spacing w:val="10"/>
                <w:sz w:val="23"/>
                <w:szCs w:val="23"/>
              </w:rPr>
              <w:t>最高限价</w:t>
            </w:r>
            <w:r>
              <w:rPr>
                <w:rFonts w:hint="eastAsia" w:ascii="仿宋" w:hAnsi="仿宋" w:eastAsia="仿宋" w:cs="仿宋"/>
                <w:color w:val="auto"/>
                <w:spacing w:val="10"/>
                <w:sz w:val="23"/>
                <w:szCs w:val="23"/>
                <w:lang w:val="zh-CN"/>
              </w:rPr>
              <w:t>的报价，其响应文件按无效处理。</w:t>
            </w:r>
          </w:p>
        </w:tc>
      </w:tr>
      <w:tr w14:paraId="6464E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857" w:type="dxa"/>
            <w:tcBorders>
              <w:top w:val="single" w:color="auto" w:sz="4" w:space="0"/>
            </w:tcBorders>
            <w:vAlign w:val="center"/>
          </w:tcPr>
          <w:p w14:paraId="172F5262">
            <w:pPr>
              <w:jc w:val="center"/>
              <w:rPr>
                <w:color w:val="auto"/>
              </w:rPr>
            </w:pPr>
            <w:r>
              <w:rPr>
                <w:rFonts w:hint="eastAsia" w:eastAsiaTheme="minorEastAsia"/>
                <w:color w:val="auto"/>
                <w:sz w:val="23"/>
                <w:szCs w:val="23"/>
              </w:rPr>
              <w:t>3</w:t>
            </w:r>
          </w:p>
        </w:tc>
        <w:tc>
          <w:tcPr>
            <w:tcW w:w="1814" w:type="dxa"/>
            <w:vAlign w:val="center"/>
          </w:tcPr>
          <w:p w14:paraId="4D90A63C">
            <w:pPr>
              <w:jc w:val="center"/>
              <w:rPr>
                <w:color w:val="auto"/>
              </w:rPr>
            </w:pPr>
            <w:r>
              <w:rPr>
                <w:rFonts w:ascii="仿宋" w:hAnsi="仿宋" w:eastAsia="仿宋" w:cs="仿宋"/>
                <w:color w:val="auto"/>
                <w:spacing w:val="7"/>
                <w:sz w:val="23"/>
                <w:szCs w:val="23"/>
              </w:rPr>
              <w:t>低于成本</w:t>
            </w:r>
            <w:r>
              <w:rPr>
                <w:rFonts w:ascii="仿宋" w:hAnsi="仿宋" w:eastAsia="仿宋" w:cs="仿宋"/>
                <w:color w:val="auto"/>
                <w:spacing w:val="6"/>
                <w:sz w:val="23"/>
                <w:szCs w:val="23"/>
              </w:rPr>
              <w:t>价</w:t>
            </w:r>
            <w:r>
              <w:rPr>
                <w:rFonts w:ascii="仿宋" w:hAnsi="仿宋" w:eastAsia="仿宋" w:cs="仿宋"/>
                <w:color w:val="auto"/>
                <w:sz w:val="23"/>
                <w:szCs w:val="23"/>
              </w:rPr>
              <w:t xml:space="preserve">  </w:t>
            </w:r>
            <w:r>
              <w:rPr>
                <w:rFonts w:hint="eastAsia" w:ascii="仿宋" w:hAnsi="仿宋" w:eastAsia="仿宋" w:cs="仿宋"/>
                <w:color w:val="auto"/>
                <w:sz w:val="23"/>
                <w:szCs w:val="23"/>
                <w:lang w:eastAsia="zh-CN"/>
              </w:rPr>
              <w:t>（</w:t>
            </w:r>
            <w:r>
              <w:rPr>
                <w:rFonts w:ascii="仿宋" w:hAnsi="仿宋" w:eastAsia="仿宋" w:cs="仿宋"/>
                <w:color w:val="auto"/>
                <w:spacing w:val="20"/>
                <w:sz w:val="23"/>
                <w:szCs w:val="23"/>
              </w:rPr>
              <w:t>实质性要求</w:t>
            </w:r>
            <w:r>
              <w:rPr>
                <w:rFonts w:hint="eastAsia" w:ascii="仿宋" w:hAnsi="仿宋" w:eastAsia="仿宋" w:cs="仿宋"/>
                <w:color w:val="auto"/>
                <w:spacing w:val="20"/>
                <w:sz w:val="23"/>
                <w:szCs w:val="23"/>
                <w:lang w:eastAsia="zh-CN"/>
              </w:rPr>
              <w:t>）</w:t>
            </w:r>
          </w:p>
        </w:tc>
        <w:tc>
          <w:tcPr>
            <w:tcW w:w="6526" w:type="dxa"/>
            <w:gridSpan w:val="2"/>
          </w:tcPr>
          <w:p w14:paraId="7D3C3212">
            <w:pPr>
              <w:spacing w:before="129" w:line="321" w:lineRule="auto"/>
              <w:ind w:left="122" w:right="213" w:firstLine="202"/>
              <w:rPr>
                <w:rFonts w:ascii="仿宋" w:hAnsi="仿宋" w:eastAsia="仿宋" w:cs="仿宋"/>
                <w:color w:val="auto"/>
                <w:spacing w:val="16"/>
                <w:sz w:val="23"/>
                <w:szCs w:val="23"/>
              </w:rPr>
            </w:pPr>
            <w:r>
              <w:rPr>
                <w:rFonts w:ascii="仿宋" w:hAnsi="仿宋" w:eastAsia="仿宋" w:cs="仿宋"/>
                <w:color w:val="auto"/>
                <w:spacing w:val="16"/>
                <w:sz w:val="23"/>
                <w:szCs w:val="23"/>
              </w:rPr>
              <w:t>在</w:t>
            </w:r>
            <w:r>
              <w:rPr>
                <w:rFonts w:ascii="仿宋" w:hAnsi="仿宋" w:eastAsia="仿宋" w:cs="仿宋"/>
                <w:color w:val="auto"/>
                <w:spacing w:val="9"/>
                <w:sz w:val="23"/>
                <w:szCs w:val="23"/>
              </w:rPr>
              <w:t>评审过程中，谈判小组认为供应商的最后报价明显低于</w:t>
            </w:r>
            <w:r>
              <w:rPr>
                <w:rFonts w:ascii="仿宋" w:hAnsi="仿宋" w:eastAsia="仿宋" w:cs="仿宋"/>
                <w:color w:val="auto"/>
                <w:sz w:val="23"/>
                <w:szCs w:val="23"/>
              </w:rPr>
              <w:t xml:space="preserve"> </w:t>
            </w:r>
            <w:r>
              <w:rPr>
                <w:rFonts w:ascii="仿宋" w:hAnsi="仿宋" w:eastAsia="仿宋" w:cs="仿宋"/>
                <w:color w:val="auto"/>
                <w:spacing w:val="17"/>
                <w:sz w:val="23"/>
                <w:szCs w:val="23"/>
              </w:rPr>
              <w:t>其</w:t>
            </w:r>
            <w:r>
              <w:rPr>
                <w:rFonts w:ascii="仿宋" w:hAnsi="仿宋" w:eastAsia="仿宋" w:cs="仿宋"/>
                <w:color w:val="auto"/>
                <w:spacing w:val="9"/>
                <w:sz w:val="23"/>
                <w:szCs w:val="23"/>
              </w:rPr>
              <w:t>他供应商的最后报价，有可能影响产品或服务质量或者不</w:t>
            </w:r>
            <w:r>
              <w:rPr>
                <w:rFonts w:ascii="仿宋" w:hAnsi="仿宋" w:eastAsia="仿宋" w:cs="仿宋"/>
                <w:color w:val="auto"/>
                <w:spacing w:val="17"/>
                <w:sz w:val="23"/>
                <w:szCs w:val="23"/>
              </w:rPr>
              <w:t>能</w:t>
            </w:r>
            <w:r>
              <w:rPr>
                <w:rFonts w:ascii="仿宋" w:hAnsi="仿宋" w:eastAsia="仿宋" w:cs="仿宋"/>
                <w:color w:val="auto"/>
                <w:spacing w:val="9"/>
                <w:sz w:val="23"/>
                <w:szCs w:val="23"/>
              </w:rPr>
              <w:t>诚信履约的，谈判小组应当要求其在评审现场合理的时间内提供成本构成书面说明，必要时提交相关证明材料</w:t>
            </w:r>
            <w:r>
              <w:rPr>
                <w:rFonts w:ascii="仿宋" w:hAnsi="仿宋" w:eastAsia="仿宋" w:cs="仿宋"/>
                <w:color w:val="auto"/>
                <w:spacing w:val="5"/>
                <w:sz w:val="23"/>
                <w:szCs w:val="23"/>
              </w:rPr>
              <w:t>。</w:t>
            </w:r>
          </w:p>
          <w:p w14:paraId="5295F89A">
            <w:pPr>
              <w:spacing w:before="129" w:line="321" w:lineRule="auto"/>
              <w:ind w:left="122" w:right="213" w:firstLine="202"/>
              <w:rPr>
                <w:rFonts w:ascii="仿宋" w:hAnsi="仿宋" w:eastAsia="仿宋" w:cs="仿宋"/>
                <w:color w:val="auto"/>
                <w:sz w:val="23"/>
                <w:szCs w:val="23"/>
              </w:rPr>
            </w:pPr>
            <w:r>
              <w:rPr>
                <w:rFonts w:ascii="仿宋" w:hAnsi="仿宋" w:eastAsia="仿宋" w:cs="仿宋"/>
                <w:color w:val="auto"/>
                <w:spacing w:val="16"/>
                <w:sz w:val="23"/>
                <w:szCs w:val="23"/>
              </w:rPr>
              <w:t>供</w:t>
            </w:r>
            <w:r>
              <w:rPr>
                <w:rFonts w:ascii="仿宋" w:hAnsi="仿宋" w:eastAsia="仿宋" w:cs="仿宋"/>
                <w:color w:val="auto"/>
                <w:spacing w:val="9"/>
                <w:sz w:val="23"/>
                <w:szCs w:val="23"/>
              </w:rPr>
              <w:t>应商书面说明应当按照国家财会会计制度的规定要求，</w:t>
            </w:r>
            <w:r>
              <w:rPr>
                <w:rFonts w:ascii="仿宋" w:hAnsi="仿宋" w:eastAsia="仿宋" w:cs="仿宋"/>
                <w:color w:val="auto"/>
                <w:sz w:val="23"/>
                <w:szCs w:val="23"/>
              </w:rPr>
              <w:t xml:space="preserve"> </w:t>
            </w:r>
            <w:r>
              <w:rPr>
                <w:rFonts w:ascii="仿宋" w:hAnsi="仿宋" w:eastAsia="仿宋" w:cs="仿宋"/>
                <w:color w:val="auto"/>
                <w:spacing w:val="8"/>
                <w:sz w:val="23"/>
                <w:szCs w:val="23"/>
              </w:rPr>
              <w:t>逐项就其提供的货物或服务的主营业务成本、税金及附加</w:t>
            </w:r>
            <w:r>
              <w:rPr>
                <w:rFonts w:ascii="仿宋" w:hAnsi="仿宋" w:eastAsia="仿宋" w:cs="仿宋"/>
                <w:color w:val="auto"/>
                <w:spacing w:val="4"/>
                <w:sz w:val="23"/>
                <w:szCs w:val="23"/>
              </w:rPr>
              <w:t>、</w:t>
            </w:r>
            <w:r>
              <w:rPr>
                <w:rFonts w:ascii="仿宋" w:hAnsi="仿宋" w:eastAsia="仿宋" w:cs="仿宋"/>
                <w:color w:val="auto"/>
                <w:sz w:val="23"/>
                <w:szCs w:val="23"/>
              </w:rPr>
              <w:t xml:space="preserve"> </w:t>
            </w:r>
            <w:r>
              <w:rPr>
                <w:rFonts w:ascii="仿宋" w:hAnsi="仿宋" w:eastAsia="仿宋" w:cs="仿宋"/>
                <w:color w:val="auto"/>
                <w:spacing w:val="8"/>
                <w:sz w:val="23"/>
                <w:szCs w:val="23"/>
              </w:rPr>
              <w:t>销售费用、管理费用、财务费用等成本构成事项详细陈述</w:t>
            </w:r>
            <w:r>
              <w:rPr>
                <w:rFonts w:ascii="仿宋" w:hAnsi="仿宋" w:eastAsia="仿宋" w:cs="仿宋"/>
                <w:color w:val="auto"/>
                <w:spacing w:val="4"/>
                <w:sz w:val="23"/>
                <w:szCs w:val="23"/>
              </w:rPr>
              <w:t>。</w:t>
            </w:r>
          </w:p>
          <w:p w14:paraId="4129A0E6">
            <w:pPr>
              <w:spacing w:before="5" w:line="320" w:lineRule="auto"/>
              <w:ind w:left="121" w:right="109" w:firstLine="203"/>
              <w:rPr>
                <w:rFonts w:ascii="仿宋" w:hAnsi="仿宋" w:eastAsia="仿宋" w:cs="仿宋"/>
                <w:color w:val="auto"/>
                <w:sz w:val="23"/>
                <w:szCs w:val="23"/>
              </w:rPr>
            </w:pPr>
            <w:r>
              <w:rPr>
                <w:rFonts w:ascii="仿宋" w:hAnsi="仿宋" w:eastAsia="仿宋" w:cs="仿宋"/>
                <w:color w:val="auto"/>
                <w:spacing w:val="17"/>
                <w:sz w:val="23"/>
                <w:szCs w:val="23"/>
              </w:rPr>
              <w:t>供</w:t>
            </w:r>
            <w:r>
              <w:rPr>
                <w:rFonts w:ascii="仿宋" w:hAnsi="仿宋" w:eastAsia="仿宋" w:cs="仿宋"/>
                <w:color w:val="auto"/>
                <w:spacing w:val="10"/>
                <w:sz w:val="23"/>
                <w:szCs w:val="23"/>
              </w:rPr>
              <w:t>应商书面说明应当签字确认或者加盖公章，否则无效。</w:t>
            </w:r>
            <w:r>
              <w:rPr>
                <w:rFonts w:ascii="仿宋" w:hAnsi="仿宋" w:eastAsia="仿宋" w:cs="仿宋"/>
                <w:color w:val="auto"/>
                <w:sz w:val="23"/>
                <w:szCs w:val="23"/>
              </w:rPr>
              <w:t xml:space="preserve"> </w:t>
            </w:r>
            <w:r>
              <w:rPr>
                <w:rFonts w:ascii="仿宋" w:hAnsi="仿宋" w:eastAsia="仿宋" w:cs="仿宋"/>
                <w:color w:val="auto"/>
                <w:spacing w:val="8"/>
                <w:sz w:val="23"/>
                <w:szCs w:val="23"/>
              </w:rPr>
              <w:t>书面说明</w:t>
            </w:r>
            <w:r>
              <w:rPr>
                <w:rFonts w:ascii="仿宋" w:hAnsi="仿宋" w:eastAsia="仿宋" w:cs="仿宋"/>
                <w:color w:val="auto"/>
                <w:spacing w:val="7"/>
                <w:sz w:val="23"/>
                <w:szCs w:val="23"/>
              </w:rPr>
              <w:t>的</w:t>
            </w:r>
            <w:r>
              <w:rPr>
                <w:rFonts w:ascii="仿宋" w:hAnsi="仿宋" w:eastAsia="仿宋" w:cs="仿宋"/>
                <w:color w:val="auto"/>
                <w:spacing w:val="4"/>
                <w:sz w:val="23"/>
                <w:szCs w:val="23"/>
              </w:rPr>
              <w:t>签字确认，供应商为法人的，由其法定代表人</w:t>
            </w:r>
            <w:r>
              <w:rPr>
                <w:rFonts w:eastAsia="Times New Roman"/>
                <w:color w:val="auto"/>
                <w:spacing w:val="4"/>
                <w:sz w:val="23"/>
                <w:szCs w:val="23"/>
              </w:rPr>
              <w:t>/</w:t>
            </w:r>
            <w:r>
              <w:rPr>
                <w:rFonts w:ascii="仿宋" w:hAnsi="仿宋" w:eastAsia="仿宋" w:cs="仿宋"/>
                <w:color w:val="auto"/>
                <w:spacing w:val="4"/>
                <w:sz w:val="23"/>
                <w:szCs w:val="23"/>
              </w:rPr>
              <w:t>单</w:t>
            </w:r>
            <w:r>
              <w:rPr>
                <w:rFonts w:ascii="仿宋" w:hAnsi="仿宋" w:eastAsia="仿宋" w:cs="仿宋"/>
                <w:color w:val="auto"/>
                <w:sz w:val="23"/>
                <w:szCs w:val="23"/>
              </w:rPr>
              <w:t xml:space="preserve"> </w:t>
            </w:r>
            <w:r>
              <w:rPr>
                <w:rFonts w:ascii="仿宋" w:hAnsi="仿宋" w:eastAsia="仿宋" w:cs="仿宋"/>
                <w:color w:val="auto"/>
                <w:spacing w:val="8"/>
                <w:sz w:val="23"/>
                <w:szCs w:val="23"/>
              </w:rPr>
              <w:t>位负责人或</w:t>
            </w:r>
            <w:r>
              <w:rPr>
                <w:rFonts w:ascii="仿宋" w:hAnsi="仿宋" w:eastAsia="仿宋" w:cs="仿宋"/>
                <w:color w:val="auto"/>
                <w:spacing w:val="4"/>
                <w:sz w:val="23"/>
                <w:szCs w:val="23"/>
              </w:rPr>
              <w:t>者代理人签字确认；供应商为其他组织的，由其</w:t>
            </w:r>
            <w:r>
              <w:rPr>
                <w:rFonts w:ascii="仿宋" w:hAnsi="仿宋" w:eastAsia="仿宋" w:cs="仿宋"/>
                <w:color w:val="auto"/>
                <w:sz w:val="23"/>
                <w:szCs w:val="23"/>
              </w:rPr>
              <w:t xml:space="preserve"> </w:t>
            </w:r>
            <w:r>
              <w:rPr>
                <w:rFonts w:ascii="仿宋" w:hAnsi="仿宋" w:eastAsia="仿宋" w:cs="仿宋"/>
                <w:color w:val="auto"/>
                <w:spacing w:val="8"/>
                <w:sz w:val="23"/>
                <w:szCs w:val="23"/>
              </w:rPr>
              <w:t>负责人或者</w:t>
            </w:r>
            <w:r>
              <w:rPr>
                <w:rFonts w:ascii="仿宋" w:hAnsi="仿宋" w:eastAsia="仿宋" w:cs="仿宋"/>
                <w:color w:val="auto"/>
                <w:spacing w:val="4"/>
                <w:sz w:val="23"/>
                <w:szCs w:val="23"/>
              </w:rPr>
              <w:t>代理人签字确认；供应商为自然人的，由其本人</w:t>
            </w:r>
            <w:r>
              <w:rPr>
                <w:rFonts w:ascii="仿宋" w:hAnsi="仿宋" w:eastAsia="仿宋" w:cs="仿宋"/>
                <w:color w:val="auto"/>
                <w:sz w:val="23"/>
                <w:szCs w:val="23"/>
              </w:rPr>
              <w:t xml:space="preserve"> </w:t>
            </w:r>
            <w:r>
              <w:rPr>
                <w:rFonts w:ascii="仿宋" w:hAnsi="仿宋" w:eastAsia="仿宋" w:cs="仿宋"/>
                <w:color w:val="auto"/>
                <w:spacing w:val="10"/>
                <w:sz w:val="23"/>
                <w:szCs w:val="23"/>
              </w:rPr>
              <w:t>或</w:t>
            </w:r>
            <w:r>
              <w:rPr>
                <w:rFonts w:ascii="仿宋" w:hAnsi="仿宋" w:eastAsia="仿宋" w:cs="仿宋"/>
                <w:color w:val="auto"/>
                <w:spacing w:val="7"/>
                <w:sz w:val="23"/>
                <w:szCs w:val="23"/>
              </w:rPr>
              <w:t>者代理人签字确认。</w:t>
            </w:r>
          </w:p>
          <w:p w14:paraId="7B00DA76">
            <w:pPr>
              <w:spacing w:line="321" w:lineRule="auto"/>
              <w:ind w:left="129" w:right="176" w:firstLine="195"/>
              <w:rPr>
                <w:rFonts w:ascii="仿宋" w:hAnsi="仿宋" w:eastAsia="仿宋" w:cs="仿宋"/>
                <w:color w:val="auto"/>
                <w:sz w:val="23"/>
                <w:szCs w:val="23"/>
              </w:rPr>
            </w:pPr>
            <w:r>
              <w:rPr>
                <w:rFonts w:ascii="仿宋" w:hAnsi="仿宋" w:eastAsia="仿宋" w:cs="仿宋"/>
                <w:color w:val="auto"/>
                <w:spacing w:val="17"/>
                <w:sz w:val="23"/>
                <w:szCs w:val="23"/>
              </w:rPr>
              <w:t>供</w:t>
            </w:r>
            <w:r>
              <w:rPr>
                <w:rFonts w:ascii="仿宋" w:hAnsi="仿宋" w:eastAsia="仿宋" w:cs="仿宋"/>
                <w:color w:val="auto"/>
                <w:spacing w:val="9"/>
                <w:sz w:val="23"/>
                <w:szCs w:val="23"/>
              </w:rPr>
              <w:t>应商提供书面说明后，谈判小组应当结合采购项目采购需求、专业实际情况、供应商财务状况报告、与其他供应商</w:t>
            </w:r>
            <w:r>
              <w:rPr>
                <w:rFonts w:ascii="仿宋" w:hAnsi="仿宋" w:eastAsia="仿宋" w:cs="仿宋"/>
                <w:color w:val="auto"/>
                <w:sz w:val="23"/>
                <w:szCs w:val="23"/>
              </w:rPr>
              <w:t xml:space="preserve"> </w:t>
            </w:r>
            <w:r>
              <w:rPr>
                <w:rFonts w:ascii="仿宋" w:hAnsi="仿宋" w:eastAsia="仿宋" w:cs="仿宋"/>
                <w:color w:val="auto"/>
                <w:spacing w:val="8"/>
                <w:sz w:val="23"/>
                <w:szCs w:val="23"/>
              </w:rPr>
              <w:t>比较情况等就其书面说明进行审查评价。</w:t>
            </w:r>
          </w:p>
          <w:p w14:paraId="7A34D45A">
            <w:pPr>
              <w:spacing w:before="2" w:line="288" w:lineRule="auto"/>
              <w:ind w:left="119" w:right="176" w:firstLine="241"/>
              <w:rPr>
                <w:rFonts w:ascii="仿宋" w:hAnsi="仿宋" w:eastAsia="仿宋" w:cs="仿宋"/>
                <w:color w:val="auto"/>
                <w:sz w:val="23"/>
                <w:szCs w:val="23"/>
              </w:rPr>
            </w:pPr>
            <w:r>
              <w:rPr>
                <w:rFonts w:ascii="仿宋" w:hAnsi="仿宋" w:eastAsia="仿宋" w:cs="仿宋"/>
                <w:color w:val="auto"/>
                <w:spacing w:val="17"/>
                <w:sz w:val="23"/>
                <w:szCs w:val="23"/>
              </w:rPr>
              <w:t>供</w:t>
            </w:r>
            <w:r>
              <w:rPr>
                <w:rFonts w:ascii="仿宋" w:hAnsi="仿宋" w:eastAsia="仿宋" w:cs="仿宋"/>
                <w:color w:val="auto"/>
                <w:spacing w:val="9"/>
                <w:sz w:val="23"/>
                <w:szCs w:val="23"/>
              </w:rPr>
              <w:t>应商拒绝或者变相拒绝提供有效书面说明或者书面说明</w:t>
            </w:r>
            <w:r>
              <w:rPr>
                <w:rFonts w:ascii="仿宋" w:hAnsi="仿宋" w:eastAsia="仿宋" w:cs="仿宋"/>
                <w:color w:val="auto"/>
                <w:spacing w:val="18"/>
                <w:sz w:val="23"/>
                <w:szCs w:val="23"/>
              </w:rPr>
              <w:t>不</w:t>
            </w:r>
            <w:r>
              <w:rPr>
                <w:rFonts w:ascii="仿宋" w:hAnsi="仿宋" w:eastAsia="仿宋" w:cs="仿宋"/>
                <w:color w:val="auto"/>
                <w:spacing w:val="10"/>
                <w:sz w:val="23"/>
                <w:szCs w:val="23"/>
              </w:rPr>
              <w:t>能</w:t>
            </w:r>
            <w:r>
              <w:rPr>
                <w:rFonts w:ascii="仿宋" w:hAnsi="仿宋" w:eastAsia="仿宋" w:cs="仿宋"/>
                <w:color w:val="auto"/>
                <w:spacing w:val="9"/>
                <w:sz w:val="23"/>
                <w:szCs w:val="23"/>
              </w:rPr>
              <w:t>证明其报价合理性的或证明材料未被谈判小组采纳的，</w:t>
            </w:r>
            <w:r>
              <w:rPr>
                <w:rFonts w:ascii="仿宋" w:hAnsi="仿宋" w:eastAsia="仿宋" w:cs="仿宋"/>
                <w:color w:val="auto"/>
                <w:sz w:val="23"/>
                <w:szCs w:val="23"/>
              </w:rPr>
              <w:t xml:space="preserve"> </w:t>
            </w:r>
            <w:r>
              <w:rPr>
                <w:rFonts w:ascii="仿宋" w:hAnsi="仿宋" w:eastAsia="仿宋" w:cs="仿宋"/>
                <w:color w:val="auto"/>
                <w:spacing w:val="16"/>
                <w:sz w:val="23"/>
                <w:szCs w:val="23"/>
              </w:rPr>
              <w:t>谈判</w:t>
            </w:r>
            <w:r>
              <w:rPr>
                <w:rFonts w:ascii="仿宋" w:hAnsi="仿宋" w:eastAsia="仿宋" w:cs="仿宋"/>
                <w:color w:val="auto"/>
                <w:spacing w:val="8"/>
                <w:sz w:val="23"/>
                <w:szCs w:val="23"/>
              </w:rPr>
              <w:t>小组应当将其响应文件作为无效处理。</w:t>
            </w:r>
          </w:p>
        </w:tc>
      </w:tr>
      <w:tr w14:paraId="2BEB1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857" w:type="dxa"/>
          </w:tcPr>
          <w:p w14:paraId="6D9C9EF6">
            <w:pPr>
              <w:spacing w:line="262" w:lineRule="auto"/>
              <w:rPr>
                <w:color w:val="auto"/>
              </w:rPr>
            </w:pPr>
          </w:p>
          <w:p w14:paraId="43DDE06D">
            <w:pPr>
              <w:spacing w:line="263" w:lineRule="auto"/>
              <w:rPr>
                <w:color w:val="auto"/>
              </w:rPr>
            </w:pPr>
          </w:p>
          <w:p w14:paraId="326BA809">
            <w:pPr>
              <w:spacing w:line="263" w:lineRule="auto"/>
              <w:rPr>
                <w:color w:val="auto"/>
              </w:rPr>
            </w:pPr>
          </w:p>
          <w:p w14:paraId="56763B2B">
            <w:pPr>
              <w:spacing w:line="263" w:lineRule="auto"/>
              <w:rPr>
                <w:color w:val="auto"/>
              </w:rPr>
            </w:pPr>
          </w:p>
          <w:p w14:paraId="160C9580">
            <w:pPr>
              <w:spacing w:line="263" w:lineRule="auto"/>
              <w:rPr>
                <w:color w:val="auto"/>
              </w:rPr>
            </w:pPr>
          </w:p>
          <w:p w14:paraId="10FAF458">
            <w:pPr>
              <w:spacing w:before="66" w:line="194" w:lineRule="auto"/>
              <w:ind w:left="380"/>
              <w:rPr>
                <w:rFonts w:eastAsiaTheme="minorEastAsia"/>
                <w:color w:val="auto"/>
                <w:sz w:val="23"/>
                <w:szCs w:val="23"/>
              </w:rPr>
            </w:pPr>
            <w:r>
              <w:rPr>
                <w:rFonts w:hint="eastAsia" w:eastAsiaTheme="minorEastAsia"/>
                <w:color w:val="auto"/>
                <w:sz w:val="23"/>
                <w:szCs w:val="23"/>
              </w:rPr>
              <w:t>4</w:t>
            </w:r>
          </w:p>
        </w:tc>
        <w:tc>
          <w:tcPr>
            <w:tcW w:w="1814" w:type="dxa"/>
          </w:tcPr>
          <w:p w14:paraId="6C331919">
            <w:pPr>
              <w:spacing w:line="249" w:lineRule="auto"/>
              <w:rPr>
                <w:color w:val="auto"/>
              </w:rPr>
            </w:pPr>
          </w:p>
          <w:p w14:paraId="6C6CD57A">
            <w:pPr>
              <w:spacing w:line="249" w:lineRule="auto"/>
              <w:rPr>
                <w:color w:val="auto"/>
              </w:rPr>
            </w:pPr>
          </w:p>
          <w:p w14:paraId="52043152">
            <w:pPr>
              <w:spacing w:line="249" w:lineRule="auto"/>
              <w:rPr>
                <w:color w:val="auto"/>
              </w:rPr>
            </w:pPr>
          </w:p>
          <w:p w14:paraId="11803A30">
            <w:pPr>
              <w:spacing w:line="250" w:lineRule="auto"/>
              <w:rPr>
                <w:color w:val="auto"/>
              </w:rPr>
            </w:pPr>
          </w:p>
          <w:p w14:paraId="21541BFD">
            <w:pPr>
              <w:spacing w:line="250" w:lineRule="auto"/>
              <w:rPr>
                <w:color w:val="auto"/>
              </w:rPr>
            </w:pPr>
          </w:p>
          <w:p w14:paraId="4DF9D47D">
            <w:pPr>
              <w:spacing w:before="75" w:line="231" w:lineRule="auto"/>
              <w:ind w:left="442"/>
              <w:rPr>
                <w:rFonts w:ascii="仿宋" w:hAnsi="仿宋" w:eastAsia="仿宋" w:cs="仿宋"/>
                <w:color w:val="auto"/>
                <w:sz w:val="23"/>
                <w:szCs w:val="23"/>
              </w:rPr>
            </w:pPr>
            <w:r>
              <w:rPr>
                <w:rFonts w:ascii="仿宋" w:hAnsi="仿宋" w:eastAsia="仿宋" w:cs="仿宋"/>
                <w:color w:val="auto"/>
                <w:spacing w:val="5"/>
                <w:sz w:val="23"/>
                <w:szCs w:val="23"/>
              </w:rPr>
              <w:t>参数说明</w:t>
            </w:r>
          </w:p>
        </w:tc>
        <w:tc>
          <w:tcPr>
            <w:tcW w:w="6526" w:type="dxa"/>
            <w:gridSpan w:val="2"/>
          </w:tcPr>
          <w:p w14:paraId="2CF8D233">
            <w:pPr>
              <w:spacing w:before="126" w:line="307" w:lineRule="auto"/>
              <w:ind w:left="119" w:right="176" w:firstLine="241"/>
              <w:rPr>
                <w:rFonts w:ascii="仿宋" w:hAnsi="仿宋" w:eastAsia="仿宋" w:cs="仿宋"/>
                <w:color w:val="auto"/>
                <w:sz w:val="23"/>
                <w:szCs w:val="23"/>
              </w:rPr>
            </w:pPr>
            <w:r>
              <w:rPr>
                <w:rFonts w:ascii="仿宋" w:hAnsi="仿宋" w:eastAsia="仿宋" w:cs="仿宋"/>
                <w:color w:val="auto"/>
                <w:spacing w:val="17"/>
                <w:sz w:val="23"/>
                <w:szCs w:val="23"/>
              </w:rPr>
              <w:t>本</w:t>
            </w:r>
            <w:r>
              <w:rPr>
                <w:rFonts w:ascii="仿宋" w:hAnsi="仿宋" w:eastAsia="仿宋" w:cs="仿宋"/>
                <w:color w:val="auto"/>
                <w:spacing w:val="9"/>
                <w:sz w:val="23"/>
                <w:szCs w:val="23"/>
              </w:rPr>
              <w:t>项目中对未有注明的参数要求，均以标准配置为准。如</w:t>
            </w:r>
            <w:r>
              <w:rPr>
                <w:rFonts w:ascii="仿宋" w:hAnsi="仿宋" w:eastAsia="仿宋" w:cs="仿宋"/>
                <w:color w:val="auto"/>
                <w:spacing w:val="18"/>
                <w:sz w:val="23"/>
                <w:szCs w:val="23"/>
              </w:rPr>
              <w:t>在</w:t>
            </w:r>
            <w:r>
              <w:rPr>
                <w:rFonts w:ascii="仿宋" w:hAnsi="仿宋" w:eastAsia="仿宋" w:cs="仿宋"/>
                <w:color w:val="auto"/>
                <w:spacing w:val="10"/>
                <w:sz w:val="23"/>
                <w:szCs w:val="23"/>
              </w:rPr>
              <w:t>各</w:t>
            </w:r>
            <w:r>
              <w:rPr>
                <w:rFonts w:ascii="仿宋" w:hAnsi="仿宋" w:eastAsia="仿宋" w:cs="仿宋"/>
                <w:color w:val="auto"/>
                <w:spacing w:val="9"/>
                <w:sz w:val="23"/>
                <w:szCs w:val="23"/>
              </w:rPr>
              <w:t>技术参数中指出某些技术参数仅为某一品牌所特有的，</w:t>
            </w:r>
            <w:r>
              <w:rPr>
                <w:rFonts w:ascii="仿宋" w:hAnsi="仿宋" w:eastAsia="仿宋" w:cs="仿宋"/>
                <w:color w:val="auto"/>
                <w:spacing w:val="18"/>
                <w:sz w:val="23"/>
                <w:szCs w:val="23"/>
              </w:rPr>
              <w:t>仅</w:t>
            </w:r>
            <w:r>
              <w:rPr>
                <w:rFonts w:ascii="仿宋" w:hAnsi="仿宋" w:eastAsia="仿宋" w:cs="仿宋"/>
                <w:color w:val="auto"/>
                <w:spacing w:val="10"/>
                <w:sz w:val="23"/>
                <w:szCs w:val="23"/>
              </w:rPr>
              <w:t>起</w:t>
            </w:r>
            <w:r>
              <w:rPr>
                <w:rFonts w:ascii="仿宋" w:hAnsi="仿宋" w:eastAsia="仿宋" w:cs="仿宋"/>
                <w:color w:val="auto"/>
                <w:spacing w:val="9"/>
                <w:sz w:val="23"/>
                <w:szCs w:val="23"/>
              </w:rPr>
              <w:t>说明作用，并没有任何限制性。供应商在响应中可以选</w:t>
            </w:r>
            <w:r>
              <w:rPr>
                <w:rFonts w:ascii="仿宋" w:hAnsi="仿宋" w:eastAsia="仿宋" w:cs="仿宋"/>
                <w:color w:val="auto"/>
                <w:spacing w:val="18"/>
                <w:sz w:val="23"/>
                <w:szCs w:val="23"/>
              </w:rPr>
              <w:t>用</w:t>
            </w:r>
            <w:r>
              <w:rPr>
                <w:rFonts w:ascii="仿宋" w:hAnsi="仿宋" w:eastAsia="仿宋" w:cs="仿宋"/>
                <w:color w:val="auto"/>
                <w:spacing w:val="10"/>
                <w:sz w:val="23"/>
                <w:szCs w:val="23"/>
              </w:rPr>
              <w:t>替</w:t>
            </w:r>
            <w:r>
              <w:rPr>
                <w:rFonts w:ascii="仿宋" w:hAnsi="仿宋" w:eastAsia="仿宋" w:cs="仿宋"/>
                <w:color w:val="auto"/>
                <w:spacing w:val="9"/>
                <w:sz w:val="23"/>
                <w:szCs w:val="23"/>
              </w:rPr>
              <w:t>代标准，但这些替代要实质性相当于技术规格的要求，</w:t>
            </w:r>
            <w:r>
              <w:rPr>
                <w:rFonts w:ascii="仿宋" w:hAnsi="仿宋" w:eastAsia="仿宋" w:cs="仿宋"/>
                <w:color w:val="auto"/>
                <w:spacing w:val="18"/>
                <w:sz w:val="23"/>
                <w:szCs w:val="23"/>
              </w:rPr>
              <w:t>并</w:t>
            </w:r>
            <w:r>
              <w:rPr>
                <w:rFonts w:ascii="仿宋" w:hAnsi="仿宋" w:eastAsia="仿宋" w:cs="仿宋"/>
                <w:color w:val="auto"/>
                <w:spacing w:val="10"/>
                <w:sz w:val="23"/>
                <w:szCs w:val="23"/>
              </w:rPr>
              <w:t>提</w:t>
            </w:r>
            <w:r>
              <w:rPr>
                <w:rFonts w:ascii="仿宋" w:hAnsi="仿宋" w:eastAsia="仿宋" w:cs="仿宋"/>
                <w:color w:val="auto"/>
                <w:spacing w:val="9"/>
                <w:sz w:val="23"/>
                <w:szCs w:val="23"/>
              </w:rPr>
              <w:t>供相关证明材料；在谈判文件中有未提及到的技术细节</w:t>
            </w:r>
            <w:r>
              <w:rPr>
                <w:rFonts w:ascii="仿宋" w:hAnsi="仿宋" w:eastAsia="仿宋" w:cs="仿宋"/>
                <w:color w:val="auto"/>
                <w:spacing w:val="18"/>
                <w:sz w:val="23"/>
                <w:szCs w:val="23"/>
              </w:rPr>
              <w:t>或</w:t>
            </w:r>
            <w:r>
              <w:rPr>
                <w:rFonts w:ascii="仿宋" w:hAnsi="仿宋" w:eastAsia="仿宋" w:cs="仿宋"/>
                <w:color w:val="auto"/>
                <w:spacing w:val="10"/>
                <w:sz w:val="23"/>
                <w:szCs w:val="23"/>
              </w:rPr>
              <w:t>谈判</w:t>
            </w:r>
            <w:r>
              <w:rPr>
                <w:rFonts w:ascii="仿宋" w:hAnsi="仿宋" w:eastAsia="仿宋" w:cs="仿宋"/>
                <w:color w:val="auto"/>
                <w:spacing w:val="9"/>
                <w:sz w:val="23"/>
                <w:szCs w:val="23"/>
              </w:rPr>
              <w:t>文件中任何条款的叙述中没有明确的规定的，都视为</w:t>
            </w:r>
            <w:r>
              <w:rPr>
                <w:rFonts w:ascii="仿宋" w:hAnsi="仿宋" w:eastAsia="仿宋" w:cs="仿宋"/>
                <w:color w:val="auto"/>
                <w:spacing w:val="14"/>
                <w:sz w:val="23"/>
                <w:szCs w:val="23"/>
              </w:rPr>
              <w:t>是指</w:t>
            </w:r>
            <w:r>
              <w:rPr>
                <w:rFonts w:ascii="仿宋" w:hAnsi="仿宋" w:eastAsia="仿宋" w:cs="仿宋"/>
                <w:color w:val="auto"/>
                <w:spacing w:val="7"/>
                <w:sz w:val="23"/>
                <w:szCs w:val="23"/>
              </w:rPr>
              <w:t xml:space="preserve">国家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rPr>
              <w:t>或部</w:t>
            </w:r>
            <w:r>
              <w:rPr>
                <w:rFonts w:hint="eastAsia" w:ascii="仿宋" w:hAnsi="仿宋" w:eastAsia="仿宋" w:cs="仿宋"/>
                <w:color w:val="auto"/>
                <w:spacing w:val="7"/>
                <w:sz w:val="23"/>
                <w:szCs w:val="23"/>
                <w:lang w:eastAsia="zh-CN"/>
              </w:rPr>
              <w:t>分</w:t>
            </w:r>
            <w:r>
              <w:rPr>
                <w:rFonts w:ascii="仿宋" w:hAnsi="仿宋" w:eastAsia="仿宋" w:cs="仿宋"/>
                <w:color w:val="auto"/>
                <w:spacing w:val="7"/>
                <w:sz w:val="23"/>
                <w:szCs w:val="23"/>
              </w:rPr>
              <w:t>行业</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rPr>
              <w:t xml:space="preserve"> 的标准和规范。</w:t>
            </w:r>
          </w:p>
        </w:tc>
      </w:tr>
      <w:tr w14:paraId="570B5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857" w:type="dxa"/>
          </w:tcPr>
          <w:p w14:paraId="5FBB5BE5">
            <w:pPr>
              <w:spacing w:line="259" w:lineRule="auto"/>
              <w:rPr>
                <w:color w:val="auto"/>
              </w:rPr>
            </w:pPr>
          </w:p>
          <w:p w14:paraId="3E708B22">
            <w:pPr>
              <w:spacing w:line="260" w:lineRule="auto"/>
              <w:rPr>
                <w:color w:val="auto"/>
              </w:rPr>
            </w:pPr>
          </w:p>
          <w:p w14:paraId="3403A6B9">
            <w:pPr>
              <w:spacing w:before="67" w:line="194" w:lineRule="auto"/>
              <w:ind w:left="333"/>
              <w:rPr>
                <w:rFonts w:hint="eastAsia" w:eastAsiaTheme="minorEastAsia"/>
                <w:color w:val="auto"/>
                <w:sz w:val="23"/>
                <w:szCs w:val="23"/>
                <w:lang w:eastAsia="zh-CN"/>
              </w:rPr>
            </w:pPr>
            <w:r>
              <w:rPr>
                <w:rFonts w:hint="eastAsia" w:eastAsiaTheme="minorEastAsia"/>
                <w:color w:val="auto"/>
                <w:spacing w:val="-10"/>
                <w:sz w:val="23"/>
                <w:szCs w:val="23"/>
                <w:lang w:val="en-US" w:eastAsia="zh-CN"/>
              </w:rPr>
              <w:t>5</w:t>
            </w:r>
          </w:p>
        </w:tc>
        <w:tc>
          <w:tcPr>
            <w:tcW w:w="1814" w:type="dxa"/>
            <w:vAlign w:val="center"/>
          </w:tcPr>
          <w:p w14:paraId="3BC5822B">
            <w:pPr>
              <w:spacing w:before="75" w:line="333" w:lineRule="auto"/>
              <w:ind w:right="306"/>
              <w:jc w:val="center"/>
              <w:rPr>
                <w:rFonts w:ascii="仿宋" w:hAnsi="仿宋" w:eastAsia="仿宋" w:cs="仿宋"/>
                <w:color w:val="auto"/>
                <w:sz w:val="23"/>
                <w:szCs w:val="23"/>
              </w:rPr>
            </w:pPr>
            <w:r>
              <w:rPr>
                <w:rFonts w:ascii="仿宋" w:hAnsi="仿宋" w:eastAsia="仿宋" w:cs="仿宋"/>
                <w:color w:val="auto"/>
                <w:spacing w:val="4"/>
                <w:sz w:val="23"/>
                <w:szCs w:val="23"/>
              </w:rPr>
              <w:t>响应文件</w:t>
            </w:r>
            <w:r>
              <w:rPr>
                <w:rFonts w:ascii="仿宋" w:hAnsi="仿宋" w:eastAsia="仿宋" w:cs="仿宋"/>
                <w:color w:val="auto"/>
                <w:spacing w:val="7"/>
                <w:sz w:val="23"/>
                <w:szCs w:val="23"/>
              </w:rPr>
              <w:t>数量及密</w:t>
            </w:r>
            <w:r>
              <w:rPr>
                <w:rFonts w:ascii="仿宋" w:hAnsi="仿宋" w:eastAsia="仿宋" w:cs="仿宋"/>
                <w:color w:val="auto"/>
                <w:spacing w:val="6"/>
                <w:sz w:val="23"/>
                <w:szCs w:val="23"/>
              </w:rPr>
              <w:t>封</w:t>
            </w:r>
          </w:p>
        </w:tc>
        <w:tc>
          <w:tcPr>
            <w:tcW w:w="6526" w:type="dxa"/>
            <w:gridSpan w:val="2"/>
          </w:tcPr>
          <w:p w14:paraId="73F5C3D6">
            <w:pPr>
              <w:spacing w:before="130" w:line="288" w:lineRule="auto"/>
              <w:ind w:left="146" w:right="40" w:firstLine="225"/>
              <w:jc w:val="left"/>
              <w:rPr>
                <w:rFonts w:ascii="仿宋" w:hAnsi="仿宋" w:eastAsia="仿宋" w:cs="仿宋"/>
                <w:color w:val="auto"/>
                <w:sz w:val="23"/>
                <w:szCs w:val="23"/>
              </w:rPr>
            </w:pPr>
            <w:r>
              <w:rPr>
                <w:rFonts w:ascii="仿宋" w:hAnsi="仿宋" w:eastAsia="仿宋" w:cs="仿宋"/>
                <w:color w:val="auto"/>
                <w:spacing w:val="1"/>
                <w:sz w:val="23"/>
                <w:szCs w:val="23"/>
              </w:rPr>
              <w:t>资格性响应文件、其他响应</w:t>
            </w:r>
            <w:r>
              <w:rPr>
                <w:rFonts w:ascii="仿宋" w:hAnsi="仿宋" w:eastAsia="仿宋" w:cs="仿宋"/>
                <w:color w:val="auto"/>
                <w:sz w:val="23"/>
                <w:szCs w:val="23"/>
              </w:rPr>
              <w:t xml:space="preserve">文件正本各 </w:t>
            </w:r>
            <w:r>
              <w:rPr>
                <w:rFonts w:eastAsia="Times New Roman"/>
                <w:color w:val="auto"/>
                <w:sz w:val="23"/>
                <w:szCs w:val="23"/>
              </w:rPr>
              <w:t xml:space="preserve">1 </w:t>
            </w:r>
            <w:r>
              <w:rPr>
                <w:rFonts w:ascii="仿宋" w:hAnsi="仿宋" w:eastAsia="仿宋" w:cs="仿宋"/>
                <w:color w:val="auto"/>
                <w:sz w:val="23"/>
                <w:szCs w:val="23"/>
              </w:rPr>
              <w:t xml:space="preserve">份，副本各 </w:t>
            </w:r>
            <w:r>
              <w:rPr>
                <w:rFonts w:hint="eastAsia"/>
                <w:color w:val="auto"/>
                <w:sz w:val="23"/>
                <w:szCs w:val="23"/>
                <w:lang w:val="en-US" w:eastAsia="zh-CN"/>
              </w:rPr>
              <w:t>1</w:t>
            </w:r>
            <w:r>
              <w:rPr>
                <w:rFonts w:ascii="仿宋" w:hAnsi="仿宋" w:eastAsia="仿宋" w:cs="仿宋"/>
                <w:color w:val="auto"/>
                <w:sz w:val="23"/>
                <w:szCs w:val="23"/>
              </w:rPr>
              <w:t xml:space="preserve">份， </w:t>
            </w:r>
            <w:r>
              <w:rPr>
                <w:rFonts w:ascii="仿宋" w:hAnsi="仿宋" w:eastAsia="仿宋" w:cs="仿宋"/>
                <w:color w:val="auto"/>
                <w:spacing w:val="12"/>
                <w:sz w:val="23"/>
                <w:szCs w:val="23"/>
              </w:rPr>
              <w:t>电</w:t>
            </w:r>
            <w:r>
              <w:rPr>
                <w:rFonts w:ascii="仿宋" w:hAnsi="仿宋" w:eastAsia="仿宋" w:cs="仿宋"/>
                <w:color w:val="auto"/>
                <w:spacing w:val="7"/>
                <w:sz w:val="23"/>
                <w:szCs w:val="23"/>
              </w:rPr>
              <w:t>子</w:t>
            </w:r>
            <w:r>
              <w:rPr>
                <w:rFonts w:ascii="仿宋" w:hAnsi="仿宋" w:eastAsia="仿宋" w:cs="仿宋"/>
                <w:color w:val="auto"/>
                <w:spacing w:val="6"/>
                <w:sz w:val="23"/>
                <w:szCs w:val="23"/>
              </w:rPr>
              <w:t>文档 (</w:t>
            </w:r>
            <w:r>
              <w:rPr>
                <w:rFonts w:eastAsia="Times New Roman"/>
                <w:color w:val="auto"/>
                <w:sz w:val="23"/>
                <w:szCs w:val="23"/>
              </w:rPr>
              <w:t>U</w:t>
            </w:r>
            <w:r>
              <w:rPr>
                <w:rFonts w:eastAsia="Times New Roman"/>
                <w:color w:val="auto"/>
                <w:spacing w:val="6"/>
                <w:sz w:val="23"/>
                <w:szCs w:val="23"/>
              </w:rPr>
              <w:t xml:space="preserve"> </w:t>
            </w:r>
            <w:r>
              <w:rPr>
                <w:rFonts w:ascii="仿宋" w:hAnsi="仿宋" w:eastAsia="仿宋" w:cs="仿宋"/>
                <w:color w:val="auto"/>
                <w:spacing w:val="6"/>
                <w:sz w:val="23"/>
                <w:szCs w:val="23"/>
              </w:rPr>
              <w:t>盘</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份。正副本可单独密封，也可一并密封。</w:t>
            </w:r>
            <w:r>
              <w:rPr>
                <w:rFonts w:ascii="仿宋" w:hAnsi="仿宋" w:eastAsia="仿宋" w:cs="仿宋"/>
                <w:color w:val="auto"/>
                <w:sz w:val="23"/>
                <w:szCs w:val="23"/>
              </w:rPr>
              <w:t xml:space="preserve"> </w:t>
            </w:r>
            <w:r>
              <w:rPr>
                <w:rFonts w:ascii="仿宋" w:hAnsi="仿宋" w:eastAsia="仿宋" w:cs="仿宋"/>
                <w:color w:val="auto"/>
                <w:spacing w:val="6"/>
                <w:sz w:val="23"/>
                <w:szCs w:val="23"/>
              </w:rPr>
              <w:t>电子文档 (</w:t>
            </w:r>
            <w:r>
              <w:rPr>
                <w:rFonts w:eastAsia="Times New Roman"/>
                <w:color w:val="auto"/>
                <w:sz w:val="23"/>
                <w:szCs w:val="23"/>
              </w:rPr>
              <w:t>U</w:t>
            </w:r>
            <w:r>
              <w:rPr>
                <w:rFonts w:eastAsia="Times New Roman"/>
                <w:color w:val="auto"/>
                <w:spacing w:val="6"/>
                <w:sz w:val="23"/>
                <w:szCs w:val="23"/>
              </w:rPr>
              <w:t xml:space="preserve"> </w:t>
            </w:r>
            <w:r>
              <w:rPr>
                <w:rFonts w:ascii="仿宋" w:hAnsi="仿宋" w:eastAsia="仿宋" w:cs="仿宋"/>
                <w:color w:val="auto"/>
                <w:spacing w:val="6"/>
                <w:sz w:val="23"/>
                <w:szCs w:val="23"/>
              </w:rPr>
              <w:t>盘</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rPr>
              <w:t xml:space="preserve"> 与正本一起密封</w:t>
            </w:r>
            <w:r>
              <w:rPr>
                <w:rFonts w:ascii="仿宋" w:hAnsi="仿宋" w:eastAsia="仿宋" w:cs="仿宋"/>
                <w:color w:val="auto"/>
                <w:spacing w:val="4"/>
                <w:sz w:val="23"/>
                <w:szCs w:val="23"/>
              </w:rPr>
              <w:t>。</w:t>
            </w:r>
          </w:p>
        </w:tc>
      </w:tr>
      <w:tr w14:paraId="2AB9F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57" w:type="dxa"/>
          </w:tcPr>
          <w:p w14:paraId="06B228A0">
            <w:pPr>
              <w:spacing w:line="318" w:lineRule="auto"/>
              <w:rPr>
                <w:color w:val="auto"/>
              </w:rPr>
            </w:pPr>
          </w:p>
          <w:p w14:paraId="4BB0819E">
            <w:pPr>
              <w:spacing w:before="66" w:line="195" w:lineRule="auto"/>
              <w:ind w:left="333"/>
              <w:rPr>
                <w:rFonts w:hint="eastAsia" w:eastAsiaTheme="minorEastAsia"/>
                <w:color w:val="auto"/>
                <w:sz w:val="23"/>
                <w:szCs w:val="23"/>
                <w:lang w:eastAsia="zh-CN"/>
              </w:rPr>
            </w:pPr>
            <w:r>
              <w:rPr>
                <w:rFonts w:hint="eastAsia" w:eastAsiaTheme="minorEastAsia"/>
                <w:color w:val="auto"/>
                <w:spacing w:val="-10"/>
                <w:sz w:val="23"/>
                <w:szCs w:val="23"/>
                <w:lang w:val="en-US" w:eastAsia="zh-CN"/>
              </w:rPr>
              <w:t>6</w:t>
            </w:r>
          </w:p>
        </w:tc>
        <w:tc>
          <w:tcPr>
            <w:tcW w:w="1814" w:type="dxa"/>
          </w:tcPr>
          <w:p w14:paraId="4F76E082">
            <w:pPr>
              <w:spacing w:before="129" w:line="401" w:lineRule="exact"/>
              <w:ind w:left="446"/>
              <w:rPr>
                <w:rFonts w:ascii="仿宋" w:hAnsi="仿宋" w:eastAsia="仿宋" w:cs="仿宋"/>
                <w:color w:val="auto"/>
                <w:sz w:val="23"/>
                <w:szCs w:val="23"/>
              </w:rPr>
            </w:pPr>
            <w:r>
              <w:rPr>
                <w:rFonts w:ascii="仿宋" w:hAnsi="仿宋" w:eastAsia="仿宋" w:cs="仿宋"/>
                <w:color w:val="auto"/>
                <w:spacing w:val="4"/>
                <w:position w:val="12"/>
                <w:sz w:val="23"/>
                <w:szCs w:val="23"/>
              </w:rPr>
              <w:t>响应文件</w:t>
            </w:r>
          </w:p>
          <w:p w14:paraId="3BB8BA6E">
            <w:pPr>
              <w:spacing w:line="223" w:lineRule="auto"/>
              <w:ind w:left="442"/>
              <w:rPr>
                <w:rFonts w:ascii="仿宋" w:hAnsi="仿宋" w:eastAsia="仿宋" w:cs="仿宋"/>
                <w:color w:val="auto"/>
                <w:sz w:val="23"/>
                <w:szCs w:val="23"/>
              </w:rPr>
            </w:pPr>
            <w:r>
              <w:rPr>
                <w:rFonts w:ascii="仿宋" w:hAnsi="仿宋" w:eastAsia="仿宋" w:cs="仿宋"/>
                <w:color w:val="auto"/>
                <w:spacing w:val="5"/>
                <w:sz w:val="23"/>
                <w:szCs w:val="23"/>
              </w:rPr>
              <w:t>装订方式</w:t>
            </w:r>
          </w:p>
        </w:tc>
        <w:tc>
          <w:tcPr>
            <w:tcW w:w="6526" w:type="dxa"/>
            <w:gridSpan w:val="2"/>
          </w:tcPr>
          <w:p w14:paraId="52343C1E">
            <w:pPr>
              <w:spacing w:line="252" w:lineRule="auto"/>
              <w:rPr>
                <w:color w:val="auto"/>
              </w:rPr>
            </w:pPr>
          </w:p>
          <w:p w14:paraId="4F15FFB2">
            <w:pPr>
              <w:spacing w:before="75" w:line="231" w:lineRule="auto"/>
              <w:ind w:left="361"/>
              <w:rPr>
                <w:rFonts w:ascii="仿宋" w:hAnsi="仿宋" w:eastAsia="仿宋" w:cs="仿宋"/>
                <w:color w:val="auto"/>
                <w:sz w:val="23"/>
                <w:szCs w:val="23"/>
              </w:rPr>
            </w:pPr>
            <w:r>
              <w:rPr>
                <w:rFonts w:ascii="仿宋" w:hAnsi="仿宋" w:eastAsia="仿宋" w:cs="仿宋"/>
                <w:color w:val="auto"/>
                <w:spacing w:val="7"/>
                <w:sz w:val="23"/>
                <w:szCs w:val="23"/>
              </w:rPr>
              <w:t>胶装方式装订成册。</w:t>
            </w:r>
          </w:p>
        </w:tc>
      </w:tr>
      <w:tr w14:paraId="1318F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57" w:type="dxa"/>
          </w:tcPr>
          <w:p w14:paraId="1CF8DD40">
            <w:pPr>
              <w:spacing w:line="315" w:lineRule="auto"/>
              <w:rPr>
                <w:color w:val="auto"/>
              </w:rPr>
            </w:pPr>
          </w:p>
          <w:p w14:paraId="43C6F44B">
            <w:pPr>
              <w:spacing w:before="66" w:line="195" w:lineRule="auto"/>
              <w:ind w:left="333"/>
              <w:rPr>
                <w:rFonts w:hint="eastAsia" w:eastAsiaTheme="minorEastAsia"/>
                <w:color w:val="auto"/>
                <w:sz w:val="23"/>
                <w:szCs w:val="23"/>
                <w:lang w:eastAsia="zh-CN"/>
              </w:rPr>
            </w:pPr>
            <w:r>
              <w:rPr>
                <w:rFonts w:hint="eastAsia" w:eastAsiaTheme="minorEastAsia"/>
                <w:color w:val="auto"/>
                <w:spacing w:val="-10"/>
                <w:sz w:val="23"/>
                <w:szCs w:val="23"/>
                <w:lang w:val="en-US" w:eastAsia="zh-CN"/>
              </w:rPr>
              <w:t>7</w:t>
            </w:r>
          </w:p>
        </w:tc>
        <w:tc>
          <w:tcPr>
            <w:tcW w:w="1814" w:type="dxa"/>
            <w:vAlign w:val="center"/>
          </w:tcPr>
          <w:p w14:paraId="7E2F2956">
            <w:pPr>
              <w:spacing w:before="129" w:line="401" w:lineRule="exact"/>
              <w:jc w:val="center"/>
              <w:rPr>
                <w:rFonts w:ascii="仿宋" w:hAnsi="仿宋" w:eastAsia="仿宋" w:cs="仿宋"/>
                <w:color w:val="auto"/>
                <w:spacing w:val="4"/>
                <w:position w:val="12"/>
                <w:sz w:val="23"/>
                <w:szCs w:val="23"/>
              </w:rPr>
            </w:pPr>
            <w:r>
              <w:rPr>
                <w:rFonts w:ascii="仿宋" w:hAnsi="仿宋" w:eastAsia="仿宋" w:cs="仿宋"/>
                <w:color w:val="auto"/>
                <w:spacing w:val="4"/>
                <w:position w:val="12"/>
                <w:sz w:val="23"/>
                <w:szCs w:val="23"/>
              </w:rPr>
              <w:t xml:space="preserve">谈判有效期 </w:t>
            </w:r>
            <w:r>
              <w:rPr>
                <w:rFonts w:hint="eastAsia" w:ascii="仿宋" w:hAnsi="仿宋" w:eastAsia="仿宋" w:cs="仿宋"/>
                <w:color w:val="auto"/>
                <w:spacing w:val="4"/>
                <w:position w:val="12"/>
                <w:sz w:val="23"/>
                <w:szCs w:val="23"/>
                <w:lang w:val="en-US" w:eastAsia="zh-CN"/>
              </w:rPr>
              <w:t xml:space="preserve"> </w:t>
            </w:r>
            <w:r>
              <w:rPr>
                <w:rFonts w:ascii="仿宋" w:hAnsi="仿宋" w:eastAsia="仿宋" w:cs="仿宋"/>
                <w:color w:val="auto"/>
                <w:spacing w:val="4"/>
                <w:position w:val="12"/>
                <w:sz w:val="23"/>
                <w:szCs w:val="23"/>
              </w:rPr>
              <w:t xml:space="preserve"> </w:t>
            </w:r>
            <w:r>
              <w:rPr>
                <w:rFonts w:hint="eastAsia" w:ascii="仿宋" w:hAnsi="仿宋" w:eastAsia="仿宋" w:cs="仿宋"/>
                <w:color w:val="auto"/>
                <w:spacing w:val="4"/>
                <w:position w:val="12"/>
                <w:sz w:val="23"/>
                <w:szCs w:val="23"/>
                <w:lang w:eastAsia="zh-CN"/>
              </w:rPr>
              <w:t>（</w:t>
            </w:r>
            <w:r>
              <w:rPr>
                <w:rFonts w:ascii="仿宋" w:hAnsi="仿宋" w:eastAsia="仿宋" w:cs="仿宋"/>
                <w:color w:val="auto"/>
                <w:spacing w:val="4"/>
                <w:position w:val="12"/>
                <w:sz w:val="23"/>
                <w:szCs w:val="23"/>
              </w:rPr>
              <w:t>实质性要求</w:t>
            </w:r>
            <w:r>
              <w:rPr>
                <w:rFonts w:hint="eastAsia" w:ascii="仿宋" w:hAnsi="仿宋" w:eastAsia="仿宋" w:cs="仿宋"/>
                <w:color w:val="auto"/>
                <w:spacing w:val="4"/>
                <w:position w:val="12"/>
                <w:sz w:val="23"/>
                <w:szCs w:val="23"/>
                <w:lang w:eastAsia="zh-CN"/>
              </w:rPr>
              <w:t>）</w:t>
            </w:r>
          </w:p>
        </w:tc>
        <w:tc>
          <w:tcPr>
            <w:tcW w:w="6526" w:type="dxa"/>
            <w:gridSpan w:val="2"/>
          </w:tcPr>
          <w:p w14:paraId="23DBF49C">
            <w:pPr>
              <w:spacing w:before="127" w:line="272" w:lineRule="auto"/>
              <w:ind w:left="117" w:right="213" w:firstLine="236"/>
              <w:rPr>
                <w:rFonts w:ascii="仿宋" w:hAnsi="仿宋" w:eastAsia="仿宋" w:cs="仿宋"/>
                <w:color w:val="auto"/>
                <w:sz w:val="23"/>
                <w:szCs w:val="23"/>
              </w:rPr>
            </w:pPr>
            <w:r>
              <w:rPr>
                <w:rFonts w:hint="eastAsia" w:eastAsia="宋体"/>
                <w:color w:val="auto"/>
                <w:spacing w:val="14"/>
                <w:sz w:val="23"/>
                <w:szCs w:val="23"/>
                <w:lang w:val="en-US" w:eastAsia="zh-CN"/>
              </w:rPr>
              <w:t>120</w:t>
            </w:r>
            <w:r>
              <w:rPr>
                <w:rFonts w:hint="eastAsia" w:ascii="仿宋" w:hAnsi="仿宋" w:eastAsia="仿宋" w:cs="仿宋"/>
                <w:color w:val="auto"/>
                <w:spacing w:val="7"/>
                <w:sz w:val="23"/>
                <w:szCs w:val="23"/>
                <w:lang w:eastAsia="zh-CN"/>
              </w:rPr>
              <w:t>日</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rPr>
              <w:t>谈判有效期从递交响应文件的截止之日起算。</w:t>
            </w:r>
            <w:r>
              <w:rPr>
                <w:rFonts w:ascii="仿宋" w:hAnsi="仿宋" w:eastAsia="仿宋" w:cs="仿宋"/>
                <w:color w:val="auto"/>
                <w:sz w:val="23"/>
                <w:szCs w:val="23"/>
              </w:rPr>
              <w:t xml:space="preserve"> </w:t>
            </w:r>
            <w:r>
              <w:rPr>
                <w:rFonts w:ascii="仿宋" w:hAnsi="仿宋" w:eastAsia="仿宋" w:cs="仿宋"/>
                <w:color w:val="auto"/>
                <w:spacing w:val="16"/>
                <w:sz w:val="23"/>
                <w:szCs w:val="23"/>
              </w:rPr>
              <w:t>有</w:t>
            </w:r>
            <w:r>
              <w:rPr>
                <w:rFonts w:ascii="仿宋" w:hAnsi="仿宋" w:eastAsia="仿宋" w:cs="仿宋"/>
                <w:color w:val="auto"/>
                <w:spacing w:val="12"/>
                <w:sz w:val="23"/>
                <w:szCs w:val="23"/>
              </w:rPr>
              <w:t>效</w:t>
            </w:r>
            <w:r>
              <w:rPr>
                <w:rFonts w:ascii="仿宋" w:hAnsi="仿宋" w:eastAsia="仿宋" w:cs="仿宋"/>
                <w:color w:val="auto"/>
                <w:spacing w:val="8"/>
                <w:sz w:val="23"/>
                <w:szCs w:val="23"/>
              </w:rPr>
              <w:t>期短于该规定期限的，其响应文件无效</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 xml:space="preserve"> 。</w:t>
            </w:r>
          </w:p>
        </w:tc>
      </w:tr>
      <w:tr w14:paraId="36CF3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57" w:type="dxa"/>
          </w:tcPr>
          <w:p w14:paraId="5FB742E2">
            <w:pPr>
              <w:spacing w:line="315" w:lineRule="auto"/>
              <w:rPr>
                <w:color w:val="auto"/>
              </w:rPr>
            </w:pPr>
          </w:p>
          <w:p w14:paraId="0292DC59">
            <w:pPr>
              <w:spacing w:before="66" w:line="194" w:lineRule="auto"/>
              <w:ind w:left="333"/>
              <w:rPr>
                <w:rFonts w:hint="eastAsia" w:eastAsiaTheme="minorEastAsia"/>
                <w:color w:val="auto"/>
                <w:sz w:val="23"/>
                <w:szCs w:val="23"/>
                <w:lang w:eastAsia="zh-CN"/>
              </w:rPr>
            </w:pPr>
            <w:r>
              <w:rPr>
                <w:rFonts w:hint="eastAsia" w:eastAsiaTheme="minorEastAsia"/>
                <w:color w:val="auto"/>
                <w:spacing w:val="-10"/>
                <w:sz w:val="23"/>
                <w:szCs w:val="23"/>
                <w:lang w:val="en-US" w:eastAsia="zh-CN"/>
              </w:rPr>
              <w:t>8</w:t>
            </w:r>
          </w:p>
        </w:tc>
        <w:tc>
          <w:tcPr>
            <w:tcW w:w="1814" w:type="dxa"/>
            <w:vAlign w:val="center"/>
          </w:tcPr>
          <w:p w14:paraId="5E9302BC">
            <w:pPr>
              <w:spacing w:before="129" w:line="401" w:lineRule="exact"/>
              <w:jc w:val="center"/>
              <w:rPr>
                <w:rFonts w:ascii="仿宋" w:hAnsi="仿宋" w:eastAsia="仿宋" w:cs="仿宋"/>
                <w:color w:val="auto"/>
                <w:spacing w:val="4"/>
                <w:position w:val="12"/>
                <w:sz w:val="23"/>
                <w:szCs w:val="23"/>
              </w:rPr>
            </w:pPr>
            <w:r>
              <w:rPr>
                <w:rFonts w:ascii="仿宋" w:hAnsi="仿宋" w:eastAsia="仿宋" w:cs="仿宋"/>
                <w:color w:val="auto"/>
                <w:spacing w:val="4"/>
                <w:position w:val="12"/>
                <w:sz w:val="23"/>
                <w:szCs w:val="23"/>
              </w:rPr>
              <w:t xml:space="preserve">采购相关事宜 </w:t>
            </w:r>
            <w:r>
              <w:rPr>
                <w:rFonts w:hint="eastAsia" w:ascii="仿宋" w:hAnsi="仿宋" w:eastAsia="仿宋" w:cs="仿宋"/>
                <w:color w:val="auto"/>
                <w:spacing w:val="4"/>
                <w:position w:val="12"/>
                <w:sz w:val="23"/>
                <w:szCs w:val="23"/>
                <w:lang w:val="en-US" w:eastAsia="zh-CN"/>
              </w:rPr>
              <w:t xml:space="preserve"> </w:t>
            </w:r>
            <w:r>
              <w:rPr>
                <w:rFonts w:ascii="仿宋" w:hAnsi="仿宋" w:eastAsia="仿宋" w:cs="仿宋"/>
                <w:color w:val="auto"/>
                <w:spacing w:val="4"/>
                <w:position w:val="12"/>
                <w:sz w:val="23"/>
                <w:szCs w:val="23"/>
              </w:rPr>
              <w:t>咨询</w:t>
            </w:r>
          </w:p>
        </w:tc>
        <w:tc>
          <w:tcPr>
            <w:tcW w:w="6526" w:type="dxa"/>
            <w:gridSpan w:val="2"/>
          </w:tcPr>
          <w:p w14:paraId="1C687874">
            <w:pPr>
              <w:spacing w:before="124" w:line="273" w:lineRule="auto"/>
              <w:ind w:left="124" w:right="109" w:firstLine="196"/>
              <w:rPr>
                <w:rFonts w:ascii="仿宋" w:hAnsi="仿宋" w:eastAsia="仿宋" w:cs="仿宋"/>
                <w:color w:val="auto"/>
                <w:sz w:val="23"/>
                <w:szCs w:val="23"/>
              </w:rPr>
            </w:pPr>
            <w:r>
              <w:rPr>
                <w:rFonts w:ascii="仿宋" w:hAnsi="仿宋" w:eastAsia="仿宋" w:cs="仿宋"/>
                <w:color w:val="auto"/>
                <w:spacing w:val="26"/>
                <w:sz w:val="23"/>
                <w:szCs w:val="23"/>
              </w:rPr>
              <w:t>联</w:t>
            </w:r>
            <w:r>
              <w:rPr>
                <w:rFonts w:ascii="仿宋" w:hAnsi="仿宋" w:eastAsia="仿宋" w:cs="仿宋"/>
                <w:color w:val="auto"/>
                <w:spacing w:val="14"/>
                <w:sz w:val="23"/>
                <w:szCs w:val="23"/>
              </w:rPr>
              <w:t>系</w:t>
            </w:r>
            <w:r>
              <w:rPr>
                <w:rFonts w:ascii="仿宋" w:hAnsi="仿宋" w:eastAsia="仿宋" w:cs="仿宋"/>
                <w:color w:val="auto"/>
                <w:spacing w:val="13"/>
                <w:sz w:val="23"/>
                <w:szCs w:val="23"/>
              </w:rPr>
              <w:t>人、联系电话：详见第一章竞争性谈判邀请中的</w:t>
            </w:r>
            <w:r>
              <w:rPr>
                <w:rFonts w:ascii="仿宋" w:hAnsi="仿宋" w:eastAsia="仿宋" w:cs="仿宋"/>
                <w:color w:val="auto"/>
                <w:spacing w:val="6"/>
                <w:sz w:val="23"/>
                <w:szCs w:val="23"/>
              </w:rPr>
              <w:t>联系方式。</w:t>
            </w:r>
          </w:p>
        </w:tc>
      </w:tr>
      <w:tr w14:paraId="1F5FE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57" w:type="dxa"/>
          </w:tcPr>
          <w:p w14:paraId="57CB7772">
            <w:pPr>
              <w:spacing w:line="357" w:lineRule="auto"/>
              <w:rPr>
                <w:color w:val="auto"/>
              </w:rPr>
            </w:pPr>
          </w:p>
          <w:p w14:paraId="78442764">
            <w:pPr>
              <w:spacing w:line="357" w:lineRule="auto"/>
              <w:rPr>
                <w:color w:val="auto"/>
              </w:rPr>
            </w:pPr>
          </w:p>
          <w:p w14:paraId="5D3F9209">
            <w:pPr>
              <w:spacing w:before="66" w:line="195" w:lineRule="auto"/>
              <w:ind w:left="333"/>
              <w:rPr>
                <w:rFonts w:hint="eastAsia" w:eastAsiaTheme="minorEastAsia"/>
                <w:color w:val="auto"/>
                <w:sz w:val="23"/>
                <w:szCs w:val="23"/>
                <w:lang w:eastAsia="zh-CN"/>
              </w:rPr>
            </w:pPr>
            <w:r>
              <w:rPr>
                <w:rFonts w:hint="eastAsia" w:eastAsiaTheme="minorEastAsia"/>
                <w:color w:val="auto"/>
                <w:spacing w:val="-10"/>
                <w:sz w:val="23"/>
                <w:szCs w:val="23"/>
                <w:lang w:val="en-US" w:eastAsia="zh-CN"/>
              </w:rPr>
              <w:t>9</w:t>
            </w:r>
          </w:p>
        </w:tc>
        <w:tc>
          <w:tcPr>
            <w:tcW w:w="1814" w:type="dxa"/>
            <w:vAlign w:val="center"/>
          </w:tcPr>
          <w:p w14:paraId="0438B991">
            <w:pPr>
              <w:spacing w:before="129" w:line="401" w:lineRule="exact"/>
              <w:jc w:val="center"/>
              <w:rPr>
                <w:rFonts w:ascii="仿宋" w:hAnsi="仿宋" w:eastAsia="仿宋" w:cs="仿宋"/>
                <w:color w:val="auto"/>
                <w:spacing w:val="4"/>
                <w:position w:val="12"/>
                <w:sz w:val="23"/>
                <w:szCs w:val="23"/>
              </w:rPr>
            </w:pPr>
            <w:r>
              <w:rPr>
                <w:rFonts w:ascii="仿宋" w:hAnsi="仿宋" w:eastAsia="仿宋" w:cs="仿宋"/>
                <w:color w:val="auto"/>
                <w:spacing w:val="4"/>
                <w:position w:val="12"/>
                <w:sz w:val="23"/>
                <w:szCs w:val="23"/>
              </w:rPr>
              <w:t>询问</w:t>
            </w:r>
          </w:p>
        </w:tc>
        <w:tc>
          <w:tcPr>
            <w:tcW w:w="6526" w:type="dxa"/>
            <w:gridSpan w:val="2"/>
          </w:tcPr>
          <w:p w14:paraId="6ADF96A1">
            <w:pPr>
              <w:spacing w:before="126" w:line="321" w:lineRule="auto"/>
              <w:ind w:left="120" w:right="176" w:firstLine="240"/>
              <w:rPr>
                <w:rFonts w:ascii="仿宋" w:hAnsi="仿宋" w:eastAsia="仿宋" w:cs="仿宋"/>
                <w:color w:val="auto"/>
                <w:sz w:val="23"/>
                <w:szCs w:val="23"/>
              </w:rPr>
            </w:pPr>
            <w:r>
              <w:rPr>
                <w:rFonts w:ascii="仿宋" w:hAnsi="仿宋" w:eastAsia="仿宋" w:cs="仿宋"/>
                <w:color w:val="auto"/>
                <w:spacing w:val="9"/>
                <w:sz w:val="23"/>
                <w:szCs w:val="23"/>
              </w:rPr>
              <w:t>供应商询问由采购</w:t>
            </w:r>
            <w:r>
              <w:rPr>
                <w:rFonts w:hint="eastAsia" w:ascii="仿宋" w:hAnsi="仿宋" w:eastAsia="仿宋" w:cs="仿宋"/>
                <w:color w:val="auto"/>
                <w:spacing w:val="9"/>
                <w:sz w:val="23"/>
                <w:szCs w:val="23"/>
                <w:lang w:val="en-US" w:eastAsia="zh-CN"/>
              </w:rPr>
              <w:t>人</w:t>
            </w:r>
            <w:r>
              <w:rPr>
                <w:rFonts w:ascii="仿宋" w:hAnsi="仿宋" w:eastAsia="仿宋" w:cs="仿宋"/>
                <w:color w:val="auto"/>
                <w:spacing w:val="9"/>
                <w:sz w:val="23"/>
                <w:szCs w:val="23"/>
              </w:rPr>
              <w:t>负责</w:t>
            </w:r>
            <w:r>
              <w:rPr>
                <w:rFonts w:ascii="仿宋" w:hAnsi="仿宋" w:eastAsia="仿宋" w:cs="仿宋"/>
                <w:color w:val="auto"/>
                <w:spacing w:val="2"/>
                <w:sz w:val="23"/>
                <w:szCs w:val="23"/>
              </w:rPr>
              <w:t>答</w:t>
            </w:r>
            <w:r>
              <w:rPr>
                <w:rFonts w:ascii="仿宋" w:hAnsi="仿宋" w:eastAsia="仿宋" w:cs="仿宋"/>
                <w:color w:val="auto"/>
                <w:spacing w:val="1"/>
                <w:sz w:val="23"/>
                <w:szCs w:val="23"/>
              </w:rPr>
              <w:t>复。</w:t>
            </w:r>
          </w:p>
          <w:p w14:paraId="3BA22CD5">
            <w:pPr>
              <w:spacing w:line="272" w:lineRule="auto"/>
              <w:ind w:left="119" w:right="176" w:firstLine="238"/>
              <w:rPr>
                <w:rFonts w:ascii="仿宋" w:hAnsi="仿宋" w:eastAsia="仿宋" w:cs="仿宋"/>
                <w:color w:val="auto"/>
                <w:sz w:val="23"/>
                <w:szCs w:val="23"/>
              </w:rPr>
            </w:pPr>
            <w:r>
              <w:rPr>
                <w:rFonts w:ascii="仿宋" w:hAnsi="仿宋" w:eastAsia="仿宋" w:cs="仿宋"/>
                <w:color w:val="auto"/>
                <w:spacing w:val="11"/>
                <w:sz w:val="23"/>
                <w:szCs w:val="23"/>
              </w:rPr>
              <w:t>联</w:t>
            </w:r>
            <w:r>
              <w:rPr>
                <w:rFonts w:ascii="仿宋" w:hAnsi="仿宋" w:eastAsia="仿宋" w:cs="仿宋"/>
                <w:color w:val="auto"/>
                <w:spacing w:val="9"/>
                <w:sz w:val="23"/>
                <w:szCs w:val="23"/>
              </w:rPr>
              <w:t>系人、联系电话、联系地址：详见第一章竞争性谈判</w:t>
            </w:r>
            <w:r>
              <w:rPr>
                <w:rFonts w:ascii="仿宋" w:hAnsi="仿宋" w:eastAsia="仿宋" w:cs="仿宋"/>
                <w:color w:val="auto"/>
                <w:spacing w:val="12"/>
                <w:sz w:val="23"/>
                <w:szCs w:val="23"/>
              </w:rPr>
              <w:t>邀</w:t>
            </w:r>
            <w:r>
              <w:rPr>
                <w:rFonts w:ascii="仿宋" w:hAnsi="仿宋" w:eastAsia="仿宋" w:cs="仿宋"/>
                <w:color w:val="auto"/>
                <w:spacing w:val="8"/>
                <w:sz w:val="23"/>
                <w:szCs w:val="23"/>
              </w:rPr>
              <w:t>请中的联系方式。</w:t>
            </w:r>
          </w:p>
        </w:tc>
      </w:tr>
      <w:tr w14:paraId="54D93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2" w:hRule="atLeast"/>
        </w:trPr>
        <w:tc>
          <w:tcPr>
            <w:tcW w:w="857" w:type="dxa"/>
          </w:tcPr>
          <w:p w14:paraId="6B5245ED">
            <w:pPr>
              <w:spacing w:line="243" w:lineRule="auto"/>
              <w:rPr>
                <w:color w:val="auto"/>
              </w:rPr>
            </w:pPr>
          </w:p>
          <w:p w14:paraId="522150C1">
            <w:pPr>
              <w:spacing w:line="243" w:lineRule="auto"/>
              <w:rPr>
                <w:color w:val="auto"/>
              </w:rPr>
            </w:pPr>
          </w:p>
          <w:p w14:paraId="06DCD9F5">
            <w:pPr>
              <w:spacing w:line="243" w:lineRule="auto"/>
              <w:rPr>
                <w:color w:val="auto"/>
              </w:rPr>
            </w:pPr>
          </w:p>
          <w:p w14:paraId="5EDC158E">
            <w:pPr>
              <w:spacing w:line="243" w:lineRule="auto"/>
              <w:rPr>
                <w:color w:val="auto"/>
              </w:rPr>
            </w:pPr>
          </w:p>
          <w:p w14:paraId="08575565">
            <w:pPr>
              <w:spacing w:line="243" w:lineRule="auto"/>
              <w:rPr>
                <w:color w:val="auto"/>
              </w:rPr>
            </w:pPr>
          </w:p>
          <w:p w14:paraId="34E05137">
            <w:pPr>
              <w:spacing w:line="243" w:lineRule="auto"/>
              <w:rPr>
                <w:color w:val="auto"/>
              </w:rPr>
            </w:pPr>
          </w:p>
          <w:p w14:paraId="047C88B1">
            <w:pPr>
              <w:spacing w:line="243" w:lineRule="auto"/>
              <w:rPr>
                <w:color w:val="auto"/>
              </w:rPr>
            </w:pPr>
          </w:p>
          <w:p w14:paraId="11DB95D4">
            <w:pPr>
              <w:spacing w:line="243" w:lineRule="auto"/>
              <w:rPr>
                <w:color w:val="auto"/>
              </w:rPr>
            </w:pPr>
          </w:p>
          <w:p w14:paraId="4D7D5E33">
            <w:pPr>
              <w:spacing w:line="244" w:lineRule="auto"/>
              <w:rPr>
                <w:color w:val="auto"/>
              </w:rPr>
            </w:pPr>
          </w:p>
          <w:p w14:paraId="0F7AE240">
            <w:pPr>
              <w:spacing w:line="244" w:lineRule="auto"/>
              <w:rPr>
                <w:color w:val="auto"/>
              </w:rPr>
            </w:pPr>
          </w:p>
          <w:p w14:paraId="1A3DEB10">
            <w:pPr>
              <w:spacing w:line="244" w:lineRule="auto"/>
              <w:rPr>
                <w:color w:val="auto"/>
              </w:rPr>
            </w:pPr>
          </w:p>
          <w:p w14:paraId="7EB86FC1">
            <w:pPr>
              <w:spacing w:line="244" w:lineRule="auto"/>
              <w:rPr>
                <w:color w:val="auto"/>
              </w:rPr>
            </w:pPr>
          </w:p>
          <w:p w14:paraId="6144434A">
            <w:pPr>
              <w:spacing w:line="244" w:lineRule="auto"/>
              <w:rPr>
                <w:color w:val="auto"/>
              </w:rPr>
            </w:pPr>
          </w:p>
          <w:p w14:paraId="7A57FF7C">
            <w:pPr>
              <w:spacing w:line="244" w:lineRule="auto"/>
              <w:rPr>
                <w:color w:val="auto"/>
              </w:rPr>
            </w:pPr>
          </w:p>
          <w:p w14:paraId="3FD1DD91">
            <w:pPr>
              <w:spacing w:line="244" w:lineRule="auto"/>
              <w:rPr>
                <w:color w:val="auto"/>
              </w:rPr>
            </w:pPr>
          </w:p>
          <w:p w14:paraId="19CD9808">
            <w:pPr>
              <w:spacing w:line="244" w:lineRule="auto"/>
              <w:rPr>
                <w:color w:val="auto"/>
              </w:rPr>
            </w:pPr>
          </w:p>
          <w:p w14:paraId="02791358">
            <w:pPr>
              <w:spacing w:before="66" w:line="194" w:lineRule="auto"/>
              <w:ind w:left="333"/>
              <w:rPr>
                <w:rFonts w:hint="default" w:eastAsiaTheme="minorEastAsia"/>
                <w:color w:val="auto"/>
                <w:sz w:val="23"/>
                <w:szCs w:val="23"/>
                <w:lang w:val="en-US" w:eastAsia="zh-CN"/>
              </w:rPr>
            </w:pPr>
            <w:r>
              <w:rPr>
                <w:rFonts w:hint="eastAsia" w:eastAsiaTheme="minorEastAsia"/>
                <w:color w:val="auto"/>
                <w:spacing w:val="-10"/>
                <w:sz w:val="23"/>
                <w:szCs w:val="23"/>
                <w:lang w:val="en-US" w:eastAsia="zh-CN"/>
              </w:rPr>
              <w:t>10</w:t>
            </w:r>
          </w:p>
        </w:tc>
        <w:tc>
          <w:tcPr>
            <w:tcW w:w="1814" w:type="dxa"/>
          </w:tcPr>
          <w:p w14:paraId="0628594A">
            <w:pPr>
              <w:spacing w:line="255" w:lineRule="auto"/>
              <w:rPr>
                <w:color w:val="auto"/>
              </w:rPr>
            </w:pPr>
          </w:p>
          <w:p w14:paraId="3CFEF8A8">
            <w:pPr>
              <w:spacing w:line="255" w:lineRule="auto"/>
              <w:rPr>
                <w:color w:val="auto"/>
              </w:rPr>
            </w:pPr>
          </w:p>
          <w:p w14:paraId="3C30D622">
            <w:pPr>
              <w:spacing w:line="255" w:lineRule="auto"/>
              <w:rPr>
                <w:color w:val="auto"/>
              </w:rPr>
            </w:pPr>
          </w:p>
          <w:p w14:paraId="031BA264">
            <w:pPr>
              <w:spacing w:line="255" w:lineRule="auto"/>
              <w:rPr>
                <w:color w:val="auto"/>
              </w:rPr>
            </w:pPr>
          </w:p>
          <w:p w14:paraId="6C878424">
            <w:pPr>
              <w:spacing w:line="255" w:lineRule="auto"/>
              <w:rPr>
                <w:color w:val="auto"/>
              </w:rPr>
            </w:pPr>
          </w:p>
          <w:p w14:paraId="4C2E68BB">
            <w:pPr>
              <w:spacing w:line="255" w:lineRule="auto"/>
              <w:rPr>
                <w:color w:val="auto"/>
              </w:rPr>
            </w:pPr>
          </w:p>
          <w:p w14:paraId="3E57164A">
            <w:pPr>
              <w:spacing w:line="255" w:lineRule="auto"/>
              <w:rPr>
                <w:color w:val="auto"/>
              </w:rPr>
            </w:pPr>
          </w:p>
          <w:p w14:paraId="7FC75B88">
            <w:pPr>
              <w:spacing w:line="255" w:lineRule="auto"/>
              <w:rPr>
                <w:color w:val="auto"/>
              </w:rPr>
            </w:pPr>
          </w:p>
          <w:p w14:paraId="25D71ABF">
            <w:pPr>
              <w:spacing w:line="255" w:lineRule="auto"/>
              <w:rPr>
                <w:color w:val="auto"/>
              </w:rPr>
            </w:pPr>
          </w:p>
          <w:p w14:paraId="511B9FF4">
            <w:pPr>
              <w:spacing w:line="255" w:lineRule="auto"/>
              <w:rPr>
                <w:color w:val="auto"/>
              </w:rPr>
            </w:pPr>
          </w:p>
          <w:p w14:paraId="31F3878F">
            <w:pPr>
              <w:spacing w:line="255" w:lineRule="auto"/>
              <w:rPr>
                <w:color w:val="auto"/>
              </w:rPr>
            </w:pPr>
          </w:p>
          <w:p w14:paraId="194ECBA3">
            <w:pPr>
              <w:spacing w:line="256" w:lineRule="auto"/>
              <w:rPr>
                <w:color w:val="auto"/>
              </w:rPr>
            </w:pPr>
          </w:p>
          <w:p w14:paraId="3EDBD361">
            <w:pPr>
              <w:spacing w:line="256" w:lineRule="auto"/>
              <w:rPr>
                <w:color w:val="auto"/>
              </w:rPr>
            </w:pPr>
          </w:p>
          <w:p w14:paraId="63433D1B">
            <w:pPr>
              <w:spacing w:line="256" w:lineRule="auto"/>
              <w:rPr>
                <w:color w:val="auto"/>
              </w:rPr>
            </w:pPr>
          </w:p>
          <w:p w14:paraId="261D7912">
            <w:pPr>
              <w:spacing w:line="256" w:lineRule="auto"/>
              <w:rPr>
                <w:color w:val="auto"/>
              </w:rPr>
            </w:pPr>
          </w:p>
          <w:p w14:paraId="47748538">
            <w:pPr>
              <w:spacing w:before="75" w:line="233" w:lineRule="auto"/>
              <w:ind w:left="684"/>
              <w:rPr>
                <w:rFonts w:ascii="仿宋" w:hAnsi="仿宋" w:eastAsia="仿宋" w:cs="仿宋"/>
                <w:color w:val="auto"/>
                <w:sz w:val="23"/>
                <w:szCs w:val="23"/>
              </w:rPr>
            </w:pPr>
            <w:r>
              <w:rPr>
                <w:rFonts w:ascii="仿宋" w:hAnsi="仿宋" w:eastAsia="仿宋" w:cs="仿宋"/>
                <w:color w:val="auto"/>
                <w:spacing w:val="-1"/>
                <w:sz w:val="23"/>
                <w:szCs w:val="23"/>
              </w:rPr>
              <w:t>质疑</w:t>
            </w:r>
          </w:p>
        </w:tc>
        <w:tc>
          <w:tcPr>
            <w:tcW w:w="6526" w:type="dxa"/>
            <w:gridSpan w:val="2"/>
          </w:tcPr>
          <w:p w14:paraId="514F7584">
            <w:pPr>
              <w:spacing w:before="114" w:line="321" w:lineRule="auto"/>
              <w:ind w:left="121" w:right="107" w:firstLine="250"/>
              <w:rPr>
                <w:rFonts w:ascii="仿宋" w:hAnsi="仿宋" w:eastAsia="仿宋" w:cs="仿宋"/>
                <w:color w:val="auto"/>
                <w:sz w:val="23"/>
                <w:szCs w:val="23"/>
              </w:rPr>
            </w:pPr>
            <w:r>
              <w:rPr>
                <w:rFonts w:eastAsia="Times New Roman"/>
                <w:color w:val="auto"/>
                <w:spacing w:val="8"/>
                <w:sz w:val="23"/>
                <w:szCs w:val="23"/>
              </w:rPr>
              <w:t xml:space="preserve">1 </w:t>
            </w:r>
            <w:r>
              <w:rPr>
                <w:rFonts w:ascii="仿宋" w:hAnsi="仿宋" w:eastAsia="仿宋" w:cs="仿宋"/>
                <w:color w:val="auto"/>
                <w:spacing w:val="7"/>
                <w:sz w:val="23"/>
                <w:szCs w:val="23"/>
              </w:rPr>
              <w:t>、</w:t>
            </w:r>
            <w:r>
              <w:rPr>
                <w:rFonts w:ascii="仿宋" w:hAnsi="仿宋" w:eastAsia="仿宋" w:cs="仿宋"/>
                <w:color w:val="auto"/>
                <w:spacing w:val="4"/>
                <w:sz w:val="23"/>
                <w:szCs w:val="23"/>
              </w:rPr>
              <w:t>对谈判文件技术指标、参数、资质要求、评分办法的质</w:t>
            </w:r>
            <w:r>
              <w:rPr>
                <w:rFonts w:ascii="仿宋" w:hAnsi="仿宋" w:eastAsia="仿宋" w:cs="仿宋"/>
                <w:color w:val="auto"/>
                <w:spacing w:val="-4"/>
                <w:sz w:val="23"/>
                <w:szCs w:val="23"/>
              </w:rPr>
              <w:t>疑：</w:t>
            </w:r>
          </w:p>
          <w:p w14:paraId="6D182EE7">
            <w:pPr>
              <w:spacing w:line="230" w:lineRule="auto"/>
              <w:ind w:left="391"/>
              <w:rPr>
                <w:rFonts w:ascii="仿宋" w:hAnsi="仿宋" w:eastAsia="仿宋" w:cs="仿宋"/>
                <w:color w:val="auto"/>
                <w:sz w:val="23"/>
                <w:szCs w:val="23"/>
              </w:rPr>
            </w:pPr>
            <w:r>
              <w:rPr>
                <w:rFonts w:ascii="仿宋" w:hAnsi="仿宋" w:eastAsia="仿宋" w:cs="仿宋"/>
                <w:color w:val="auto"/>
                <w:spacing w:val="14"/>
                <w:sz w:val="23"/>
                <w:szCs w:val="23"/>
              </w:rPr>
              <w:t>向</w:t>
            </w:r>
            <w:r>
              <w:rPr>
                <w:rFonts w:ascii="仿宋" w:hAnsi="仿宋" w:eastAsia="仿宋" w:cs="仿宋"/>
                <w:color w:val="auto"/>
                <w:spacing w:val="9"/>
                <w:sz w:val="23"/>
                <w:szCs w:val="23"/>
              </w:rPr>
              <w:t>采</w:t>
            </w:r>
            <w:r>
              <w:rPr>
                <w:rFonts w:ascii="仿宋" w:hAnsi="仿宋" w:eastAsia="仿宋" w:cs="仿宋"/>
                <w:color w:val="auto"/>
                <w:spacing w:val="7"/>
                <w:sz w:val="23"/>
                <w:szCs w:val="23"/>
              </w:rPr>
              <w:t>购人提出，并由采购人按相关规定作出答复。</w:t>
            </w:r>
          </w:p>
          <w:p w14:paraId="722EEC70">
            <w:pPr>
              <w:spacing w:before="114" w:line="231" w:lineRule="auto"/>
              <w:ind w:left="365"/>
              <w:rPr>
                <w:rFonts w:ascii="仿宋" w:hAnsi="仿宋" w:eastAsia="仿宋" w:cs="仿宋"/>
                <w:color w:val="auto"/>
                <w:sz w:val="23"/>
                <w:szCs w:val="23"/>
              </w:rPr>
            </w:pPr>
            <w:r>
              <w:rPr>
                <w:rFonts w:ascii="仿宋" w:hAnsi="仿宋" w:eastAsia="仿宋" w:cs="仿宋"/>
                <w:color w:val="auto"/>
                <w:spacing w:val="16"/>
                <w:sz w:val="23"/>
                <w:szCs w:val="23"/>
              </w:rPr>
              <w:t>质</w:t>
            </w:r>
            <w:r>
              <w:rPr>
                <w:rFonts w:ascii="仿宋" w:hAnsi="仿宋" w:eastAsia="仿宋" w:cs="仿宋"/>
                <w:color w:val="auto"/>
                <w:spacing w:val="10"/>
                <w:sz w:val="23"/>
                <w:szCs w:val="23"/>
              </w:rPr>
              <w:t>疑</w:t>
            </w:r>
            <w:r>
              <w:rPr>
                <w:rFonts w:ascii="仿宋" w:hAnsi="仿宋" w:eastAsia="仿宋" w:cs="仿宋"/>
                <w:color w:val="auto"/>
                <w:spacing w:val="8"/>
                <w:sz w:val="23"/>
                <w:szCs w:val="23"/>
              </w:rPr>
              <w:t>时间：谈判文件</w:t>
            </w:r>
            <w:r>
              <w:rPr>
                <w:rFonts w:hint="eastAsia" w:ascii="仿宋" w:hAnsi="仿宋" w:eastAsia="仿宋" w:cs="仿宋"/>
                <w:color w:val="auto"/>
                <w:spacing w:val="8"/>
                <w:sz w:val="23"/>
                <w:szCs w:val="23"/>
                <w:lang w:val="en-US" w:eastAsia="zh-CN"/>
              </w:rPr>
              <w:t>发布</w:t>
            </w:r>
            <w:r>
              <w:rPr>
                <w:rFonts w:ascii="仿宋" w:hAnsi="仿宋" w:eastAsia="仿宋" w:cs="仿宋"/>
                <w:color w:val="auto"/>
                <w:spacing w:val="8"/>
                <w:sz w:val="23"/>
                <w:szCs w:val="23"/>
              </w:rPr>
              <w:t>之日起</w:t>
            </w:r>
            <w:r>
              <w:rPr>
                <w:rFonts w:hint="eastAsia" w:ascii="仿宋" w:hAnsi="仿宋" w:eastAsia="仿宋" w:cs="仿宋"/>
                <w:color w:val="auto"/>
                <w:spacing w:val="8"/>
                <w:sz w:val="23"/>
                <w:szCs w:val="23"/>
                <w:lang w:val="en-US" w:eastAsia="zh-CN"/>
              </w:rPr>
              <w:t>五</w:t>
            </w:r>
            <w:r>
              <w:rPr>
                <w:rFonts w:ascii="仿宋" w:hAnsi="仿宋" w:eastAsia="仿宋" w:cs="仿宋"/>
                <w:color w:val="auto"/>
                <w:spacing w:val="8"/>
                <w:sz w:val="23"/>
                <w:szCs w:val="23"/>
              </w:rPr>
              <w:t>个工作日内。</w:t>
            </w:r>
          </w:p>
          <w:p w14:paraId="0DD52261">
            <w:pPr>
              <w:spacing w:before="112" w:line="321" w:lineRule="auto"/>
              <w:ind w:left="119" w:right="176" w:firstLine="238"/>
              <w:rPr>
                <w:rFonts w:ascii="仿宋" w:hAnsi="仿宋" w:eastAsia="仿宋" w:cs="仿宋"/>
                <w:color w:val="auto"/>
                <w:sz w:val="23"/>
                <w:szCs w:val="23"/>
              </w:rPr>
            </w:pPr>
            <w:r>
              <w:rPr>
                <w:rFonts w:ascii="仿宋" w:hAnsi="仿宋" w:eastAsia="仿宋" w:cs="仿宋"/>
                <w:color w:val="auto"/>
                <w:spacing w:val="11"/>
                <w:sz w:val="23"/>
                <w:szCs w:val="23"/>
              </w:rPr>
              <w:t>联</w:t>
            </w:r>
            <w:r>
              <w:rPr>
                <w:rFonts w:ascii="仿宋" w:hAnsi="仿宋" w:eastAsia="仿宋" w:cs="仿宋"/>
                <w:color w:val="auto"/>
                <w:spacing w:val="9"/>
                <w:sz w:val="23"/>
                <w:szCs w:val="23"/>
              </w:rPr>
              <w:t>系人、联系电话、联系地址：详见第一章竞争性谈判</w:t>
            </w:r>
            <w:r>
              <w:rPr>
                <w:rFonts w:ascii="仿宋" w:hAnsi="仿宋" w:eastAsia="仿宋" w:cs="仿宋"/>
                <w:color w:val="auto"/>
                <w:spacing w:val="8"/>
                <w:sz w:val="23"/>
                <w:szCs w:val="23"/>
              </w:rPr>
              <w:t>邀请中的采购人联系方式</w:t>
            </w:r>
            <w:r>
              <w:rPr>
                <w:rFonts w:ascii="仿宋" w:hAnsi="仿宋" w:eastAsia="仿宋" w:cs="仿宋"/>
                <w:color w:val="auto"/>
                <w:spacing w:val="6"/>
                <w:sz w:val="23"/>
                <w:szCs w:val="23"/>
              </w:rPr>
              <w:t>。</w:t>
            </w:r>
          </w:p>
          <w:p w14:paraId="000A1450">
            <w:pPr>
              <w:spacing w:line="239" w:lineRule="auto"/>
              <w:ind w:left="349"/>
              <w:rPr>
                <w:rFonts w:ascii="仿宋" w:hAnsi="仿宋" w:eastAsia="仿宋" w:cs="仿宋"/>
                <w:color w:val="auto"/>
                <w:sz w:val="23"/>
                <w:szCs w:val="23"/>
              </w:rPr>
            </w:pPr>
            <w:r>
              <w:rPr>
                <w:rFonts w:eastAsia="Times New Roman"/>
                <w:color w:val="auto"/>
                <w:spacing w:val="5"/>
                <w:sz w:val="23"/>
                <w:szCs w:val="23"/>
              </w:rPr>
              <w:t xml:space="preserve">2 </w:t>
            </w:r>
            <w:r>
              <w:rPr>
                <w:rFonts w:ascii="仿宋" w:hAnsi="仿宋" w:eastAsia="仿宋" w:cs="仿宋"/>
                <w:color w:val="auto"/>
                <w:spacing w:val="5"/>
                <w:sz w:val="23"/>
                <w:szCs w:val="23"/>
              </w:rPr>
              <w:t>、对采购过程和采购结果的质疑</w:t>
            </w:r>
            <w:r>
              <w:rPr>
                <w:rFonts w:ascii="仿宋" w:hAnsi="仿宋" w:eastAsia="仿宋" w:cs="仿宋"/>
                <w:color w:val="auto"/>
                <w:spacing w:val="2"/>
                <w:sz w:val="23"/>
                <w:szCs w:val="23"/>
              </w:rPr>
              <w:t>：</w:t>
            </w:r>
          </w:p>
          <w:p w14:paraId="3717BE1C">
            <w:pPr>
              <w:spacing w:before="102" w:line="321" w:lineRule="auto"/>
              <w:ind w:left="120" w:right="176" w:firstLine="270"/>
              <w:rPr>
                <w:rFonts w:ascii="仿宋" w:hAnsi="仿宋" w:eastAsia="仿宋" w:cs="仿宋"/>
                <w:color w:val="auto"/>
                <w:sz w:val="23"/>
                <w:szCs w:val="23"/>
              </w:rPr>
            </w:pPr>
            <w:r>
              <w:rPr>
                <w:rFonts w:ascii="仿宋" w:hAnsi="仿宋" w:eastAsia="仿宋" w:cs="仿宋"/>
                <w:color w:val="auto"/>
                <w:spacing w:val="11"/>
                <w:sz w:val="23"/>
                <w:szCs w:val="23"/>
              </w:rPr>
              <w:t>向</w:t>
            </w:r>
            <w:r>
              <w:rPr>
                <w:rFonts w:ascii="仿宋" w:hAnsi="仿宋" w:eastAsia="仿宋" w:cs="仿宋"/>
                <w:color w:val="auto"/>
                <w:spacing w:val="8"/>
                <w:sz w:val="23"/>
                <w:szCs w:val="23"/>
              </w:rPr>
              <w:t>采购</w:t>
            </w:r>
            <w:r>
              <w:rPr>
                <w:rFonts w:hint="eastAsia" w:ascii="仿宋" w:hAnsi="仿宋" w:eastAsia="仿宋" w:cs="仿宋"/>
                <w:color w:val="auto"/>
                <w:spacing w:val="8"/>
                <w:sz w:val="23"/>
                <w:szCs w:val="23"/>
                <w:lang w:val="en-US" w:eastAsia="zh-CN"/>
              </w:rPr>
              <w:t>人</w:t>
            </w:r>
            <w:r>
              <w:rPr>
                <w:rFonts w:ascii="仿宋" w:hAnsi="仿宋" w:eastAsia="仿宋" w:cs="仿宋"/>
                <w:color w:val="auto"/>
                <w:spacing w:val="8"/>
                <w:sz w:val="23"/>
                <w:szCs w:val="23"/>
              </w:rPr>
              <w:t>提出，并由采购</w:t>
            </w:r>
            <w:r>
              <w:rPr>
                <w:rFonts w:hint="eastAsia" w:ascii="仿宋" w:hAnsi="仿宋" w:eastAsia="仿宋" w:cs="仿宋"/>
                <w:color w:val="auto"/>
                <w:spacing w:val="8"/>
                <w:sz w:val="23"/>
                <w:szCs w:val="23"/>
                <w:lang w:val="en-US" w:eastAsia="zh-CN"/>
              </w:rPr>
              <w:t>人</w:t>
            </w:r>
            <w:r>
              <w:rPr>
                <w:rFonts w:ascii="仿宋" w:hAnsi="仿宋" w:eastAsia="仿宋" w:cs="仿宋"/>
                <w:color w:val="auto"/>
                <w:spacing w:val="8"/>
                <w:sz w:val="23"/>
                <w:szCs w:val="23"/>
              </w:rPr>
              <w:t>按相关规定作出</w:t>
            </w:r>
            <w:r>
              <w:rPr>
                <w:rFonts w:ascii="仿宋" w:hAnsi="仿宋" w:eastAsia="仿宋" w:cs="仿宋"/>
                <w:color w:val="auto"/>
                <w:spacing w:val="2"/>
                <w:sz w:val="23"/>
                <w:szCs w:val="23"/>
              </w:rPr>
              <w:t>答</w:t>
            </w:r>
            <w:r>
              <w:rPr>
                <w:rFonts w:ascii="仿宋" w:hAnsi="仿宋" w:eastAsia="仿宋" w:cs="仿宋"/>
                <w:color w:val="auto"/>
                <w:spacing w:val="1"/>
                <w:sz w:val="23"/>
                <w:szCs w:val="23"/>
              </w:rPr>
              <w:t>复。</w:t>
            </w:r>
          </w:p>
          <w:p w14:paraId="2C9A9500">
            <w:pPr>
              <w:spacing w:before="2" w:line="320" w:lineRule="auto"/>
              <w:ind w:left="125" w:right="176" w:firstLine="236"/>
              <w:rPr>
                <w:rFonts w:ascii="仿宋" w:hAnsi="仿宋" w:eastAsia="仿宋" w:cs="仿宋"/>
                <w:color w:val="auto"/>
                <w:sz w:val="23"/>
                <w:szCs w:val="23"/>
              </w:rPr>
            </w:pPr>
            <w:r>
              <w:rPr>
                <w:rFonts w:ascii="仿宋" w:hAnsi="仿宋" w:eastAsia="仿宋" w:cs="仿宋"/>
                <w:color w:val="auto"/>
                <w:spacing w:val="16"/>
                <w:sz w:val="23"/>
                <w:szCs w:val="23"/>
              </w:rPr>
              <w:t>对</w:t>
            </w:r>
            <w:r>
              <w:rPr>
                <w:rFonts w:ascii="仿宋" w:hAnsi="仿宋" w:eastAsia="仿宋" w:cs="仿宋"/>
                <w:color w:val="auto"/>
                <w:spacing w:val="9"/>
                <w:sz w:val="23"/>
                <w:szCs w:val="23"/>
              </w:rPr>
              <w:t>采购过程质疑时间：为各采购程序环节结束之日起</w:t>
            </w:r>
            <w:r>
              <w:rPr>
                <w:rFonts w:hint="eastAsia" w:ascii="仿宋" w:hAnsi="仿宋" w:eastAsia="仿宋" w:cs="仿宋"/>
                <w:color w:val="auto"/>
                <w:spacing w:val="9"/>
                <w:sz w:val="23"/>
                <w:szCs w:val="23"/>
                <w:lang w:val="en-US" w:eastAsia="zh-CN"/>
              </w:rPr>
              <w:t>五</w:t>
            </w:r>
            <w:r>
              <w:rPr>
                <w:rFonts w:ascii="仿宋" w:hAnsi="仿宋" w:eastAsia="仿宋" w:cs="仿宋"/>
                <w:color w:val="auto"/>
                <w:spacing w:val="9"/>
                <w:sz w:val="23"/>
                <w:szCs w:val="23"/>
              </w:rPr>
              <w:t>个</w:t>
            </w:r>
            <w:r>
              <w:rPr>
                <w:rFonts w:ascii="仿宋" w:hAnsi="仿宋" w:eastAsia="仿宋" w:cs="仿宋"/>
                <w:color w:val="auto"/>
                <w:spacing w:val="6"/>
                <w:sz w:val="23"/>
                <w:szCs w:val="23"/>
              </w:rPr>
              <w:t>工</w:t>
            </w:r>
            <w:r>
              <w:rPr>
                <w:rFonts w:ascii="仿宋" w:hAnsi="仿宋" w:eastAsia="仿宋" w:cs="仿宋"/>
                <w:color w:val="auto"/>
                <w:spacing w:val="3"/>
                <w:sz w:val="23"/>
                <w:szCs w:val="23"/>
              </w:rPr>
              <w:t>作日内。</w:t>
            </w:r>
          </w:p>
          <w:p w14:paraId="513C8DA8">
            <w:pPr>
              <w:spacing w:before="2" w:line="321" w:lineRule="auto"/>
              <w:ind w:left="121" w:right="176" w:firstLine="240"/>
              <w:rPr>
                <w:rFonts w:ascii="仿宋" w:hAnsi="仿宋" w:eastAsia="仿宋" w:cs="仿宋"/>
                <w:color w:val="auto"/>
                <w:sz w:val="23"/>
                <w:szCs w:val="23"/>
              </w:rPr>
            </w:pPr>
            <w:r>
              <w:rPr>
                <w:rFonts w:ascii="仿宋" w:hAnsi="仿宋" w:eastAsia="仿宋" w:cs="仿宋"/>
                <w:color w:val="auto"/>
                <w:spacing w:val="16"/>
                <w:sz w:val="23"/>
                <w:szCs w:val="23"/>
              </w:rPr>
              <w:t>对</w:t>
            </w:r>
            <w:r>
              <w:rPr>
                <w:rFonts w:ascii="仿宋" w:hAnsi="仿宋" w:eastAsia="仿宋" w:cs="仿宋"/>
                <w:color w:val="auto"/>
                <w:spacing w:val="9"/>
                <w:sz w:val="23"/>
                <w:szCs w:val="23"/>
              </w:rPr>
              <w:t>采购结果提出质疑时间：为成交结果公告</w:t>
            </w:r>
            <w:r>
              <w:rPr>
                <w:rFonts w:hint="eastAsia" w:ascii="仿宋" w:hAnsi="仿宋" w:eastAsia="仿宋" w:cs="仿宋"/>
                <w:color w:val="auto"/>
                <w:spacing w:val="9"/>
                <w:sz w:val="23"/>
                <w:szCs w:val="23"/>
                <w:lang w:eastAsia="zh-CN"/>
              </w:rPr>
              <w:t>期限届满</w:t>
            </w:r>
            <w:r>
              <w:rPr>
                <w:rFonts w:ascii="仿宋" w:hAnsi="仿宋" w:eastAsia="仿宋" w:cs="仿宋"/>
                <w:color w:val="auto"/>
                <w:spacing w:val="9"/>
                <w:sz w:val="23"/>
                <w:szCs w:val="23"/>
              </w:rPr>
              <w:t>之日</w:t>
            </w:r>
            <w:r>
              <w:rPr>
                <w:rFonts w:ascii="仿宋" w:hAnsi="仿宋" w:eastAsia="仿宋" w:cs="仿宋"/>
                <w:color w:val="auto"/>
                <w:spacing w:val="11"/>
                <w:sz w:val="23"/>
                <w:szCs w:val="23"/>
              </w:rPr>
              <w:t>起</w:t>
            </w:r>
            <w:r>
              <w:rPr>
                <w:rFonts w:ascii="仿宋" w:hAnsi="仿宋" w:eastAsia="仿宋" w:cs="仿宋"/>
                <w:color w:val="auto"/>
                <w:spacing w:val="6"/>
                <w:sz w:val="23"/>
                <w:szCs w:val="23"/>
              </w:rPr>
              <w:t>七个工作日内。</w:t>
            </w:r>
          </w:p>
          <w:p w14:paraId="4EF00A20">
            <w:pPr>
              <w:spacing w:before="2" w:line="320" w:lineRule="auto"/>
              <w:ind w:left="119" w:right="176" w:firstLine="238"/>
              <w:rPr>
                <w:rFonts w:ascii="仿宋" w:hAnsi="仿宋" w:eastAsia="仿宋" w:cs="仿宋"/>
                <w:color w:val="auto"/>
                <w:sz w:val="23"/>
                <w:szCs w:val="23"/>
              </w:rPr>
            </w:pPr>
            <w:r>
              <w:rPr>
                <w:rFonts w:ascii="仿宋" w:hAnsi="仿宋" w:eastAsia="仿宋" w:cs="仿宋"/>
                <w:color w:val="auto"/>
                <w:spacing w:val="11"/>
                <w:sz w:val="23"/>
                <w:szCs w:val="23"/>
              </w:rPr>
              <w:t>联</w:t>
            </w:r>
            <w:r>
              <w:rPr>
                <w:rFonts w:ascii="仿宋" w:hAnsi="仿宋" w:eastAsia="仿宋" w:cs="仿宋"/>
                <w:color w:val="auto"/>
                <w:spacing w:val="9"/>
                <w:sz w:val="23"/>
                <w:szCs w:val="23"/>
              </w:rPr>
              <w:t>系人、联系电话、联系地址：详见第一章竞争性谈判</w:t>
            </w:r>
            <w:r>
              <w:rPr>
                <w:rFonts w:ascii="仿宋" w:hAnsi="仿宋" w:eastAsia="仿宋" w:cs="仿宋"/>
                <w:color w:val="auto"/>
                <w:spacing w:val="12"/>
                <w:sz w:val="23"/>
                <w:szCs w:val="23"/>
              </w:rPr>
              <w:t>邀</w:t>
            </w:r>
            <w:r>
              <w:rPr>
                <w:rFonts w:ascii="仿宋" w:hAnsi="仿宋" w:eastAsia="仿宋" w:cs="仿宋"/>
                <w:color w:val="auto"/>
                <w:spacing w:val="8"/>
                <w:sz w:val="23"/>
                <w:szCs w:val="23"/>
              </w:rPr>
              <w:t>请中的联系方式。</w:t>
            </w:r>
          </w:p>
          <w:p w14:paraId="4A3FBDD5">
            <w:pPr>
              <w:spacing w:line="296" w:lineRule="auto"/>
              <w:ind w:left="120" w:right="8" w:firstLine="246"/>
              <w:rPr>
                <w:rFonts w:ascii="仿宋" w:hAnsi="仿宋" w:eastAsia="仿宋" w:cs="仿宋"/>
                <w:color w:val="auto"/>
                <w:sz w:val="23"/>
                <w:szCs w:val="23"/>
              </w:rPr>
            </w:pPr>
            <w:r>
              <w:rPr>
                <w:rFonts w:ascii="仿宋" w:hAnsi="仿宋" w:eastAsia="仿宋" w:cs="仿宋"/>
                <w:color w:val="auto"/>
                <w:spacing w:val="2"/>
                <w:sz w:val="23"/>
                <w:szCs w:val="23"/>
              </w:rPr>
              <w:t>注：</w:t>
            </w:r>
            <w:r>
              <w:rPr>
                <w:rFonts w:hint="eastAsia" w:ascii="仿宋" w:hAnsi="仿宋" w:eastAsia="仿宋" w:cs="仿宋"/>
                <w:color w:val="auto"/>
                <w:spacing w:val="2"/>
                <w:sz w:val="23"/>
                <w:szCs w:val="23"/>
              </w:rPr>
              <w:t>参照</w:t>
            </w:r>
            <w:r>
              <w:rPr>
                <w:rFonts w:ascii="仿宋" w:hAnsi="仿宋" w:eastAsia="仿宋" w:cs="仿宋"/>
                <w:color w:val="auto"/>
                <w:spacing w:val="2"/>
                <w:sz w:val="23"/>
                <w:szCs w:val="23"/>
              </w:rPr>
              <w:t xml:space="preserve">《政府采购质疑和投诉办法》  </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rPr>
              <w:t>财政</w:t>
            </w:r>
            <w:r>
              <w:rPr>
                <w:rFonts w:ascii="仿宋" w:hAnsi="仿宋" w:eastAsia="仿宋" w:cs="仿宋"/>
                <w:color w:val="auto"/>
                <w:spacing w:val="1"/>
                <w:sz w:val="23"/>
                <w:szCs w:val="23"/>
              </w:rPr>
              <w:t>部令第</w:t>
            </w:r>
            <w:r>
              <w:rPr>
                <w:rFonts w:eastAsia="Times New Roman"/>
                <w:color w:val="auto"/>
                <w:spacing w:val="1"/>
                <w:sz w:val="23"/>
                <w:szCs w:val="23"/>
              </w:rPr>
              <w:t>94</w:t>
            </w:r>
            <w:r>
              <w:rPr>
                <w:rFonts w:ascii="仿宋" w:hAnsi="仿宋" w:eastAsia="仿宋" w:cs="仿宋"/>
                <w:color w:val="auto"/>
                <w:spacing w:val="1"/>
                <w:sz w:val="23"/>
                <w:szCs w:val="23"/>
              </w:rPr>
              <w:t>号</w:t>
            </w:r>
            <w:r>
              <w:rPr>
                <w:rFonts w:hint="eastAsia" w:ascii="仿宋" w:hAnsi="仿宋" w:eastAsia="仿宋" w:cs="仿宋"/>
                <w:color w:val="auto"/>
                <w:spacing w:val="1"/>
                <w:sz w:val="23"/>
                <w:szCs w:val="23"/>
                <w:lang w:eastAsia="zh-CN"/>
              </w:rPr>
              <w:t>）</w:t>
            </w:r>
            <w:r>
              <w:rPr>
                <w:rFonts w:ascii="仿宋" w:hAnsi="仿宋" w:eastAsia="仿宋" w:cs="仿宋"/>
                <w:color w:val="auto"/>
                <w:sz w:val="23"/>
                <w:szCs w:val="23"/>
              </w:rPr>
              <w:t xml:space="preserve"> </w:t>
            </w:r>
            <w:r>
              <w:rPr>
                <w:rFonts w:ascii="仿宋" w:hAnsi="仿宋" w:eastAsia="仿宋" w:cs="仿宋"/>
                <w:color w:val="auto"/>
                <w:spacing w:val="18"/>
                <w:sz w:val="23"/>
                <w:szCs w:val="23"/>
              </w:rPr>
              <w:t>等</w:t>
            </w:r>
            <w:r>
              <w:rPr>
                <w:rFonts w:ascii="仿宋" w:hAnsi="仿宋" w:eastAsia="仿宋" w:cs="仿宋"/>
                <w:color w:val="auto"/>
                <w:spacing w:val="10"/>
                <w:sz w:val="23"/>
                <w:szCs w:val="23"/>
              </w:rPr>
              <w:t>规</w:t>
            </w:r>
            <w:r>
              <w:rPr>
                <w:rFonts w:ascii="仿宋" w:hAnsi="仿宋" w:eastAsia="仿宋" w:cs="仿宋"/>
                <w:color w:val="auto"/>
                <w:spacing w:val="9"/>
                <w:sz w:val="23"/>
                <w:szCs w:val="23"/>
              </w:rPr>
              <w:t>定，供应商质疑不得超出采购文件、采购过程、采购结</w:t>
            </w:r>
            <w:r>
              <w:rPr>
                <w:rFonts w:ascii="仿宋" w:hAnsi="仿宋" w:eastAsia="仿宋" w:cs="仿宋"/>
                <w:color w:val="auto"/>
                <w:sz w:val="23"/>
                <w:szCs w:val="23"/>
              </w:rPr>
              <w:t xml:space="preserve"> </w:t>
            </w:r>
            <w:r>
              <w:rPr>
                <w:rFonts w:ascii="仿宋" w:hAnsi="仿宋" w:eastAsia="仿宋" w:cs="仿宋"/>
                <w:color w:val="auto"/>
                <w:spacing w:val="18"/>
                <w:sz w:val="23"/>
                <w:szCs w:val="23"/>
              </w:rPr>
              <w:t>果</w:t>
            </w:r>
            <w:r>
              <w:rPr>
                <w:rFonts w:ascii="仿宋" w:hAnsi="仿宋" w:eastAsia="仿宋" w:cs="仿宋"/>
                <w:color w:val="auto"/>
                <w:spacing w:val="10"/>
                <w:sz w:val="23"/>
                <w:szCs w:val="23"/>
              </w:rPr>
              <w:t>的</w:t>
            </w:r>
            <w:r>
              <w:rPr>
                <w:rFonts w:ascii="仿宋" w:hAnsi="仿宋" w:eastAsia="仿宋" w:cs="仿宋"/>
                <w:color w:val="auto"/>
                <w:spacing w:val="9"/>
                <w:sz w:val="23"/>
                <w:szCs w:val="23"/>
              </w:rPr>
              <w:t>范围，供应商应在法定质疑期内一次性提出针对同一采</w:t>
            </w:r>
            <w:r>
              <w:rPr>
                <w:rFonts w:ascii="仿宋" w:hAnsi="仿宋" w:eastAsia="仿宋" w:cs="仿宋"/>
                <w:color w:val="auto"/>
                <w:sz w:val="23"/>
                <w:szCs w:val="23"/>
              </w:rPr>
              <w:t xml:space="preserve"> </w:t>
            </w:r>
            <w:r>
              <w:rPr>
                <w:rFonts w:ascii="仿宋" w:hAnsi="仿宋" w:eastAsia="仿宋" w:cs="仿宋"/>
                <w:color w:val="auto"/>
                <w:spacing w:val="8"/>
                <w:sz w:val="23"/>
                <w:szCs w:val="23"/>
              </w:rPr>
              <w:t>购</w:t>
            </w:r>
            <w:r>
              <w:rPr>
                <w:rFonts w:ascii="仿宋" w:hAnsi="仿宋" w:eastAsia="仿宋" w:cs="仿宋"/>
                <w:color w:val="auto"/>
                <w:spacing w:val="7"/>
                <w:sz w:val="23"/>
                <w:szCs w:val="23"/>
              </w:rPr>
              <w:t>程序环节的质疑。</w:t>
            </w:r>
          </w:p>
        </w:tc>
      </w:tr>
      <w:tr w14:paraId="1EA31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6" w:hRule="atLeast"/>
        </w:trPr>
        <w:tc>
          <w:tcPr>
            <w:tcW w:w="857" w:type="dxa"/>
          </w:tcPr>
          <w:p w14:paraId="3AE8F85F">
            <w:pPr>
              <w:spacing w:line="279" w:lineRule="auto"/>
              <w:rPr>
                <w:color w:val="auto"/>
              </w:rPr>
            </w:pPr>
          </w:p>
          <w:p w14:paraId="30EE8F7A">
            <w:pPr>
              <w:spacing w:line="279" w:lineRule="auto"/>
              <w:rPr>
                <w:color w:val="auto"/>
              </w:rPr>
            </w:pPr>
          </w:p>
          <w:p w14:paraId="66104085">
            <w:pPr>
              <w:spacing w:before="66" w:line="194" w:lineRule="auto"/>
              <w:ind w:left="333"/>
              <w:rPr>
                <w:rFonts w:hint="default" w:eastAsiaTheme="minorEastAsia"/>
                <w:color w:val="auto"/>
                <w:sz w:val="23"/>
                <w:szCs w:val="23"/>
                <w:lang w:val="en-US" w:eastAsia="zh-CN"/>
              </w:rPr>
            </w:pPr>
            <w:r>
              <w:rPr>
                <w:rFonts w:hint="eastAsia" w:eastAsiaTheme="minorEastAsia"/>
                <w:color w:val="auto"/>
                <w:spacing w:val="-10"/>
                <w:sz w:val="23"/>
                <w:szCs w:val="23"/>
                <w:lang w:val="en-US" w:eastAsia="zh-CN"/>
              </w:rPr>
              <w:t>11</w:t>
            </w:r>
          </w:p>
        </w:tc>
        <w:tc>
          <w:tcPr>
            <w:tcW w:w="1814" w:type="dxa"/>
          </w:tcPr>
          <w:p w14:paraId="2C3119F7">
            <w:pPr>
              <w:spacing w:line="245" w:lineRule="auto"/>
              <w:rPr>
                <w:color w:val="auto"/>
              </w:rPr>
            </w:pPr>
          </w:p>
          <w:p w14:paraId="48492B92">
            <w:pPr>
              <w:spacing w:line="245" w:lineRule="auto"/>
              <w:rPr>
                <w:color w:val="auto"/>
              </w:rPr>
            </w:pPr>
          </w:p>
          <w:p w14:paraId="0607441A">
            <w:pPr>
              <w:spacing w:before="75" w:line="231" w:lineRule="auto"/>
              <w:ind w:left="678"/>
              <w:rPr>
                <w:rFonts w:ascii="仿宋" w:hAnsi="仿宋" w:eastAsia="仿宋" w:cs="仿宋"/>
                <w:color w:val="auto"/>
                <w:sz w:val="23"/>
                <w:szCs w:val="23"/>
              </w:rPr>
            </w:pPr>
            <w:r>
              <w:rPr>
                <w:rFonts w:ascii="仿宋" w:hAnsi="仿宋" w:eastAsia="仿宋" w:cs="仿宋"/>
                <w:color w:val="auto"/>
                <w:spacing w:val="2"/>
                <w:sz w:val="23"/>
                <w:szCs w:val="23"/>
              </w:rPr>
              <w:t>投诉</w:t>
            </w:r>
          </w:p>
        </w:tc>
        <w:tc>
          <w:tcPr>
            <w:tcW w:w="6526" w:type="dxa"/>
            <w:gridSpan w:val="2"/>
          </w:tcPr>
          <w:p w14:paraId="61B0A774">
            <w:pPr>
              <w:pStyle w:val="70"/>
              <w:spacing w:line="440" w:lineRule="exact"/>
              <w:ind w:left="211" w:firstLine="240" w:firstLineChars="100"/>
              <w:contextualSpacing/>
              <w:rPr>
                <w:rFonts w:ascii="Times New Roman" w:hAnsi="Times New Roman" w:eastAsia="仿宋" w:cs="Times New Roman"/>
                <w:color w:val="auto"/>
              </w:rPr>
            </w:pPr>
            <w:r>
              <w:rPr>
                <w:rFonts w:ascii="Times New Roman" w:hAnsi="Times New Roman" w:eastAsia="仿宋" w:cs="Times New Roman"/>
                <w:color w:val="auto"/>
                <w:lang w:val="zh-CN"/>
              </w:rPr>
              <w:t>投诉受理单位：</w:t>
            </w:r>
            <w:r>
              <w:rPr>
                <w:rFonts w:hint="eastAsia" w:ascii="Times New Roman" w:hAnsi="Times New Roman" w:eastAsia="仿宋" w:cs="Times New Roman"/>
                <w:color w:val="auto"/>
              </w:rPr>
              <w:t>金堂县第一人民医院</w:t>
            </w:r>
          </w:p>
          <w:p w14:paraId="1AA6FCE7">
            <w:pPr>
              <w:pStyle w:val="70"/>
              <w:spacing w:line="440" w:lineRule="exact"/>
              <w:ind w:left="211" w:firstLine="240" w:firstLineChars="100"/>
              <w:contextualSpacing/>
              <w:rPr>
                <w:rFonts w:ascii="仿宋" w:hAnsi="仿宋" w:eastAsia="仿宋" w:cs="仿宋"/>
                <w:color w:val="auto"/>
                <w:sz w:val="23"/>
                <w:szCs w:val="23"/>
              </w:rPr>
            </w:pPr>
            <w:r>
              <w:rPr>
                <w:rFonts w:ascii="Times New Roman" w:hAnsi="Times New Roman" w:eastAsia="仿宋" w:cs="Times New Roman"/>
                <w:color w:val="auto"/>
                <w:lang w:val="zh-CN"/>
              </w:rPr>
              <w:t>联系电话：</w:t>
            </w:r>
            <w:r>
              <w:rPr>
                <w:rFonts w:hint="eastAsia" w:ascii="仿宋" w:hAnsi="仿宋" w:eastAsia="仿宋" w:cs="仿宋"/>
                <w:color w:val="auto"/>
              </w:rPr>
              <w:t>028-61568771</w:t>
            </w:r>
            <w:r>
              <w:rPr>
                <w:rFonts w:hint="eastAsia" w:ascii="Times New Roman" w:hAnsi="Times New Roman" w:eastAsia="仿宋" w:cs="Times New Roman"/>
                <w:color w:val="auto"/>
                <w:lang w:val="zh-CN"/>
              </w:rPr>
              <w:t>。</w:t>
            </w:r>
          </w:p>
          <w:p w14:paraId="00CBF25A">
            <w:pPr>
              <w:spacing w:before="131" w:line="222" w:lineRule="auto"/>
              <w:ind w:left="366"/>
              <w:rPr>
                <w:rFonts w:ascii="仿宋" w:hAnsi="仿宋" w:eastAsia="仿宋" w:cs="仿宋"/>
                <w:color w:val="auto"/>
                <w:spacing w:val="11"/>
                <w:sz w:val="23"/>
                <w:szCs w:val="23"/>
              </w:rPr>
            </w:pPr>
            <w:r>
              <w:rPr>
                <w:rFonts w:ascii="仿宋" w:hAnsi="仿宋" w:eastAsia="仿宋" w:cs="仿宋"/>
                <w:color w:val="auto"/>
                <w:spacing w:val="11"/>
                <w:sz w:val="23"/>
                <w:szCs w:val="23"/>
              </w:rPr>
              <w:t>注</w:t>
            </w:r>
            <w:r>
              <w:rPr>
                <w:rFonts w:ascii="仿宋" w:hAnsi="仿宋" w:eastAsia="仿宋" w:cs="仿宋"/>
                <w:color w:val="auto"/>
                <w:spacing w:val="9"/>
                <w:sz w:val="23"/>
                <w:szCs w:val="23"/>
              </w:rPr>
              <w:t>：</w:t>
            </w:r>
            <w:r>
              <w:rPr>
                <w:rFonts w:hint="eastAsia" w:ascii="仿宋" w:hAnsi="仿宋" w:eastAsia="仿宋" w:cs="仿宋"/>
                <w:color w:val="auto"/>
                <w:spacing w:val="9"/>
                <w:sz w:val="23"/>
                <w:szCs w:val="23"/>
              </w:rPr>
              <w:t>参照</w:t>
            </w:r>
            <w:r>
              <w:rPr>
                <w:rFonts w:ascii="仿宋" w:hAnsi="仿宋" w:eastAsia="仿宋" w:cs="仿宋"/>
                <w:color w:val="auto"/>
                <w:spacing w:val="9"/>
                <w:sz w:val="23"/>
                <w:szCs w:val="23"/>
              </w:rPr>
              <w:t>《中华人民共和国政府采购法实施条例》及中华</w:t>
            </w:r>
          </w:p>
          <w:p w14:paraId="6F8CC8FA">
            <w:pPr>
              <w:spacing w:before="128" w:line="273" w:lineRule="auto"/>
              <w:ind w:left="123" w:right="24"/>
              <w:rPr>
                <w:rFonts w:ascii="仿宋" w:hAnsi="仿宋" w:eastAsia="仿宋" w:cs="仿宋"/>
                <w:color w:val="auto"/>
                <w:sz w:val="23"/>
                <w:szCs w:val="23"/>
              </w:rPr>
            </w:pPr>
            <w:r>
              <w:rPr>
                <w:rFonts w:ascii="仿宋" w:hAnsi="仿宋" w:eastAsia="仿宋" w:cs="仿宋"/>
                <w:color w:val="auto"/>
                <w:spacing w:val="9"/>
                <w:sz w:val="23"/>
                <w:szCs w:val="23"/>
              </w:rPr>
              <w:t>人民共和国财政部令第</w:t>
            </w:r>
            <w:r>
              <w:rPr>
                <w:rFonts w:eastAsia="Times New Roman"/>
                <w:color w:val="auto"/>
                <w:spacing w:val="9"/>
                <w:sz w:val="23"/>
                <w:szCs w:val="23"/>
              </w:rPr>
              <w:t>94</w:t>
            </w:r>
            <w:r>
              <w:rPr>
                <w:rFonts w:ascii="仿宋" w:hAnsi="仿宋" w:eastAsia="仿宋" w:cs="仿宋"/>
                <w:color w:val="auto"/>
                <w:spacing w:val="9"/>
                <w:sz w:val="23"/>
                <w:szCs w:val="23"/>
              </w:rPr>
              <w:t>号《政府采购质疑和投诉办法》</w:t>
            </w:r>
            <w:r>
              <w:rPr>
                <w:rFonts w:ascii="仿宋" w:hAnsi="仿宋" w:eastAsia="仿宋" w:cs="仿宋"/>
                <w:color w:val="auto"/>
                <w:spacing w:val="6"/>
                <w:sz w:val="23"/>
                <w:szCs w:val="23"/>
              </w:rPr>
              <w:t>规</w:t>
            </w:r>
            <w:r>
              <w:rPr>
                <w:rFonts w:ascii="仿宋" w:hAnsi="仿宋" w:eastAsia="仿宋" w:cs="仿宋"/>
                <w:color w:val="auto"/>
                <w:sz w:val="23"/>
                <w:szCs w:val="23"/>
              </w:rPr>
              <w:t xml:space="preserve"> </w:t>
            </w:r>
            <w:r>
              <w:rPr>
                <w:rFonts w:ascii="仿宋" w:hAnsi="仿宋" w:eastAsia="仿宋" w:cs="仿宋"/>
                <w:color w:val="auto"/>
                <w:spacing w:val="6"/>
                <w:sz w:val="23"/>
                <w:szCs w:val="23"/>
              </w:rPr>
              <w:t>定执行的规定，供应商投诉事项不得超出已质疑事项的范围。</w:t>
            </w:r>
          </w:p>
        </w:tc>
      </w:tr>
      <w:tr w14:paraId="6B3B9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857" w:type="dxa"/>
          </w:tcPr>
          <w:p w14:paraId="3A129A5D">
            <w:pPr>
              <w:spacing w:before="66" w:line="195" w:lineRule="auto"/>
              <w:jc w:val="center"/>
              <w:rPr>
                <w:rFonts w:hint="default" w:eastAsiaTheme="minorEastAsia"/>
                <w:color w:val="auto"/>
                <w:sz w:val="23"/>
                <w:szCs w:val="23"/>
                <w:lang w:val="en-US" w:eastAsia="zh-CN"/>
              </w:rPr>
            </w:pPr>
            <w:r>
              <w:rPr>
                <w:rFonts w:hint="eastAsia" w:eastAsiaTheme="minorEastAsia"/>
                <w:color w:val="auto"/>
                <w:spacing w:val="-10"/>
                <w:sz w:val="23"/>
                <w:szCs w:val="23"/>
                <w:lang w:val="en-US" w:eastAsia="zh-CN"/>
              </w:rPr>
              <w:t>12</w:t>
            </w:r>
          </w:p>
        </w:tc>
        <w:tc>
          <w:tcPr>
            <w:tcW w:w="1814" w:type="dxa"/>
            <w:vAlign w:val="center"/>
          </w:tcPr>
          <w:p w14:paraId="67540783">
            <w:pPr>
              <w:spacing w:before="75" w:line="332" w:lineRule="auto"/>
              <w:ind w:right="306"/>
              <w:jc w:val="center"/>
              <w:rPr>
                <w:rFonts w:ascii="仿宋" w:hAnsi="仿宋" w:eastAsia="仿宋" w:cs="仿宋"/>
                <w:color w:val="auto"/>
                <w:sz w:val="23"/>
                <w:szCs w:val="23"/>
              </w:rPr>
            </w:pPr>
            <w:r>
              <w:rPr>
                <w:rFonts w:ascii="仿宋" w:hAnsi="仿宋" w:eastAsia="仿宋" w:cs="仿宋"/>
                <w:color w:val="auto"/>
                <w:spacing w:val="6"/>
                <w:sz w:val="23"/>
                <w:szCs w:val="23"/>
              </w:rPr>
              <w:t>成交通知书</w:t>
            </w:r>
            <w:r>
              <w:rPr>
                <w:rFonts w:hint="eastAsia" w:ascii="仿宋" w:hAnsi="仿宋" w:eastAsia="仿宋" w:cs="仿宋"/>
                <w:color w:val="auto"/>
                <w:spacing w:val="6"/>
                <w:sz w:val="23"/>
                <w:szCs w:val="23"/>
                <w:lang w:val="en-US" w:eastAsia="zh-CN"/>
              </w:rPr>
              <w:t>领</w:t>
            </w:r>
            <w:r>
              <w:rPr>
                <w:rFonts w:ascii="仿宋" w:hAnsi="仿宋" w:eastAsia="仿宋" w:cs="仿宋"/>
                <w:color w:val="auto"/>
                <w:spacing w:val="6"/>
                <w:sz w:val="23"/>
                <w:szCs w:val="23"/>
              </w:rPr>
              <w:t>取</w:t>
            </w:r>
          </w:p>
        </w:tc>
        <w:tc>
          <w:tcPr>
            <w:tcW w:w="6526" w:type="dxa"/>
            <w:gridSpan w:val="2"/>
          </w:tcPr>
          <w:p w14:paraId="73D8E2B3">
            <w:pPr>
              <w:spacing w:before="128" w:line="288" w:lineRule="auto"/>
              <w:ind w:left="120" w:right="176" w:firstLine="240"/>
              <w:rPr>
                <w:rFonts w:ascii="仿宋" w:hAnsi="仿宋" w:eastAsia="仿宋" w:cs="仿宋"/>
                <w:color w:val="auto"/>
                <w:sz w:val="23"/>
                <w:szCs w:val="23"/>
              </w:rPr>
            </w:pPr>
            <w:r>
              <w:rPr>
                <w:rFonts w:hint="eastAsia" w:ascii="仿宋" w:hAnsi="仿宋" w:eastAsia="仿宋" w:cs="仿宋"/>
                <w:color w:val="auto"/>
                <w:spacing w:val="17"/>
                <w:sz w:val="23"/>
                <w:szCs w:val="23"/>
                <w:lang w:eastAsia="zh-CN"/>
              </w:rPr>
              <w:t>接到</w:t>
            </w:r>
            <w:r>
              <w:rPr>
                <w:rFonts w:ascii="仿宋" w:hAnsi="仿宋" w:eastAsia="仿宋" w:cs="仿宋"/>
                <w:color w:val="auto"/>
                <w:spacing w:val="9"/>
                <w:sz w:val="23"/>
                <w:szCs w:val="23"/>
              </w:rPr>
              <w:t>采购</w:t>
            </w:r>
            <w:r>
              <w:rPr>
                <w:rFonts w:hint="eastAsia" w:ascii="仿宋" w:hAnsi="仿宋" w:eastAsia="仿宋" w:cs="仿宋"/>
                <w:color w:val="auto"/>
                <w:spacing w:val="9"/>
                <w:sz w:val="23"/>
                <w:szCs w:val="23"/>
                <w:lang w:val="en-US" w:eastAsia="zh-CN"/>
              </w:rPr>
              <w:t>人</w:t>
            </w:r>
            <w:r>
              <w:rPr>
                <w:rFonts w:ascii="仿宋" w:hAnsi="仿宋" w:eastAsia="仿宋" w:cs="仿宋"/>
                <w:color w:val="auto"/>
                <w:spacing w:val="9"/>
                <w:sz w:val="23"/>
                <w:szCs w:val="23"/>
              </w:rPr>
              <w:t>通知后，成交供应商</w:t>
            </w:r>
            <w:r>
              <w:rPr>
                <w:rFonts w:hint="eastAsia" w:ascii="仿宋" w:hAnsi="仿宋" w:eastAsia="仿宋" w:cs="仿宋"/>
                <w:color w:val="auto"/>
                <w:spacing w:val="9"/>
                <w:sz w:val="23"/>
                <w:szCs w:val="23"/>
                <w:lang w:val="en-US" w:eastAsia="zh-CN"/>
              </w:rPr>
              <w:t>按照流程领取</w:t>
            </w:r>
            <w:r>
              <w:rPr>
                <w:rFonts w:ascii="仿宋" w:hAnsi="仿宋" w:eastAsia="仿宋" w:cs="仿宋"/>
                <w:color w:val="auto"/>
                <w:spacing w:val="6"/>
                <w:sz w:val="23"/>
                <w:szCs w:val="23"/>
              </w:rPr>
              <w:t>。</w:t>
            </w:r>
          </w:p>
        </w:tc>
      </w:tr>
      <w:tr w14:paraId="03B9D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857" w:type="dxa"/>
          </w:tcPr>
          <w:p w14:paraId="591ACBCD">
            <w:pPr>
              <w:spacing w:before="66" w:line="194" w:lineRule="auto"/>
              <w:ind w:left="333"/>
              <w:rPr>
                <w:rFonts w:hint="eastAsia" w:eastAsiaTheme="minorEastAsia"/>
                <w:color w:val="auto"/>
                <w:sz w:val="23"/>
                <w:szCs w:val="23"/>
                <w:lang w:eastAsia="zh-CN"/>
              </w:rPr>
            </w:pPr>
            <w:r>
              <w:rPr>
                <w:rFonts w:hint="eastAsia" w:eastAsiaTheme="minorEastAsia"/>
                <w:color w:val="auto"/>
                <w:spacing w:val="-10"/>
                <w:sz w:val="23"/>
                <w:szCs w:val="23"/>
              </w:rPr>
              <w:t>1</w:t>
            </w:r>
            <w:r>
              <w:rPr>
                <w:rFonts w:hint="eastAsia" w:eastAsiaTheme="minorEastAsia"/>
                <w:color w:val="auto"/>
                <w:spacing w:val="-10"/>
                <w:sz w:val="23"/>
                <w:szCs w:val="23"/>
                <w:lang w:val="en-US" w:eastAsia="zh-CN"/>
              </w:rPr>
              <w:t>3</w:t>
            </w:r>
          </w:p>
        </w:tc>
        <w:tc>
          <w:tcPr>
            <w:tcW w:w="1814" w:type="dxa"/>
          </w:tcPr>
          <w:p w14:paraId="417055A7">
            <w:pPr>
              <w:spacing w:line="247" w:lineRule="auto"/>
              <w:rPr>
                <w:color w:val="auto"/>
              </w:rPr>
            </w:pPr>
          </w:p>
          <w:p w14:paraId="343DBA3C">
            <w:pPr>
              <w:spacing w:before="74" w:line="229" w:lineRule="auto"/>
              <w:ind w:left="323"/>
              <w:rPr>
                <w:rFonts w:ascii="仿宋" w:hAnsi="仿宋" w:eastAsia="仿宋" w:cs="仿宋"/>
                <w:color w:val="auto"/>
                <w:sz w:val="23"/>
                <w:szCs w:val="23"/>
              </w:rPr>
            </w:pPr>
            <w:r>
              <w:rPr>
                <w:rFonts w:ascii="仿宋" w:hAnsi="仿宋" w:eastAsia="仿宋" w:cs="仿宋"/>
                <w:color w:val="auto"/>
                <w:spacing w:val="6"/>
                <w:sz w:val="23"/>
                <w:szCs w:val="23"/>
              </w:rPr>
              <w:t>履约保证</w:t>
            </w:r>
            <w:r>
              <w:rPr>
                <w:rFonts w:ascii="仿宋" w:hAnsi="仿宋" w:eastAsia="仿宋" w:cs="仿宋"/>
                <w:color w:val="auto"/>
                <w:spacing w:val="5"/>
                <w:sz w:val="23"/>
                <w:szCs w:val="23"/>
              </w:rPr>
              <w:t>金</w:t>
            </w:r>
          </w:p>
        </w:tc>
        <w:tc>
          <w:tcPr>
            <w:tcW w:w="6526" w:type="dxa"/>
            <w:gridSpan w:val="2"/>
          </w:tcPr>
          <w:p w14:paraId="2754D9ED">
            <w:pPr>
              <w:spacing w:line="249" w:lineRule="auto"/>
              <w:rPr>
                <w:color w:val="auto"/>
              </w:rPr>
            </w:pPr>
          </w:p>
          <w:p w14:paraId="342BFAE2">
            <w:pPr>
              <w:spacing w:before="75" w:line="229" w:lineRule="auto"/>
              <w:ind w:left="361"/>
              <w:rPr>
                <w:rFonts w:ascii="仿宋" w:hAnsi="仿宋" w:eastAsia="仿宋" w:cs="仿宋"/>
                <w:color w:val="auto"/>
                <w:sz w:val="23"/>
                <w:szCs w:val="23"/>
              </w:rPr>
            </w:pPr>
            <w:r>
              <w:rPr>
                <w:rFonts w:ascii="仿宋" w:hAnsi="仿宋" w:eastAsia="仿宋" w:cs="仿宋"/>
                <w:color w:val="auto"/>
                <w:spacing w:val="9"/>
                <w:sz w:val="23"/>
                <w:szCs w:val="23"/>
              </w:rPr>
              <w:t>本</w:t>
            </w:r>
            <w:r>
              <w:rPr>
                <w:rFonts w:ascii="仿宋" w:hAnsi="仿宋" w:eastAsia="仿宋" w:cs="仿宋"/>
                <w:color w:val="auto"/>
                <w:spacing w:val="8"/>
                <w:sz w:val="23"/>
                <w:szCs w:val="23"/>
              </w:rPr>
              <w:t>项目不需要缴纳履约保证金。</w:t>
            </w:r>
          </w:p>
        </w:tc>
      </w:tr>
      <w:tr w14:paraId="285ED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857" w:type="dxa"/>
            <w:vAlign w:val="center"/>
          </w:tcPr>
          <w:p w14:paraId="37388455">
            <w:pPr>
              <w:spacing w:line="195" w:lineRule="auto"/>
              <w:jc w:val="center"/>
              <w:rPr>
                <w:rFonts w:hint="eastAsia" w:eastAsiaTheme="minorEastAsia"/>
                <w:color w:val="auto"/>
                <w:sz w:val="23"/>
                <w:szCs w:val="23"/>
                <w:lang w:eastAsia="zh-CN"/>
              </w:rPr>
            </w:pPr>
            <w:r>
              <w:rPr>
                <w:rFonts w:hint="eastAsia" w:eastAsiaTheme="minorEastAsia"/>
                <w:color w:val="auto"/>
                <w:spacing w:val="-10"/>
                <w:sz w:val="23"/>
                <w:szCs w:val="23"/>
              </w:rPr>
              <w:t>1</w:t>
            </w:r>
            <w:r>
              <w:rPr>
                <w:rFonts w:hint="eastAsia" w:eastAsiaTheme="minorEastAsia"/>
                <w:color w:val="auto"/>
                <w:spacing w:val="-10"/>
                <w:sz w:val="23"/>
                <w:szCs w:val="23"/>
                <w:lang w:val="en-US" w:eastAsia="zh-CN"/>
              </w:rPr>
              <w:t>4</w:t>
            </w:r>
          </w:p>
        </w:tc>
        <w:tc>
          <w:tcPr>
            <w:tcW w:w="1814" w:type="dxa"/>
            <w:vAlign w:val="center"/>
          </w:tcPr>
          <w:p w14:paraId="302997CB">
            <w:pPr>
              <w:spacing w:line="232" w:lineRule="auto"/>
              <w:jc w:val="center"/>
              <w:rPr>
                <w:rFonts w:ascii="仿宋" w:hAnsi="仿宋" w:eastAsia="仿宋" w:cs="仿宋"/>
                <w:color w:val="auto"/>
                <w:sz w:val="23"/>
                <w:szCs w:val="23"/>
              </w:rPr>
            </w:pPr>
            <w:r>
              <w:rPr>
                <w:rFonts w:ascii="仿宋" w:hAnsi="仿宋" w:eastAsia="仿宋" w:cs="仿宋"/>
                <w:color w:val="auto"/>
                <w:spacing w:val="5"/>
                <w:sz w:val="23"/>
                <w:szCs w:val="23"/>
              </w:rPr>
              <w:t>合</w:t>
            </w:r>
            <w:r>
              <w:rPr>
                <w:rFonts w:ascii="仿宋" w:hAnsi="仿宋" w:eastAsia="仿宋" w:cs="仿宋"/>
                <w:color w:val="auto"/>
                <w:spacing w:val="4"/>
                <w:sz w:val="23"/>
                <w:szCs w:val="23"/>
              </w:rPr>
              <w:t>同分包</w:t>
            </w:r>
          </w:p>
        </w:tc>
        <w:tc>
          <w:tcPr>
            <w:tcW w:w="6526" w:type="dxa"/>
            <w:gridSpan w:val="2"/>
          </w:tcPr>
          <w:p w14:paraId="226A0E0E">
            <w:pPr>
              <w:spacing w:before="148" w:line="353" w:lineRule="auto"/>
              <w:ind w:left="122" w:right="107" w:firstLine="238"/>
              <w:rPr>
                <w:rFonts w:ascii="仿宋" w:hAnsi="仿宋" w:eastAsia="仿宋" w:cs="仿宋"/>
                <w:color w:val="auto"/>
                <w:spacing w:val="14"/>
                <w:sz w:val="23"/>
                <w:szCs w:val="23"/>
              </w:rPr>
            </w:pPr>
            <w:r>
              <w:rPr>
                <w:rFonts w:ascii="仿宋" w:hAnsi="仿宋" w:eastAsia="仿宋" w:cs="仿宋"/>
                <w:color w:val="auto"/>
                <w:spacing w:val="14"/>
                <w:sz w:val="23"/>
                <w:szCs w:val="23"/>
              </w:rPr>
              <w:t>本项目不接受合同分包。</w:t>
            </w:r>
          </w:p>
        </w:tc>
      </w:tr>
      <w:tr w14:paraId="35A44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857" w:type="dxa"/>
            <w:vAlign w:val="center"/>
          </w:tcPr>
          <w:p w14:paraId="49BC478A">
            <w:pPr>
              <w:spacing w:line="194" w:lineRule="auto"/>
              <w:jc w:val="center"/>
              <w:rPr>
                <w:rFonts w:hint="default" w:eastAsiaTheme="minorEastAsia"/>
                <w:color w:val="auto"/>
                <w:sz w:val="23"/>
                <w:szCs w:val="23"/>
                <w:lang w:val="en-US" w:eastAsia="zh-CN"/>
              </w:rPr>
            </w:pPr>
            <w:r>
              <w:rPr>
                <w:rFonts w:hint="eastAsia" w:eastAsiaTheme="minorEastAsia"/>
                <w:color w:val="auto"/>
                <w:spacing w:val="2"/>
                <w:sz w:val="23"/>
                <w:szCs w:val="23"/>
                <w:lang w:val="en-US" w:eastAsia="zh-CN"/>
              </w:rPr>
              <w:t>15</w:t>
            </w:r>
          </w:p>
        </w:tc>
        <w:tc>
          <w:tcPr>
            <w:tcW w:w="1814" w:type="dxa"/>
            <w:vAlign w:val="center"/>
          </w:tcPr>
          <w:p w14:paraId="4FCB9468">
            <w:pPr>
              <w:spacing w:line="231" w:lineRule="auto"/>
              <w:jc w:val="center"/>
              <w:rPr>
                <w:rFonts w:ascii="仿宋" w:hAnsi="仿宋" w:eastAsia="仿宋" w:cs="仿宋"/>
                <w:color w:val="auto"/>
                <w:sz w:val="23"/>
                <w:szCs w:val="23"/>
              </w:rPr>
            </w:pPr>
            <w:r>
              <w:rPr>
                <w:rFonts w:ascii="仿宋" w:hAnsi="仿宋" w:eastAsia="仿宋" w:cs="仿宋"/>
                <w:color w:val="auto"/>
                <w:spacing w:val="9"/>
                <w:sz w:val="23"/>
                <w:szCs w:val="23"/>
              </w:rPr>
              <w:t>谈判</w:t>
            </w:r>
            <w:r>
              <w:rPr>
                <w:rFonts w:ascii="仿宋" w:hAnsi="仿宋" w:eastAsia="仿宋" w:cs="仿宋"/>
                <w:color w:val="auto"/>
                <w:spacing w:val="7"/>
                <w:sz w:val="23"/>
                <w:szCs w:val="23"/>
              </w:rPr>
              <w:t>情况公告</w:t>
            </w:r>
          </w:p>
        </w:tc>
        <w:tc>
          <w:tcPr>
            <w:tcW w:w="6526" w:type="dxa"/>
            <w:gridSpan w:val="2"/>
          </w:tcPr>
          <w:p w14:paraId="4F8EB8CE">
            <w:pPr>
              <w:spacing w:before="148" w:line="353" w:lineRule="auto"/>
              <w:ind w:left="122" w:right="107" w:firstLine="238"/>
              <w:rPr>
                <w:rFonts w:ascii="仿宋" w:hAnsi="仿宋" w:eastAsia="仿宋" w:cs="仿宋"/>
                <w:color w:val="auto"/>
                <w:spacing w:val="14"/>
                <w:sz w:val="23"/>
                <w:szCs w:val="23"/>
              </w:rPr>
            </w:pPr>
            <w:r>
              <w:rPr>
                <w:rFonts w:ascii="仿宋" w:hAnsi="仿宋" w:eastAsia="仿宋" w:cs="仿宋"/>
                <w:color w:val="auto"/>
                <w:spacing w:val="14"/>
                <w:sz w:val="23"/>
                <w:szCs w:val="23"/>
              </w:rPr>
              <w:t>在</w:t>
            </w:r>
            <w:r>
              <w:rPr>
                <w:rFonts w:hint="eastAsia" w:ascii="仿宋" w:hAnsi="仿宋" w:eastAsia="仿宋" w:cs="仿宋"/>
                <w:color w:val="auto"/>
                <w:spacing w:val="14"/>
                <w:sz w:val="23"/>
                <w:szCs w:val="23"/>
                <w:u w:val="single"/>
                <w:lang w:val="en-US" w:eastAsia="zh-CN"/>
              </w:rPr>
              <w:t>金堂县第一人民医院官方网站</w:t>
            </w:r>
            <w:r>
              <w:rPr>
                <w:rFonts w:ascii="仿宋" w:hAnsi="仿宋" w:eastAsia="仿宋" w:cs="仿宋"/>
                <w:color w:val="auto"/>
                <w:spacing w:val="14"/>
                <w:sz w:val="23"/>
                <w:szCs w:val="23"/>
              </w:rPr>
              <w:t>中予以公告。</w:t>
            </w:r>
          </w:p>
        </w:tc>
      </w:tr>
      <w:tr w14:paraId="4AED1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857" w:type="dxa"/>
            <w:vAlign w:val="center"/>
          </w:tcPr>
          <w:p w14:paraId="3CEFD7FF">
            <w:pPr>
              <w:spacing w:line="195" w:lineRule="auto"/>
              <w:jc w:val="center"/>
              <w:rPr>
                <w:rFonts w:hint="eastAsia" w:eastAsiaTheme="minorEastAsia"/>
                <w:color w:val="auto"/>
                <w:sz w:val="23"/>
                <w:szCs w:val="23"/>
                <w:lang w:eastAsia="zh-CN"/>
              </w:rPr>
            </w:pPr>
            <w:r>
              <w:rPr>
                <w:rFonts w:hint="eastAsia" w:eastAsiaTheme="minorEastAsia"/>
                <w:color w:val="auto"/>
                <w:spacing w:val="2"/>
                <w:sz w:val="23"/>
                <w:szCs w:val="23"/>
              </w:rPr>
              <w:t>1</w:t>
            </w:r>
            <w:r>
              <w:rPr>
                <w:rFonts w:hint="eastAsia" w:eastAsiaTheme="minorEastAsia"/>
                <w:color w:val="auto"/>
                <w:spacing w:val="2"/>
                <w:sz w:val="23"/>
                <w:szCs w:val="23"/>
                <w:lang w:val="en-US" w:eastAsia="zh-CN"/>
              </w:rPr>
              <w:t>6</w:t>
            </w:r>
          </w:p>
        </w:tc>
        <w:tc>
          <w:tcPr>
            <w:tcW w:w="1814" w:type="dxa"/>
            <w:vAlign w:val="center"/>
          </w:tcPr>
          <w:p w14:paraId="143F15AF">
            <w:pPr>
              <w:spacing w:line="468" w:lineRule="exact"/>
              <w:jc w:val="center"/>
              <w:rPr>
                <w:rFonts w:ascii="仿宋" w:hAnsi="仿宋" w:eastAsia="仿宋" w:cs="仿宋"/>
                <w:color w:val="auto"/>
                <w:sz w:val="23"/>
                <w:szCs w:val="23"/>
              </w:rPr>
            </w:pPr>
            <w:r>
              <w:rPr>
                <w:rFonts w:ascii="仿宋" w:hAnsi="仿宋" w:eastAsia="仿宋" w:cs="仿宋"/>
                <w:color w:val="auto"/>
                <w:spacing w:val="6"/>
                <w:position w:val="17"/>
                <w:sz w:val="23"/>
                <w:szCs w:val="23"/>
              </w:rPr>
              <w:t>声明承诺</w:t>
            </w:r>
          </w:p>
          <w:p w14:paraId="6B115266">
            <w:pPr>
              <w:spacing w:line="234" w:lineRule="auto"/>
              <w:jc w:val="center"/>
              <w:rPr>
                <w:rFonts w:ascii="仿宋" w:hAnsi="仿宋" w:eastAsia="仿宋" w:cs="仿宋"/>
                <w:color w:val="auto"/>
                <w:sz w:val="23"/>
                <w:szCs w:val="23"/>
              </w:rPr>
            </w:pPr>
            <w:r>
              <w:rPr>
                <w:rFonts w:ascii="仿宋" w:hAnsi="仿宋" w:eastAsia="仿宋" w:cs="仿宋"/>
                <w:color w:val="auto"/>
                <w:spacing w:val="1"/>
                <w:sz w:val="23"/>
                <w:szCs w:val="23"/>
              </w:rPr>
              <w:t>提醒</w:t>
            </w:r>
          </w:p>
        </w:tc>
        <w:tc>
          <w:tcPr>
            <w:tcW w:w="6526" w:type="dxa"/>
            <w:gridSpan w:val="2"/>
          </w:tcPr>
          <w:p w14:paraId="527D80C8">
            <w:pPr>
              <w:spacing w:before="148" w:line="353" w:lineRule="auto"/>
              <w:ind w:left="122" w:right="107" w:firstLine="238"/>
              <w:rPr>
                <w:rFonts w:ascii="仿宋" w:hAnsi="仿宋" w:eastAsia="仿宋" w:cs="仿宋"/>
                <w:color w:val="auto"/>
                <w:spacing w:val="3"/>
                <w:sz w:val="23"/>
                <w:szCs w:val="23"/>
              </w:rPr>
            </w:pPr>
            <w:r>
              <w:rPr>
                <w:rFonts w:ascii="仿宋" w:hAnsi="仿宋" w:eastAsia="仿宋" w:cs="仿宋"/>
                <w:color w:val="auto"/>
                <w:spacing w:val="14"/>
                <w:sz w:val="23"/>
                <w:szCs w:val="23"/>
              </w:rPr>
              <w:t>供</w:t>
            </w:r>
            <w:r>
              <w:rPr>
                <w:rFonts w:ascii="仿宋" w:hAnsi="仿宋" w:eastAsia="仿宋" w:cs="仿宋"/>
                <w:color w:val="auto"/>
                <w:spacing w:val="12"/>
                <w:sz w:val="23"/>
                <w:szCs w:val="23"/>
              </w:rPr>
              <w:t>应商响应文件中提供的各种声明和承诺应当真实有效，无效声明和承诺、虚假声明和承诺将由供应商自己承担由</w:t>
            </w:r>
            <w:r>
              <w:rPr>
                <w:rFonts w:ascii="仿宋" w:hAnsi="仿宋" w:eastAsia="仿宋" w:cs="仿宋"/>
                <w:color w:val="auto"/>
                <w:spacing w:val="10"/>
                <w:sz w:val="23"/>
                <w:szCs w:val="23"/>
              </w:rPr>
              <w:t>此</w:t>
            </w:r>
            <w:r>
              <w:rPr>
                <w:rFonts w:ascii="仿宋" w:hAnsi="仿宋" w:eastAsia="仿宋" w:cs="仿宋"/>
                <w:color w:val="auto"/>
                <w:sz w:val="23"/>
                <w:szCs w:val="23"/>
              </w:rPr>
              <w:t xml:space="preserve"> </w:t>
            </w:r>
            <w:r>
              <w:rPr>
                <w:rFonts w:ascii="仿宋" w:hAnsi="仿宋" w:eastAsia="仿宋" w:cs="仿宋"/>
                <w:color w:val="auto"/>
                <w:spacing w:val="12"/>
                <w:sz w:val="23"/>
                <w:szCs w:val="23"/>
              </w:rPr>
              <w:t>带来的任何不利后果</w:t>
            </w:r>
            <w:r>
              <w:rPr>
                <w:rFonts w:ascii="仿宋" w:hAnsi="仿宋" w:eastAsia="仿宋" w:cs="仿宋"/>
                <w:color w:val="auto"/>
                <w:spacing w:val="3"/>
                <w:sz w:val="23"/>
                <w:szCs w:val="23"/>
              </w:rPr>
              <w:t>。</w:t>
            </w:r>
          </w:p>
        </w:tc>
      </w:tr>
    </w:tbl>
    <w:p w14:paraId="0FD4EA48">
      <w:pPr>
        <w:spacing w:line="83" w:lineRule="exact"/>
        <w:rPr>
          <w:color w:val="auto"/>
          <w:sz w:val="7"/>
        </w:rPr>
      </w:pPr>
    </w:p>
    <w:tbl>
      <w:tblPr>
        <w:tblStyle w:val="109"/>
        <w:tblW w:w="91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814"/>
        <w:gridCol w:w="6526"/>
      </w:tblGrid>
      <w:tr w14:paraId="4993A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08" w:hRule="atLeast"/>
        </w:trPr>
        <w:tc>
          <w:tcPr>
            <w:tcW w:w="857" w:type="dxa"/>
          </w:tcPr>
          <w:p w14:paraId="7A593E29">
            <w:pPr>
              <w:spacing w:line="358" w:lineRule="auto"/>
              <w:rPr>
                <w:color w:val="auto"/>
              </w:rPr>
            </w:pPr>
          </w:p>
          <w:p w14:paraId="358F203E">
            <w:pPr>
              <w:spacing w:line="359" w:lineRule="auto"/>
              <w:rPr>
                <w:color w:val="auto"/>
              </w:rPr>
            </w:pPr>
          </w:p>
          <w:p w14:paraId="7667AC6D">
            <w:pPr>
              <w:spacing w:before="67" w:line="194" w:lineRule="auto"/>
              <w:ind w:left="310"/>
              <w:rPr>
                <w:rFonts w:hint="default" w:eastAsia="宋体"/>
                <w:color w:val="auto"/>
                <w:sz w:val="23"/>
                <w:szCs w:val="23"/>
                <w:lang w:val="en-US" w:eastAsia="zh-CN"/>
              </w:rPr>
            </w:pPr>
            <w:r>
              <w:rPr>
                <w:rFonts w:hint="eastAsia"/>
                <w:color w:val="auto"/>
                <w:spacing w:val="2"/>
                <w:sz w:val="23"/>
                <w:szCs w:val="23"/>
                <w:lang w:val="en-US" w:eastAsia="zh-CN"/>
              </w:rPr>
              <w:t>17</w:t>
            </w:r>
          </w:p>
        </w:tc>
        <w:tc>
          <w:tcPr>
            <w:tcW w:w="1814" w:type="dxa"/>
          </w:tcPr>
          <w:p w14:paraId="556FEEB1">
            <w:pPr>
              <w:spacing w:before="129" w:line="230" w:lineRule="auto"/>
              <w:ind w:left="198"/>
              <w:rPr>
                <w:rFonts w:ascii="仿宋" w:hAnsi="仿宋" w:eastAsia="仿宋" w:cs="仿宋"/>
                <w:color w:val="auto"/>
                <w:sz w:val="23"/>
                <w:szCs w:val="23"/>
              </w:rPr>
            </w:pPr>
            <w:r>
              <w:rPr>
                <w:rFonts w:ascii="仿宋" w:hAnsi="仿宋" w:eastAsia="仿宋" w:cs="仿宋"/>
                <w:color w:val="auto"/>
                <w:spacing w:val="9"/>
                <w:sz w:val="23"/>
                <w:szCs w:val="23"/>
              </w:rPr>
              <w:t>优</w:t>
            </w:r>
            <w:r>
              <w:rPr>
                <w:rFonts w:ascii="仿宋" w:hAnsi="仿宋" w:eastAsia="仿宋" w:cs="仿宋"/>
                <w:color w:val="auto"/>
                <w:spacing w:val="7"/>
                <w:sz w:val="23"/>
                <w:szCs w:val="23"/>
              </w:rPr>
              <w:t>先节能产品</w:t>
            </w:r>
          </w:p>
          <w:p w14:paraId="5D6AA7A4">
            <w:pPr>
              <w:spacing w:before="113" w:line="231" w:lineRule="auto"/>
              <w:ind w:left="202"/>
              <w:rPr>
                <w:rFonts w:ascii="仿宋" w:hAnsi="仿宋" w:eastAsia="仿宋" w:cs="仿宋"/>
                <w:color w:val="auto"/>
                <w:sz w:val="23"/>
                <w:szCs w:val="23"/>
              </w:rPr>
            </w:pPr>
            <w:r>
              <w:rPr>
                <w:rFonts w:ascii="仿宋" w:hAnsi="仿宋" w:eastAsia="仿宋" w:cs="仿宋"/>
                <w:color w:val="auto"/>
                <w:spacing w:val="10"/>
                <w:sz w:val="23"/>
                <w:szCs w:val="23"/>
              </w:rPr>
              <w:t>或</w:t>
            </w:r>
            <w:r>
              <w:rPr>
                <w:rFonts w:ascii="仿宋" w:hAnsi="仿宋" w:eastAsia="仿宋" w:cs="仿宋"/>
                <w:color w:val="auto"/>
                <w:spacing w:val="6"/>
                <w:sz w:val="23"/>
                <w:szCs w:val="23"/>
              </w:rPr>
              <w:t>环境标志产</w:t>
            </w:r>
          </w:p>
          <w:p w14:paraId="1C574B8C">
            <w:pPr>
              <w:spacing w:before="111" w:line="231" w:lineRule="auto"/>
              <w:ind w:left="225"/>
              <w:rPr>
                <w:rFonts w:ascii="仿宋" w:hAnsi="仿宋" w:eastAsia="仿宋" w:cs="仿宋"/>
                <w:color w:val="auto"/>
                <w:sz w:val="23"/>
                <w:szCs w:val="23"/>
              </w:rPr>
            </w:pPr>
            <w:r>
              <w:rPr>
                <w:rFonts w:ascii="仿宋" w:hAnsi="仿宋" w:eastAsia="仿宋" w:cs="仿宋"/>
                <w:color w:val="auto"/>
                <w:spacing w:val="3"/>
                <w:sz w:val="23"/>
                <w:szCs w:val="23"/>
              </w:rPr>
              <w:t>品或无线局</w:t>
            </w:r>
            <w:r>
              <w:rPr>
                <w:rFonts w:ascii="仿宋" w:hAnsi="仿宋" w:eastAsia="仿宋" w:cs="仿宋"/>
                <w:color w:val="auto"/>
                <w:spacing w:val="2"/>
                <w:sz w:val="23"/>
                <w:szCs w:val="23"/>
              </w:rPr>
              <w:t>域</w:t>
            </w:r>
          </w:p>
          <w:p w14:paraId="7F14510B">
            <w:pPr>
              <w:spacing w:before="113" w:line="223" w:lineRule="auto"/>
              <w:ind w:left="465"/>
              <w:rPr>
                <w:rFonts w:ascii="仿宋" w:hAnsi="仿宋" w:eastAsia="仿宋" w:cs="仿宋"/>
                <w:color w:val="auto"/>
                <w:sz w:val="23"/>
                <w:szCs w:val="23"/>
              </w:rPr>
            </w:pPr>
            <w:r>
              <w:rPr>
                <w:rFonts w:ascii="仿宋" w:hAnsi="仿宋" w:eastAsia="仿宋" w:cs="仿宋"/>
                <w:color w:val="auto"/>
                <w:spacing w:val="-1"/>
                <w:sz w:val="23"/>
                <w:szCs w:val="23"/>
              </w:rPr>
              <w:t>网产品</w:t>
            </w:r>
            <w:r>
              <w:rPr>
                <w:rFonts w:ascii="仿宋" w:hAnsi="仿宋" w:eastAsia="仿宋" w:cs="仿宋"/>
                <w:color w:val="auto"/>
                <w:sz w:val="23"/>
                <w:szCs w:val="23"/>
              </w:rPr>
              <w:t>的</w:t>
            </w:r>
          </w:p>
        </w:tc>
        <w:tc>
          <w:tcPr>
            <w:tcW w:w="6526" w:type="dxa"/>
          </w:tcPr>
          <w:p w14:paraId="37D9A099">
            <w:pPr>
              <w:spacing w:before="75" w:line="363" w:lineRule="auto"/>
              <w:ind w:left="146" w:right="176" w:hanging="25"/>
              <w:rPr>
                <w:rFonts w:ascii="仿宋" w:hAnsi="仿宋" w:eastAsia="仿宋" w:cs="仿宋"/>
                <w:color w:val="auto"/>
                <w:sz w:val="23"/>
                <w:szCs w:val="23"/>
              </w:rPr>
            </w:pPr>
            <w:r>
              <w:rPr>
                <w:rFonts w:ascii="仿宋" w:hAnsi="仿宋" w:eastAsia="仿宋" w:cs="仿宋"/>
                <w:color w:val="auto"/>
                <w:spacing w:val="18"/>
                <w:sz w:val="23"/>
                <w:szCs w:val="23"/>
              </w:rPr>
              <w:t>本</w:t>
            </w:r>
            <w:r>
              <w:rPr>
                <w:rFonts w:ascii="仿宋" w:hAnsi="仿宋" w:eastAsia="仿宋" w:cs="仿宋"/>
                <w:color w:val="auto"/>
                <w:spacing w:val="9"/>
                <w:sz w:val="23"/>
                <w:szCs w:val="23"/>
              </w:rPr>
              <w:t>项目不涉及优先节能产品或环境标志产品或无线局域网产</w:t>
            </w:r>
            <w:r>
              <w:rPr>
                <w:rFonts w:ascii="仿宋" w:hAnsi="仿宋" w:eastAsia="仿宋" w:cs="仿宋"/>
                <w:color w:val="auto"/>
                <w:sz w:val="23"/>
                <w:szCs w:val="23"/>
              </w:rPr>
              <w:t xml:space="preserve"> </w:t>
            </w:r>
            <w:r>
              <w:rPr>
                <w:rFonts w:ascii="仿宋" w:hAnsi="仿宋" w:eastAsia="仿宋" w:cs="仿宋"/>
                <w:color w:val="auto"/>
                <w:spacing w:val="6"/>
                <w:sz w:val="23"/>
                <w:szCs w:val="23"/>
              </w:rPr>
              <w:t>品的采购，不体现相关政策</w:t>
            </w:r>
            <w:r>
              <w:rPr>
                <w:rFonts w:ascii="仿宋" w:hAnsi="仿宋" w:eastAsia="仿宋" w:cs="仿宋"/>
                <w:color w:val="auto"/>
                <w:spacing w:val="5"/>
                <w:sz w:val="23"/>
                <w:szCs w:val="23"/>
              </w:rPr>
              <w:t>。</w:t>
            </w:r>
          </w:p>
        </w:tc>
      </w:tr>
      <w:tr w14:paraId="77A07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857" w:type="dxa"/>
          </w:tcPr>
          <w:p w14:paraId="6639C797">
            <w:pPr>
              <w:spacing w:line="282" w:lineRule="auto"/>
              <w:rPr>
                <w:color w:val="auto"/>
              </w:rPr>
            </w:pPr>
          </w:p>
          <w:p w14:paraId="6C169316">
            <w:pPr>
              <w:spacing w:line="282" w:lineRule="auto"/>
              <w:rPr>
                <w:color w:val="auto"/>
              </w:rPr>
            </w:pPr>
          </w:p>
          <w:p w14:paraId="7332B63D">
            <w:pPr>
              <w:spacing w:before="66" w:line="195" w:lineRule="auto"/>
              <w:ind w:left="310"/>
              <w:rPr>
                <w:rFonts w:hint="default" w:eastAsia="宋体"/>
                <w:color w:val="auto"/>
                <w:sz w:val="23"/>
                <w:szCs w:val="23"/>
                <w:lang w:val="en-US" w:eastAsia="zh-CN"/>
              </w:rPr>
            </w:pPr>
            <w:r>
              <w:rPr>
                <w:rFonts w:hint="eastAsia"/>
                <w:color w:val="auto"/>
                <w:sz w:val="23"/>
                <w:szCs w:val="23"/>
                <w:lang w:val="en-US" w:eastAsia="zh-CN"/>
              </w:rPr>
              <w:t>18</w:t>
            </w:r>
          </w:p>
        </w:tc>
        <w:tc>
          <w:tcPr>
            <w:tcW w:w="1814" w:type="dxa"/>
          </w:tcPr>
          <w:p w14:paraId="07F41CE4">
            <w:pPr>
              <w:spacing w:before="176" w:line="231" w:lineRule="auto"/>
              <w:ind w:left="200"/>
              <w:rPr>
                <w:rFonts w:ascii="仿宋" w:hAnsi="仿宋" w:eastAsia="仿宋" w:cs="仿宋"/>
                <w:color w:val="auto"/>
                <w:sz w:val="23"/>
                <w:szCs w:val="23"/>
              </w:rPr>
            </w:pPr>
            <w:r>
              <w:rPr>
                <w:rFonts w:ascii="仿宋" w:hAnsi="仿宋" w:eastAsia="仿宋" w:cs="仿宋"/>
                <w:color w:val="auto"/>
                <w:spacing w:val="7"/>
                <w:sz w:val="23"/>
                <w:szCs w:val="23"/>
              </w:rPr>
              <w:t>扶持不发达地</w:t>
            </w:r>
          </w:p>
          <w:p w14:paraId="31BB58A9">
            <w:pPr>
              <w:spacing w:before="111" w:line="231" w:lineRule="auto"/>
              <w:ind w:left="219"/>
              <w:rPr>
                <w:rFonts w:ascii="仿宋" w:hAnsi="仿宋" w:eastAsia="仿宋" w:cs="仿宋"/>
                <w:color w:val="auto"/>
                <w:sz w:val="23"/>
                <w:szCs w:val="23"/>
              </w:rPr>
            </w:pPr>
            <w:r>
              <w:rPr>
                <w:rFonts w:ascii="仿宋" w:hAnsi="仿宋" w:eastAsia="仿宋" w:cs="仿宋"/>
                <w:color w:val="auto"/>
                <w:spacing w:val="4"/>
                <w:sz w:val="23"/>
                <w:szCs w:val="23"/>
              </w:rPr>
              <w:t>区和少数民</w:t>
            </w:r>
            <w:r>
              <w:rPr>
                <w:rFonts w:ascii="仿宋" w:hAnsi="仿宋" w:eastAsia="仿宋" w:cs="仿宋"/>
                <w:color w:val="auto"/>
                <w:spacing w:val="3"/>
                <w:sz w:val="23"/>
                <w:szCs w:val="23"/>
              </w:rPr>
              <w:t>族</w:t>
            </w:r>
          </w:p>
          <w:p w14:paraId="25DD7310">
            <w:pPr>
              <w:spacing w:before="112" w:line="231" w:lineRule="auto"/>
              <w:ind w:left="439"/>
              <w:rPr>
                <w:rFonts w:ascii="仿宋" w:hAnsi="仿宋" w:eastAsia="仿宋" w:cs="仿宋"/>
                <w:color w:val="auto"/>
                <w:sz w:val="23"/>
                <w:szCs w:val="23"/>
              </w:rPr>
            </w:pPr>
            <w:r>
              <w:rPr>
                <w:rFonts w:ascii="仿宋" w:hAnsi="仿宋" w:eastAsia="仿宋" w:cs="仿宋"/>
                <w:color w:val="auto"/>
                <w:spacing w:val="6"/>
                <w:sz w:val="23"/>
                <w:szCs w:val="23"/>
              </w:rPr>
              <w:t>地区政</w:t>
            </w:r>
            <w:r>
              <w:rPr>
                <w:rFonts w:ascii="仿宋" w:hAnsi="仿宋" w:eastAsia="仿宋" w:cs="仿宋"/>
                <w:color w:val="auto"/>
                <w:spacing w:val="5"/>
                <w:sz w:val="23"/>
                <w:szCs w:val="23"/>
              </w:rPr>
              <w:t>策</w:t>
            </w:r>
          </w:p>
        </w:tc>
        <w:tc>
          <w:tcPr>
            <w:tcW w:w="6526" w:type="dxa"/>
          </w:tcPr>
          <w:p w14:paraId="3390D509">
            <w:pPr>
              <w:spacing w:line="250" w:lineRule="auto"/>
              <w:rPr>
                <w:color w:val="auto"/>
              </w:rPr>
            </w:pPr>
          </w:p>
          <w:p w14:paraId="6B2EA2FE">
            <w:pPr>
              <w:spacing w:line="250" w:lineRule="auto"/>
              <w:rPr>
                <w:color w:val="auto"/>
              </w:rPr>
            </w:pPr>
          </w:p>
          <w:p w14:paraId="1566DE57">
            <w:pPr>
              <w:spacing w:before="75" w:line="229" w:lineRule="auto"/>
              <w:ind w:left="121"/>
              <w:rPr>
                <w:rFonts w:ascii="仿宋" w:hAnsi="仿宋" w:eastAsia="仿宋" w:cs="仿宋"/>
                <w:color w:val="auto"/>
                <w:sz w:val="23"/>
                <w:szCs w:val="23"/>
              </w:rPr>
            </w:pPr>
            <w:r>
              <w:rPr>
                <w:rFonts w:ascii="仿宋" w:hAnsi="仿宋" w:eastAsia="仿宋" w:cs="仿宋"/>
                <w:color w:val="auto"/>
                <w:spacing w:val="15"/>
                <w:sz w:val="23"/>
                <w:szCs w:val="23"/>
              </w:rPr>
              <w:t>详</w:t>
            </w:r>
            <w:r>
              <w:rPr>
                <w:rFonts w:ascii="仿宋" w:hAnsi="仿宋" w:eastAsia="仿宋" w:cs="仿宋"/>
                <w:color w:val="auto"/>
                <w:spacing w:val="8"/>
                <w:sz w:val="23"/>
                <w:szCs w:val="23"/>
              </w:rPr>
              <w:t>见本文件第八章评审办法</w:t>
            </w:r>
          </w:p>
        </w:tc>
      </w:tr>
      <w:tr w14:paraId="45417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857" w:type="dxa"/>
            <w:vAlign w:val="center"/>
          </w:tcPr>
          <w:p w14:paraId="17732501">
            <w:pPr>
              <w:spacing w:line="360" w:lineRule="auto"/>
              <w:ind w:left="310"/>
              <w:jc w:val="both"/>
              <w:rPr>
                <w:rFonts w:hint="default" w:eastAsia="宋体"/>
                <w:color w:val="auto"/>
                <w:sz w:val="23"/>
                <w:szCs w:val="23"/>
                <w:lang w:val="en-US" w:eastAsia="zh-CN"/>
              </w:rPr>
            </w:pPr>
            <w:r>
              <w:rPr>
                <w:rFonts w:hint="eastAsia"/>
                <w:color w:val="auto"/>
                <w:sz w:val="23"/>
                <w:szCs w:val="23"/>
                <w:lang w:val="en-US" w:eastAsia="zh-CN"/>
              </w:rPr>
              <w:t>19</w:t>
            </w:r>
          </w:p>
        </w:tc>
        <w:tc>
          <w:tcPr>
            <w:tcW w:w="1814" w:type="dxa"/>
            <w:vAlign w:val="center"/>
          </w:tcPr>
          <w:p w14:paraId="08F6DB2A">
            <w:pPr>
              <w:spacing w:line="360" w:lineRule="auto"/>
              <w:ind w:left="680"/>
              <w:jc w:val="left"/>
              <w:rPr>
                <w:rFonts w:ascii="仿宋" w:hAnsi="仿宋" w:eastAsia="仿宋" w:cs="仿宋"/>
                <w:color w:val="auto"/>
                <w:sz w:val="23"/>
                <w:szCs w:val="23"/>
              </w:rPr>
            </w:pPr>
            <w:r>
              <w:rPr>
                <w:rFonts w:ascii="仿宋" w:hAnsi="仿宋" w:eastAsia="仿宋" w:cs="仿宋"/>
                <w:color w:val="auto"/>
                <w:spacing w:val="1"/>
                <w:sz w:val="23"/>
                <w:szCs w:val="23"/>
              </w:rPr>
              <w:t>其他</w:t>
            </w:r>
          </w:p>
        </w:tc>
        <w:tc>
          <w:tcPr>
            <w:tcW w:w="6526" w:type="dxa"/>
          </w:tcPr>
          <w:p w14:paraId="70551D6C">
            <w:pPr>
              <w:spacing w:line="360" w:lineRule="auto"/>
              <w:ind w:left="109" w:firstLine="23"/>
              <w:jc w:val="left"/>
              <w:rPr>
                <w:rFonts w:ascii="仿宋" w:hAnsi="仿宋" w:eastAsia="仿宋" w:cs="仿宋"/>
                <w:color w:val="auto"/>
                <w:sz w:val="23"/>
                <w:szCs w:val="23"/>
              </w:rPr>
            </w:pPr>
            <w:r>
              <w:rPr>
                <w:rFonts w:eastAsia="Times New Roman"/>
                <w:color w:val="auto"/>
                <w:spacing w:val="7"/>
                <w:sz w:val="23"/>
                <w:szCs w:val="23"/>
              </w:rPr>
              <w:t>1</w:t>
            </w:r>
            <w:r>
              <w:rPr>
                <w:rFonts w:ascii="仿宋" w:hAnsi="仿宋" w:eastAsia="仿宋" w:cs="仿宋"/>
                <w:color w:val="auto"/>
                <w:spacing w:val="7"/>
                <w:sz w:val="23"/>
                <w:szCs w:val="23"/>
              </w:rPr>
              <w:t>、谈判文件中如有时间前后不一致的，均以第一章谈判邀</w:t>
            </w:r>
            <w:r>
              <w:rPr>
                <w:rFonts w:ascii="仿宋" w:hAnsi="仿宋" w:eastAsia="仿宋" w:cs="仿宋"/>
                <w:color w:val="auto"/>
                <w:spacing w:val="4"/>
                <w:sz w:val="23"/>
                <w:szCs w:val="23"/>
              </w:rPr>
              <w:t>请</w:t>
            </w:r>
            <w:r>
              <w:rPr>
                <w:rFonts w:ascii="仿宋" w:hAnsi="仿宋" w:eastAsia="仿宋" w:cs="仿宋"/>
                <w:color w:val="auto"/>
                <w:sz w:val="23"/>
                <w:szCs w:val="23"/>
              </w:rPr>
              <w:t xml:space="preserve"> </w:t>
            </w:r>
            <w:r>
              <w:rPr>
                <w:rFonts w:ascii="仿宋" w:hAnsi="仿宋" w:eastAsia="仿宋" w:cs="仿宋"/>
                <w:color w:val="auto"/>
                <w:spacing w:val="13"/>
                <w:sz w:val="23"/>
                <w:szCs w:val="23"/>
              </w:rPr>
              <w:t>内时间为准。</w:t>
            </w:r>
            <w:r>
              <w:rPr>
                <w:rFonts w:ascii="仿宋" w:hAnsi="仿宋" w:eastAsia="仿宋" w:cs="仿宋"/>
                <w:color w:val="auto"/>
                <w:sz w:val="23"/>
                <w:szCs w:val="23"/>
              </w:rPr>
              <w:t xml:space="preserve">                                          </w:t>
            </w:r>
            <w:r>
              <w:rPr>
                <w:rFonts w:eastAsia="Times New Roman"/>
                <w:color w:val="auto"/>
                <w:spacing w:val="10"/>
                <w:sz w:val="23"/>
                <w:szCs w:val="23"/>
              </w:rPr>
              <w:t xml:space="preserve">2 </w:t>
            </w:r>
            <w:r>
              <w:rPr>
                <w:rFonts w:ascii="仿宋" w:hAnsi="仿宋" w:eastAsia="仿宋" w:cs="仿宋"/>
                <w:color w:val="auto"/>
                <w:spacing w:val="7"/>
                <w:sz w:val="23"/>
                <w:szCs w:val="23"/>
              </w:rPr>
              <w:t>、</w:t>
            </w:r>
            <w:r>
              <w:rPr>
                <w:rFonts w:ascii="仿宋" w:hAnsi="仿宋" w:eastAsia="仿宋" w:cs="仿宋"/>
                <w:color w:val="auto"/>
                <w:spacing w:val="5"/>
                <w:sz w:val="23"/>
                <w:szCs w:val="23"/>
              </w:rPr>
              <w:t>若谈判文件中其他内容与须知附表内容不一致的，以须知</w:t>
            </w:r>
          </w:p>
          <w:p w14:paraId="003C4120">
            <w:pPr>
              <w:spacing w:line="360" w:lineRule="auto"/>
              <w:ind w:left="130"/>
              <w:jc w:val="left"/>
              <w:rPr>
                <w:rFonts w:ascii="仿宋" w:hAnsi="仿宋" w:eastAsia="仿宋" w:cs="仿宋"/>
                <w:color w:val="auto"/>
                <w:sz w:val="23"/>
                <w:szCs w:val="23"/>
              </w:rPr>
            </w:pPr>
            <w:r>
              <w:rPr>
                <w:rFonts w:ascii="仿宋" w:hAnsi="仿宋" w:eastAsia="仿宋" w:cs="仿宋"/>
                <w:color w:val="auto"/>
                <w:spacing w:val="4"/>
                <w:sz w:val="23"/>
                <w:szCs w:val="23"/>
              </w:rPr>
              <w:t>附</w:t>
            </w:r>
            <w:r>
              <w:rPr>
                <w:rFonts w:ascii="仿宋" w:hAnsi="仿宋" w:eastAsia="仿宋" w:cs="仿宋"/>
                <w:color w:val="auto"/>
                <w:spacing w:val="3"/>
                <w:sz w:val="23"/>
                <w:szCs w:val="23"/>
              </w:rPr>
              <w:t>表</w:t>
            </w:r>
            <w:r>
              <w:rPr>
                <w:rFonts w:ascii="仿宋" w:hAnsi="仿宋" w:eastAsia="仿宋" w:cs="仿宋"/>
                <w:color w:val="auto"/>
                <w:spacing w:val="2"/>
                <w:sz w:val="23"/>
                <w:szCs w:val="23"/>
              </w:rPr>
              <w:t>为准。</w:t>
            </w:r>
          </w:p>
        </w:tc>
      </w:tr>
    </w:tbl>
    <w:p w14:paraId="4C98ECAA">
      <w:pPr>
        <w:spacing w:before="94" w:line="230" w:lineRule="auto"/>
        <w:ind w:left="3824"/>
        <w:outlineLvl w:val="1"/>
        <w:rPr>
          <w:rFonts w:ascii="仿宋" w:hAnsi="仿宋" w:eastAsia="仿宋" w:cs="仿宋"/>
          <w:color w:val="auto"/>
          <w:sz w:val="29"/>
          <w:szCs w:val="29"/>
        </w:rPr>
      </w:pPr>
      <w:bookmarkStart w:id="10" w:name="_Toc15992"/>
      <w:bookmarkStart w:id="11" w:name="_Toc26520"/>
      <w:r>
        <w:rPr>
          <w:rFonts w:ascii="仿宋" w:hAnsi="仿宋" w:eastAsia="仿宋" w:cs="仿宋"/>
          <w:color w:val="auto"/>
          <w:spacing w:val="-35"/>
          <w:sz w:val="29"/>
          <w:szCs w:val="29"/>
          <w14:textOutline w14:w="5448" w14:cap="sq" w14:cmpd="sng" w14:algn="ctr">
            <w14:solidFill>
              <w14:srgbClr w14:val="000000"/>
            </w14:solidFill>
            <w14:prstDash w14:val="solid"/>
            <w14:bevel/>
          </w14:textOutline>
        </w:rPr>
        <w:t>二</w:t>
      </w:r>
      <w:r>
        <w:rPr>
          <w:rFonts w:ascii="仿宋" w:hAnsi="仿宋" w:eastAsia="仿宋" w:cs="仿宋"/>
          <w:color w:val="auto"/>
          <w:spacing w:val="-32"/>
          <w:sz w:val="29"/>
          <w:szCs w:val="29"/>
        </w:rPr>
        <w:t xml:space="preserve"> </w:t>
      </w:r>
      <w:r>
        <w:rPr>
          <w:rFonts w:ascii="仿宋" w:hAnsi="仿宋" w:eastAsia="仿宋" w:cs="仿宋"/>
          <w:color w:val="auto"/>
          <w:spacing w:val="-32"/>
          <w:sz w:val="29"/>
          <w:szCs w:val="29"/>
          <w14:textOutline w14:w="5448" w14:cap="sq" w14:cmpd="sng" w14:algn="ctr">
            <w14:solidFill>
              <w14:srgbClr w14:val="000000"/>
            </w14:solidFill>
            <w14:prstDash w14:val="solid"/>
            <w14:bevel/>
          </w14:textOutline>
        </w:rPr>
        <w:t>、</w:t>
      </w:r>
      <w:r>
        <w:rPr>
          <w:rFonts w:ascii="仿宋" w:hAnsi="仿宋" w:eastAsia="仿宋" w:cs="仿宋"/>
          <w:color w:val="auto"/>
          <w:spacing w:val="-32"/>
          <w:sz w:val="29"/>
          <w:szCs w:val="29"/>
        </w:rPr>
        <w:t xml:space="preserve">  </w:t>
      </w:r>
      <w:r>
        <w:rPr>
          <w:rFonts w:ascii="仿宋" w:hAnsi="仿宋" w:eastAsia="仿宋" w:cs="仿宋"/>
          <w:color w:val="auto"/>
          <w:spacing w:val="-32"/>
          <w:sz w:val="29"/>
          <w:szCs w:val="29"/>
          <w14:textOutline w14:w="5448" w14:cap="sq" w14:cmpd="sng" w14:algn="ctr">
            <w14:solidFill>
              <w14:srgbClr w14:val="000000"/>
            </w14:solidFill>
            <w14:prstDash w14:val="solid"/>
            <w14:bevel/>
          </w14:textOutline>
        </w:rPr>
        <w:t>总</w:t>
      </w:r>
      <w:r>
        <w:rPr>
          <w:rFonts w:ascii="仿宋" w:hAnsi="仿宋" w:eastAsia="仿宋" w:cs="仿宋"/>
          <w:color w:val="auto"/>
          <w:spacing w:val="-32"/>
          <w:sz w:val="29"/>
          <w:szCs w:val="29"/>
        </w:rPr>
        <w:t xml:space="preserve">  </w:t>
      </w:r>
      <w:r>
        <w:rPr>
          <w:rFonts w:ascii="仿宋" w:hAnsi="仿宋" w:eastAsia="仿宋" w:cs="仿宋"/>
          <w:color w:val="auto"/>
          <w:spacing w:val="-32"/>
          <w:sz w:val="29"/>
          <w:szCs w:val="29"/>
          <w14:textOutline w14:w="5448" w14:cap="sq" w14:cmpd="sng" w14:algn="ctr">
            <w14:solidFill>
              <w14:srgbClr w14:val="000000"/>
            </w14:solidFill>
            <w14:prstDash w14:val="solid"/>
            <w14:bevel/>
          </w14:textOutline>
        </w:rPr>
        <w:t>则</w:t>
      </w:r>
    </w:p>
    <w:p w14:paraId="529C2758">
      <w:pPr>
        <w:spacing w:line="330" w:lineRule="auto"/>
        <w:rPr>
          <w:color w:val="auto"/>
        </w:rPr>
      </w:pPr>
    </w:p>
    <w:p w14:paraId="78298267">
      <w:pPr>
        <w:spacing w:before="75" w:line="231" w:lineRule="auto"/>
        <w:ind w:left="753"/>
        <w:rPr>
          <w:rFonts w:ascii="仿宋" w:hAnsi="仿宋" w:eastAsia="仿宋" w:cs="仿宋"/>
          <w:color w:val="auto"/>
          <w:sz w:val="23"/>
          <w:szCs w:val="23"/>
        </w:rPr>
      </w:pPr>
      <w:r>
        <w:rPr>
          <w:rFonts w:eastAsia="Times New Roman"/>
          <w:b/>
          <w:bCs/>
          <w:color w:val="auto"/>
          <w:spacing w:val="8"/>
          <w:sz w:val="23"/>
          <w:szCs w:val="23"/>
        </w:rPr>
        <w:t>1</w:t>
      </w:r>
      <w:r>
        <w:rPr>
          <w:rFonts w:eastAsia="Times New Roman"/>
          <w:color w:val="auto"/>
          <w:spacing w:val="5"/>
          <w:sz w:val="23"/>
          <w:szCs w:val="23"/>
        </w:rPr>
        <w:t xml:space="preserve"> </w:t>
      </w:r>
      <w:r>
        <w:rPr>
          <w:rFonts w:eastAsia="Times New Roman"/>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适用范围</w:t>
      </w:r>
    </w:p>
    <w:p w14:paraId="67D649CF">
      <w:pPr>
        <w:spacing w:before="271" w:line="228" w:lineRule="auto"/>
        <w:ind w:left="669"/>
        <w:rPr>
          <w:rFonts w:ascii="仿宋" w:hAnsi="仿宋" w:eastAsia="仿宋" w:cs="仿宋"/>
          <w:color w:val="auto"/>
          <w:sz w:val="23"/>
          <w:szCs w:val="23"/>
        </w:rPr>
      </w:pPr>
      <w:r>
        <w:rPr>
          <w:rFonts w:eastAsia="Times New Roman"/>
          <w:color w:val="auto"/>
          <w:spacing w:val="6"/>
          <w:sz w:val="23"/>
          <w:szCs w:val="23"/>
        </w:rPr>
        <w:t xml:space="preserve">1. 1  </w:t>
      </w:r>
      <w:r>
        <w:rPr>
          <w:rFonts w:ascii="仿宋" w:hAnsi="仿宋" w:eastAsia="仿宋" w:cs="仿宋"/>
          <w:color w:val="auto"/>
          <w:spacing w:val="6"/>
          <w:sz w:val="23"/>
          <w:szCs w:val="23"/>
        </w:rPr>
        <w:t>本谈判文件仅适用于本竞争性谈判邀请中所叙述项目的采</w:t>
      </w:r>
      <w:r>
        <w:rPr>
          <w:rFonts w:ascii="仿宋" w:hAnsi="仿宋" w:eastAsia="仿宋" w:cs="仿宋"/>
          <w:color w:val="auto"/>
          <w:spacing w:val="5"/>
          <w:sz w:val="23"/>
          <w:szCs w:val="23"/>
        </w:rPr>
        <w:t>购</w:t>
      </w:r>
      <w:r>
        <w:rPr>
          <w:rFonts w:ascii="仿宋" w:hAnsi="仿宋" w:eastAsia="仿宋" w:cs="仿宋"/>
          <w:color w:val="auto"/>
          <w:sz w:val="23"/>
          <w:szCs w:val="23"/>
        </w:rPr>
        <w:t>。</w:t>
      </w:r>
    </w:p>
    <w:p w14:paraId="653CE565">
      <w:pPr>
        <w:spacing w:before="274" w:line="228" w:lineRule="auto"/>
        <w:ind w:left="669"/>
        <w:rPr>
          <w:rFonts w:ascii="仿宋" w:hAnsi="仿宋" w:eastAsia="仿宋" w:cs="仿宋"/>
          <w:color w:val="auto"/>
          <w:sz w:val="23"/>
          <w:szCs w:val="23"/>
        </w:rPr>
      </w:pPr>
      <w:r>
        <w:rPr>
          <w:rFonts w:eastAsia="Times New Roman"/>
          <w:color w:val="auto"/>
          <w:spacing w:val="14"/>
          <w:sz w:val="23"/>
          <w:szCs w:val="23"/>
        </w:rPr>
        <w:t>1</w:t>
      </w:r>
      <w:r>
        <w:rPr>
          <w:rFonts w:eastAsia="Times New Roman"/>
          <w:color w:val="auto"/>
          <w:spacing w:val="7"/>
          <w:sz w:val="23"/>
          <w:szCs w:val="23"/>
        </w:rPr>
        <w:t xml:space="preserve">.2  </w:t>
      </w:r>
      <w:r>
        <w:rPr>
          <w:rFonts w:ascii="仿宋" w:hAnsi="仿宋" w:eastAsia="仿宋" w:cs="仿宋"/>
          <w:color w:val="auto"/>
          <w:spacing w:val="7"/>
          <w:sz w:val="23"/>
          <w:szCs w:val="23"/>
        </w:rPr>
        <w:t>本谈判文件的解释权在采购人。</w:t>
      </w:r>
    </w:p>
    <w:p w14:paraId="532FABF4">
      <w:pPr>
        <w:spacing w:before="278" w:line="231" w:lineRule="auto"/>
        <w:ind w:left="743"/>
        <w:rPr>
          <w:rFonts w:ascii="仿宋" w:hAnsi="仿宋" w:eastAsia="仿宋" w:cs="仿宋"/>
          <w:color w:val="auto"/>
          <w:sz w:val="23"/>
          <w:szCs w:val="23"/>
        </w:rPr>
      </w:pPr>
      <w:r>
        <w:rPr>
          <w:rFonts w:eastAsia="Times New Roman"/>
          <w:b/>
          <w:bCs/>
          <w:color w:val="auto"/>
          <w:spacing w:val="10"/>
          <w:sz w:val="23"/>
          <w:szCs w:val="23"/>
        </w:rPr>
        <w:t>2</w:t>
      </w:r>
      <w:r>
        <w:rPr>
          <w:rFonts w:eastAsia="Times New Roman"/>
          <w:color w:val="auto"/>
          <w:spacing w:val="6"/>
          <w:sz w:val="23"/>
          <w:szCs w:val="23"/>
        </w:rPr>
        <w:t xml:space="preserve"> </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有关定义</w:t>
      </w:r>
    </w:p>
    <w:p w14:paraId="1E035A49">
      <w:pPr>
        <w:spacing w:before="272" w:line="229" w:lineRule="auto"/>
        <w:ind w:left="687"/>
        <w:rPr>
          <w:rFonts w:ascii="仿宋" w:hAnsi="仿宋" w:eastAsia="仿宋" w:cs="仿宋"/>
          <w:color w:val="auto"/>
          <w:sz w:val="23"/>
          <w:szCs w:val="23"/>
        </w:rPr>
      </w:pPr>
      <w:r>
        <w:rPr>
          <w:rFonts w:eastAsia="Times New Roman"/>
          <w:color w:val="auto"/>
          <w:spacing w:val="-4"/>
          <w:sz w:val="23"/>
          <w:szCs w:val="23"/>
        </w:rPr>
        <w:t xml:space="preserve">2. 1    </w:t>
      </w:r>
      <w:r>
        <w:rPr>
          <w:rFonts w:ascii="仿宋" w:hAnsi="仿宋" w:eastAsia="仿宋" w:cs="仿宋"/>
          <w:color w:val="auto"/>
          <w:spacing w:val="-2"/>
          <w:sz w:val="23"/>
          <w:szCs w:val="23"/>
        </w:rPr>
        <w:t>“采购人” 、“甲方”系指</w:t>
      </w:r>
      <w:r>
        <w:rPr>
          <w:rFonts w:hint="eastAsia" w:ascii="仿宋" w:hAnsi="仿宋" w:eastAsia="仿宋" w:cs="仿宋"/>
          <w:color w:val="auto"/>
          <w:spacing w:val="-2"/>
          <w:sz w:val="23"/>
          <w:szCs w:val="23"/>
          <w:u w:val="single"/>
        </w:rPr>
        <w:t>金堂县第一人民医院</w:t>
      </w:r>
      <w:r>
        <w:rPr>
          <w:rFonts w:ascii="仿宋" w:hAnsi="仿宋" w:eastAsia="仿宋" w:cs="仿宋"/>
          <w:color w:val="auto"/>
          <w:spacing w:val="-2"/>
          <w:sz w:val="23"/>
          <w:szCs w:val="23"/>
        </w:rPr>
        <w:t>。</w:t>
      </w:r>
    </w:p>
    <w:p w14:paraId="6D87ECF7">
      <w:pPr>
        <w:spacing w:before="274" w:line="231" w:lineRule="auto"/>
        <w:ind w:left="687"/>
        <w:rPr>
          <w:rFonts w:ascii="仿宋" w:hAnsi="仿宋" w:eastAsia="仿宋" w:cs="仿宋"/>
          <w:color w:val="auto"/>
          <w:sz w:val="23"/>
          <w:szCs w:val="23"/>
        </w:rPr>
      </w:pPr>
      <w:r>
        <w:rPr>
          <w:rFonts w:eastAsia="Times New Roman"/>
          <w:color w:val="auto"/>
          <w:spacing w:val="6"/>
          <w:sz w:val="23"/>
          <w:szCs w:val="23"/>
        </w:rPr>
        <w:t>2.</w:t>
      </w:r>
      <w:r>
        <w:rPr>
          <w:rFonts w:hint="eastAsia"/>
          <w:color w:val="auto"/>
          <w:spacing w:val="6"/>
          <w:sz w:val="23"/>
          <w:szCs w:val="23"/>
          <w:lang w:val="en-US" w:eastAsia="zh-CN"/>
        </w:rPr>
        <w:t>2</w:t>
      </w:r>
      <w:r>
        <w:rPr>
          <w:rFonts w:eastAsia="Times New Roman"/>
          <w:color w:val="auto"/>
          <w:spacing w:val="6"/>
          <w:sz w:val="23"/>
          <w:szCs w:val="23"/>
        </w:rPr>
        <w:t xml:space="preserve">    </w:t>
      </w:r>
      <w:r>
        <w:rPr>
          <w:rFonts w:ascii="仿宋" w:hAnsi="仿宋" w:eastAsia="仿宋" w:cs="仿宋"/>
          <w:color w:val="auto"/>
          <w:spacing w:val="6"/>
          <w:sz w:val="23"/>
          <w:szCs w:val="23"/>
        </w:rPr>
        <w:t>“供应</w:t>
      </w:r>
      <w:r>
        <w:rPr>
          <w:rFonts w:ascii="仿宋" w:hAnsi="仿宋" w:eastAsia="仿宋" w:cs="仿宋"/>
          <w:color w:val="auto"/>
          <w:spacing w:val="3"/>
          <w:sz w:val="23"/>
          <w:szCs w:val="23"/>
        </w:rPr>
        <w:t>商”系指依法获取了谈判文件的，且已经提交或者准备提交响应文件</w:t>
      </w:r>
      <w:r>
        <w:rPr>
          <w:rFonts w:ascii="仿宋" w:hAnsi="仿宋" w:eastAsia="仿宋" w:cs="仿宋"/>
          <w:color w:val="auto"/>
          <w:spacing w:val="14"/>
          <w:sz w:val="23"/>
          <w:szCs w:val="23"/>
        </w:rPr>
        <w:t>的</w:t>
      </w:r>
      <w:r>
        <w:rPr>
          <w:rFonts w:ascii="仿宋" w:hAnsi="仿宋" w:eastAsia="仿宋" w:cs="仿宋"/>
          <w:color w:val="auto"/>
          <w:spacing w:val="10"/>
          <w:sz w:val="23"/>
          <w:szCs w:val="23"/>
        </w:rPr>
        <w:t>供</w:t>
      </w:r>
      <w:r>
        <w:rPr>
          <w:rFonts w:ascii="仿宋" w:hAnsi="仿宋" w:eastAsia="仿宋" w:cs="仿宋"/>
          <w:color w:val="auto"/>
          <w:spacing w:val="7"/>
          <w:sz w:val="23"/>
          <w:szCs w:val="23"/>
        </w:rPr>
        <w:t>应商，“乙方”系指成交供应商。</w:t>
      </w:r>
    </w:p>
    <w:p w14:paraId="5265F541">
      <w:pPr>
        <w:spacing w:before="271" w:line="231" w:lineRule="auto"/>
        <w:ind w:left="741"/>
        <w:rPr>
          <w:rFonts w:ascii="仿宋" w:hAnsi="仿宋" w:eastAsia="仿宋" w:cs="仿宋"/>
          <w:color w:val="auto"/>
          <w:sz w:val="23"/>
          <w:szCs w:val="23"/>
        </w:rPr>
      </w:pPr>
      <w:r>
        <w:rPr>
          <w:rFonts w:eastAsia="Times New Roman"/>
          <w:b/>
          <w:bCs/>
          <w:color w:val="auto"/>
          <w:spacing w:val="14"/>
          <w:sz w:val="23"/>
          <w:szCs w:val="23"/>
        </w:rPr>
        <w:t>3</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合格供应商的条件</w:t>
      </w:r>
    </w:p>
    <w:p w14:paraId="6EF118C5">
      <w:pPr>
        <w:spacing w:before="273" w:line="231" w:lineRule="auto"/>
        <w:ind w:left="692"/>
        <w:rPr>
          <w:rFonts w:ascii="仿宋" w:hAnsi="仿宋" w:eastAsia="仿宋" w:cs="仿宋"/>
          <w:color w:val="auto"/>
          <w:sz w:val="23"/>
          <w:szCs w:val="23"/>
        </w:rPr>
      </w:pPr>
      <w:r>
        <w:rPr>
          <w:rFonts w:eastAsia="Times New Roman"/>
          <w:color w:val="auto"/>
          <w:spacing w:val="10"/>
          <w:sz w:val="23"/>
          <w:szCs w:val="23"/>
        </w:rPr>
        <w:t>3.</w:t>
      </w:r>
      <w:r>
        <w:rPr>
          <w:rFonts w:eastAsia="Times New Roman"/>
          <w:color w:val="auto"/>
          <w:spacing w:val="5"/>
          <w:sz w:val="23"/>
          <w:szCs w:val="23"/>
        </w:rPr>
        <w:t xml:space="preserve"> 1  </w:t>
      </w:r>
      <w:r>
        <w:rPr>
          <w:rFonts w:ascii="仿宋" w:hAnsi="仿宋" w:eastAsia="仿宋" w:cs="仿宋"/>
          <w:color w:val="auto"/>
          <w:spacing w:val="5"/>
          <w:sz w:val="23"/>
          <w:szCs w:val="23"/>
        </w:rPr>
        <w:t>具备法律法规和本采购文件规定的资格条件；</w:t>
      </w:r>
    </w:p>
    <w:p w14:paraId="5F86DBB7">
      <w:pPr>
        <w:spacing w:before="272" w:line="231" w:lineRule="auto"/>
        <w:ind w:left="692"/>
        <w:rPr>
          <w:rFonts w:ascii="仿宋" w:hAnsi="仿宋" w:eastAsia="仿宋" w:cs="仿宋"/>
          <w:color w:val="auto"/>
          <w:sz w:val="23"/>
          <w:szCs w:val="23"/>
        </w:rPr>
      </w:pPr>
      <w:r>
        <w:rPr>
          <w:rFonts w:eastAsia="Times New Roman"/>
          <w:color w:val="auto"/>
          <w:spacing w:val="8"/>
          <w:sz w:val="23"/>
          <w:szCs w:val="23"/>
        </w:rPr>
        <w:t xml:space="preserve">3.2  </w:t>
      </w:r>
      <w:r>
        <w:rPr>
          <w:rFonts w:ascii="仿宋" w:hAnsi="仿宋" w:eastAsia="仿宋" w:cs="仿宋"/>
          <w:color w:val="auto"/>
          <w:spacing w:val="8"/>
          <w:sz w:val="23"/>
          <w:szCs w:val="23"/>
        </w:rPr>
        <w:t>不属于禁止参加本项目采购活动的供应商</w:t>
      </w:r>
      <w:r>
        <w:rPr>
          <w:rFonts w:ascii="仿宋" w:hAnsi="仿宋" w:eastAsia="仿宋" w:cs="仿宋"/>
          <w:color w:val="auto"/>
          <w:spacing w:val="3"/>
          <w:sz w:val="23"/>
          <w:szCs w:val="23"/>
        </w:rPr>
        <w:t>；</w:t>
      </w:r>
    </w:p>
    <w:p w14:paraId="18D0F698">
      <w:pPr>
        <w:spacing w:before="271" w:line="231" w:lineRule="auto"/>
        <w:ind w:left="692"/>
        <w:rPr>
          <w:rFonts w:ascii="仿宋" w:hAnsi="仿宋" w:eastAsia="仿宋" w:cs="仿宋"/>
          <w:color w:val="auto"/>
          <w:sz w:val="23"/>
          <w:szCs w:val="23"/>
        </w:rPr>
      </w:pPr>
      <w:r>
        <w:rPr>
          <w:rFonts w:eastAsia="Times New Roman"/>
          <w:color w:val="auto"/>
          <w:spacing w:val="16"/>
          <w:sz w:val="23"/>
          <w:szCs w:val="23"/>
        </w:rPr>
        <w:t>3.</w:t>
      </w:r>
      <w:r>
        <w:rPr>
          <w:rFonts w:eastAsia="Times New Roman"/>
          <w:color w:val="auto"/>
          <w:spacing w:val="9"/>
          <w:sz w:val="23"/>
          <w:szCs w:val="23"/>
        </w:rPr>
        <w:t>3</w:t>
      </w:r>
      <w:r>
        <w:rPr>
          <w:rFonts w:eastAsia="Times New Roman"/>
          <w:color w:val="auto"/>
          <w:spacing w:val="8"/>
          <w:sz w:val="23"/>
          <w:szCs w:val="23"/>
        </w:rPr>
        <w:t xml:space="preserve">  </w:t>
      </w:r>
      <w:r>
        <w:rPr>
          <w:rFonts w:ascii="仿宋" w:hAnsi="仿宋" w:eastAsia="仿宋" w:cs="仿宋"/>
          <w:color w:val="auto"/>
          <w:spacing w:val="8"/>
          <w:sz w:val="23"/>
          <w:szCs w:val="23"/>
        </w:rPr>
        <w:t>按照规定</w:t>
      </w:r>
      <w:r>
        <w:rPr>
          <w:rFonts w:hint="eastAsia" w:ascii="仿宋" w:hAnsi="仿宋" w:eastAsia="仿宋" w:cs="仿宋"/>
          <w:color w:val="auto"/>
          <w:spacing w:val="8"/>
          <w:sz w:val="23"/>
          <w:szCs w:val="23"/>
          <w:lang w:val="en-US" w:eastAsia="zh-CN"/>
        </w:rPr>
        <w:t>进行报名</w:t>
      </w:r>
      <w:r>
        <w:rPr>
          <w:rFonts w:ascii="仿宋" w:hAnsi="仿宋" w:eastAsia="仿宋" w:cs="仿宋"/>
          <w:color w:val="auto"/>
          <w:spacing w:val="8"/>
          <w:sz w:val="23"/>
          <w:szCs w:val="23"/>
        </w:rPr>
        <w:t>，属于实质性参加采购活动的供应商。</w:t>
      </w:r>
    </w:p>
    <w:p w14:paraId="2A14E8B9">
      <w:pPr>
        <w:spacing w:before="275" w:line="228" w:lineRule="auto"/>
        <w:ind w:left="743"/>
        <w:rPr>
          <w:rFonts w:ascii="仿宋" w:hAnsi="仿宋" w:eastAsia="仿宋" w:cs="仿宋"/>
          <w:color w:val="auto"/>
          <w:sz w:val="23"/>
          <w:szCs w:val="23"/>
        </w:rPr>
      </w:pPr>
      <w:r>
        <w:rPr>
          <w:rFonts w:eastAsia="Times New Roman"/>
          <w:b/>
          <w:bCs/>
          <w:color w:val="auto"/>
          <w:spacing w:val="8"/>
          <w:sz w:val="23"/>
          <w:szCs w:val="23"/>
        </w:rPr>
        <w:t>4</w:t>
      </w:r>
      <w:r>
        <w:rPr>
          <w:rFonts w:eastAsia="Times New Roman"/>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竞争性谈判采购费用</w:t>
      </w:r>
      <w:r>
        <w:rPr>
          <w:rFonts w:ascii="仿宋" w:hAnsi="仿宋" w:eastAsia="仿宋" w:cs="仿宋"/>
          <w:color w:val="auto"/>
          <w:spacing w:val="8"/>
          <w:sz w:val="23"/>
          <w:szCs w:val="23"/>
        </w:rPr>
        <w:t xml:space="preserve"> </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8"/>
          <w:sz w:val="23"/>
          <w:szCs w:val="23"/>
          <w:lang w:eastAsia="zh-CN"/>
          <w14:textOutline w14:w="4356" w14:cap="sq" w14:cmpd="sng" w14:algn="ctr">
            <w14:solidFill>
              <w14:srgbClr w14:val="000000"/>
            </w14:solidFill>
            <w14:prstDash w14:val="solid"/>
            <w14:bevel/>
          </w14:textOutline>
        </w:rPr>
        <w:t>）</w:t>
      </w:r>
    </w:p>
    <w:p w14:paraId="6B3447CC">
      <w:pPr>
        <w:spacing w:before="229" w:line="450" w:lineRule="auto"/>
        <w:ind w:left="21" w:right="113" w:firstLine="477"/>
        <w:rPr>
          <w:rFonts w:ascii="仿宋" w:hAnsi="仿宋" w:eastAsia="仿宋" w:cs="仿宋"/>
          <w:color w:val="auto"/>
          <w:sz w:val="23"/>
          <w:szCs w:val="23"/>
        </w:rPr>
      </w:pPr>
      <w:r>
        <w:rPr>
          <w:rFonts w:ascii="仿宋" w:hAnsi="仿宋" w:eastAsia="仿宋" w:cs="仿宋"/>
          <w:color w:val="auto"/>
          <w:spacing w:val="18"/>
          <w:sz w:val="23"/>
          <w:szCs w:val="23"/>
        </w:rPr>
        <w:t>无</w:t>
      </w:r>
      <w:r>
        <w:rPr>
          <w:rFonts w:ascii="仿宋" w:hAnsi="仿宋" w:eastAsia="仿宋" w:cs="仿宋"/>
          <w:color w:val="auto"/>
          <w:spacing w:val="15"/>
          <w:sz w:val="23"/>
          <w:szCs w:val="23"/>
        </w:rPr>
        <w:t>论</w:t>
      </w:r>
      <w:r>
        <w:rPr>
          <w:rFonts w:ascii="仿宋" w:hAnsi="仿宋" w:eastAsia="仿宋" w:cs="仿宋"/>
          <w:color w:val="auto"/>
          <w:spacing w:val="9"/>
          <w:sz w:val="23"/>
          <w:szCs w:val="23"/>
        </w:rPr>
        <w:t>谈判的结果如何，供应商自行承担所有与参加竞争性谈判采购活动有关的</w:t>
      </w:r>
      <w:r>
        <w:rPr>
          <w:rFonts w:ascii="仿宋" w:hAnsi="仿宋" w:eastAsia="仿宋" w:cs="仿宋"/>
          <w:color w:val="auto"/>
          <w:sz w:val="23"/>
          <w:szCs w:val="23"/>
        </w:rPr>
        <w:t xml:space="preserve"> </w:t>
      </w:r>
      <w:r>
        <w:rPr>
          <w:rFonts w:ascii="仿宋" w:hAnsi="仿宋" w:eastAsia="仿宋" w:cs="仿宋"/>
          <w:color w:val="auto"/>
          <w:spacing w:val="6"/>
          <w:sz w:val="23"/>
          <w:szCs w:val="23"/>
        </w:rPr>
        <w:t>全</w:t>
      </w:r>
      <w:r>
        <w:rPr>
          <w:rFonts w:ascii="仿宋" w:hAnsi="仿宋" w:eastAsia="仿宋" w:cs="仿宋"/>
          <w:color w:val="auto"/>
          <w:spacing w:val="3"/>
          <w:sz w:val="23"/>
          <w:szCs w:val="23"/>
        </w:rPr>
        <w:t>部费用。</w:t>
      </w:r>
    </w:p>
    <w:p w14:paraId="3D2D1AA8">
      <w:pPr>
        <w:spacing w:line="228" w:lineRule="auto"/>
        <w:ind w:left="488"/>
        <w:outlineLvl w:val="1"/>
        <w:rPr>
          <w:rFonts w:ascii="仿宋" w:hAnsi="仿宋" w:eastAsia="仿宋" w:cs="仿宋"/>
          <w:color w:val="auto"/>
          <w:sz w:val="23"/>
          <w:szCs w:val="23"/>
        </w:rPr>
      </w:pPr>
      <w:r>
        <w:rPr>
          <w:rFonts w:eastAsia="Times New Roman"/>
          <w:b/>
          <w:bCs/>
          <w:color w:val="auto"/>
          <w:spacing w:val="9"/>
          <w:sz w:val="23"/>
          <w:szCs w:val="23"/>
        </w:rPr>
        <w:t>5</w:t>
      </w:r>
      <w:r>
        <w:rPr>
          <w:rFonts w:eastAsia="Times New Roman"/>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充分、公平竞争保障措施</w:t>
      </w:r>
      <w:r>
        <w:rPr>
          <w:rFonts w:ascii="仿宋" w:hAnsi="仿宋" w:eastAsia="仿宋" w:cs="仿宋"/>
          <w:color w:val="auto"/>
          <w:spacing w:val="8"/>
          <w:sz w:val="23"/>
          <w:szCs w:val="23"/>
        </w:rPr>
        <w:t xml:space="preserve"> </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8"/>
          <w:sz w:val="23"/>
          <w:szCs w:val="23"/>
          <w:lang w:eastAsia="zh-CN"/>
          <w14:textOutline w14:w="4356" w14:cap="sq" w14:cmpd="sng" w14:algn="ctr">
            <w14:solidFill>
              <w14:srgbClr w14:val="000000"/>
            </w14:solidFill>
            <w14:prstDash w14:val="solid"/>
            <w14:bevel/>
          </w14:textOutline>
        </w:rPr>
        <w:t>）</w:t>
      </w:r>
    </w:p>
    <w:p w14:paraId="26F298AE">
      <w:pPr>
        <w:spacing w:line="241" w:lineRule="auto"/>
        <w:rPr>
          <w:color w:val="auto"/>
        </w:rPr>
      </w:pPr>
    </w:p>
    <w:p w14:paraId="720C796D">
      <w:pPr>
        <w:spacing w:before="75" w:line="449" w:lineRule="auto"/>
        <w:ind w:left="21" w:right="65" w:firstLine="414"/>
        <w:rPr>
          <w:rFonts w:ascii="仿宋" w:hAnsi="仿宋" w:eastAsia="仿宋" w:cs="仿宋"/>
          <w:color w:val="auto"/>
          <w:sz w:val="23"/>
          <w:szCs w:val="23"/>
        </w:rPr>
      </w:pPr>
      <w:r>
        <w:rPr>
          <w:rFonts w:eastAsia="Times New Roman"/>
          <w:color w:val="auto"/>
          <w:spacing w:val="10"/>
          <w:sz w:val="23"/>
          <w:szCs w:val="23"/>
        </w:rPr>
        <w:t>5</w:t>
      </w:r>
      <w:r>
        <w:rPr>
          <w:rFonts w:eastAsia="Times New Roman"/>
          <w:color w:val="auto"/>
          <w:spacing w:val="6"/>
          <w:sz w:val="23"/>
          <w:szCs w:val="23"/>
        </w:rPr>
        <w:t>.</w:t>
      </w:r>
      <w:r>
        <w:rPr>
          <w:rFonts w:eastAsia="Times New Roman"/>
          <w:color w:val="auto"/>
          <w:spacing w:val="5"/>
          <w:sz w:val="23"/>
          <w:szCs w:val="23"/>
        </w:rPr>
        <w:t xml:space="preserve"> 1  </w:t>
      </w:r>
      <w:r>
        <w:rPr>
          <w:rFonts w:ascii="仿宋" w:hAnsi="仿宋" w:eastAsia="仿宋" w:cs="仿宋"/>
          <w:color w:val="auto"/>
          <w:spacing w:val="5"/>
          <w:sz w:val="23"/>
          <w:szCs w:val="23"/>
        </w:rPr>
        <w:t>利害关系供应商处理。单位负责人为同一人或者存在直接控股、管理关系的</w:t>
      </w:r>
      <w:r>
        <w:rPr>
          <w:rFonts w:ascii="仿宋" w:hAnsi="仿宋" w:eastAsia="仿宋" w:cs="仿宋"/>
          <w:color w:val="auto"/>
          <w:sz w:val="23"/>
          <w:szCs w:val="23"/>
        </w:rPr>
        <w:t xml:space="preserve"> </w:t>
      </w:r>
      <w:r>
        <w:rPr>
          <w:rFonts w:ascii="仿宋" w:hAnsi="仿宋" w:eastAsia="仿宋" w:cs="仿宋"/>
          <w:color w:val="auto"/>
          <w:spacing w:val="16"/>
          <w:sz w:val="23"/>
          <w:szCs w:val="23"/>
        </w:rPr>
        <w:t>不</w:t>
      </w:r>
      <w:r>
        <w:rPr>
          <w:rFonts w:ascii="仿宋" w:hAnsi="仿宋" w:eastAsia="仿宋" w:cs="仿宋"/>
          <w:color w:val="auto"/>
          <w:spacing w:val="14"/>
          <w:sz w:val="23"/>
          <w:szCs w:val="23"/>
        </w:rPr>
        <w:t>同</w:t>
      </w:r>
      <w:r>
        <w:rPr>
          <w:rFonts w:ascii="仿宋" w:hAnsi="仿宋" w:eastAsia="仿宋" w:cs="仿宋"/>
          <w:color w:val="auto"/>
          <w:spacing w:val="8"/>
          <w:sz w:val="23"/>
          <w:szCs w:val="23"/>
        </w:rPr>
        <w:t>供应商不得参加同一合同项下的采购活动。</w:t>
      </w:r>
    </w:p>
    <w:p w14:paraId="4A979616">
      <w:pPr>
        <w:spacing w:before="3" w:line="449" w:lineRule="auto"/>
        <w:ind w:left="15" w:right="31" w:firstLine="420"/>
        <w:rPr>
          <w:rFonts w:ascii="仿宋" w:hAnsi="仿宋" w:eastAsia="仿宋" w:cs="仿宋"/>
          <w:color w:val="auto"/>
          <w:sz w:val="23"/>
          <w:szCs w:val="23"/>
        </w:rPr>
      </w:pPr>
      <w:r>
        <w:rPr>
          <w:rFonts w:eastAsia="Times New Roman"/>
          <w:color w:val="auto"/>
          <w:spacing w:val="14"/>
          <w:sz w:val="23"/>
          <w:szCs w:val="23"/>
        </w:rPr>
        <w:t>5.2</w:t>
      </w:r>
      <w:r>
        <w:rPr>
          <w:rFonts w:eastAsia="Times New Roman"/>
          <w:color w:val="auto"/>
          <w:spacing w:val="12"/>
          <w:sz w:val="23"/>
          <w:szCs w:val="23"/>
        </w:rPr>
        <w:t xml:space="preserve"> </w:t>
      </w:r>
      <w:r>
        <w:rPr>
          <w:rFonts w:eastAsia="Times New Roman"/>
          <w:color w:val="auto"/>
          <w:spacing w:val="7"/>
          <w:sz w:val="23"/>
          <w:szCs w:val="23"/>
        </w:rPr>
        <w:t xml:space="preserve"> </w:t>
      </w:r>
      <w:r>
        <w:rPr>
          <w:rFonts w:ascii="仿宋" w:hAnsi="仿宋" w:eastAsia="仿宋" w:cs="仿宋"/>
          <w:color w:val="auto"/>
          <w:spacing w:val="7"/>
          <w:sz w:val="23"/>
          <w:szCs w:val="23"/>
        </w:rPr>
        <w:t>前期参与供应商处理。为采购项目提供整体设计、规范编制或者项目管理、</w:t>
      </w:r>
      <w:r>
        <w:rPr>
          <w:rFonts w:ascii="仿宋" w:hAnsi="仿宋" w:eastAsia="仿宋" w:cs="仿宋"/>
          <w:color w:val="auto"/>
          <w:sz w:val="23"/>
          <w:szCs w:val="23"/>
        </w:rPr>
        <w:t xml:space="preserve"> </w:t>
      </w:r>
      <w:r>
        <w:rPr>
          <w:rFonts w:ascii="仿宋" w:hAnsi="仿宋" w:eastAsia="仿宋" w:cs="仿宋"/>
          <w:color w:val="auto"/>
          <w:spacing w:val="18"/>
          <w:sz w:val="23"/>
          <w:szCs w:val="23"/>
        </w:rPr>
        <w:t>监理</w:t>
      </w:r>
      <w:r>
        <w:rPr>
          <w:rFonts w:ascii="仿宋" w:hAnsi="仿宋" w:eastAsia="仿宋" w:cs="仿宋"/>
          <w:color w:val="auto"/>
          <w:spacing w:val="11"/>
          <w:sz w:val="23"/>
          <w:szCs w:val="23"/>
        </w:rPr>
        <w:t>、</w:t>
      </w:r>
      <w:r>
        <w:rPr>
          <w:rFonts w:ascii="仿宋" w:hAnsi="仿宋" w:eastAsia="仿宋" w:cs="仿宋"/>
          <w:color w:val="auto"/>
          <w:spacing w:val="9"/>
          <w:sz w:val="23"/>
          <w:szCs w:val="23"/>
        </w:rPr>
        <w:t>检测等服务的供应商，不得再参加该采购项目的其他采购活动。供应商为采</w:t>
      </w:r>
      <w:r>
        <w:rPr>
          <w:rFonts w:ascii="仿宋" w:hAnsi="仿宋" w:eastAsia="仿宋" w:cs="仿宋"/>
          <w:color w:val="auto"/>
          <w:spacing w:val="18"/>
          <w:sz w:val="23"/>
          <w:szCs w:val="23"/>
        </w:rPr>
        <w:t>购人</w:t>
      </w:r>
      <w:r>
        <w:rPr>
          <w:rFonts w:ascii="仿宋" w:hAnsi="仿宋" w:eastAsia="仿宋" w:cs="仿宋"/>
          <w:color w:val="auto"/>
          <w:spacing w:val="9"/>
          <w:sz w:val="23"/>
          <w:szCs w:val="23"/>
        </w:rPr>
        <w:t>在确定采购需求、编制采购文件过程中提供咨询论证，其提供</w:t>
      </w:r>
      <w:r>
        <w:rPr>
          <w:rFonts w:ascii="仿宋" w:hAnsi="仿宋" w:eastAsia="仿宋" w:cs="仿宋"/>
          <w:color w:val="auto"/>
          <w:spacing w:val="18"/>
          <w:sz w:val="23"/>
          <w:szCs w:val="23"/>
        </w:rPr>
        <w:t>的咨</w:t>
      </w:r>
      <w:r>
        <w:rPr>
          <w:rFonts w:ascii="仿宋" w:hAnsi="仿宋" w:eastAsia="仿宋" w:cs="仿宋"/>
          <w:color w:val="auto"/>
          <w:spacing w:val="11"/>
          <w:sz w:val="23"/>
          <w:szCs w:val="23"/>
        </w:rPr>
        <w:t>询</w:t>
      </w:r>
      <w:r>
        <w:rPr>
          <w:rFonts w:ascii="仿宋" w:hAnsi="仿宋" w:eastAsia="仿宋" w:cs="仿宋"/>
          <w:color w:val="auto"/>
          <w:spacing w:val="9"/>
          <w:sz w:val="23"/>
          <w:szCs w:val="23"/>
        </w:rPr>
        <w:t>论证意见成为采购文件中规定的供应商资格条件、技术服务商务要求、评标</w:t>
      </w:r>
      <w:r>
        <w:rPr>
          <w:rFonts w:ascii="仿宋" w:hAnsi="仿宋" w:eastAsia="仿宋" w:cs="仿宋"/>
          <w:color w:val="auto"/>
          <w:sz w:val="23"/>
          <w:szCs w:val="23"/>
        </w:rPr>
        <w:t xml:space="preserve"> </w:t>
      </w:r>
      <w:r>
        <w:rPr>
          <w:rFonts w:ascii="仿宋" w:hAnsi="仿宋" w:eastAsia="仿宋" w:cs="仿宋"/>
          <w:color w:val="auto"/>
          <w:spacing w:val="17"/>
          <w:sz w:val="23"/>
          <w:szCs w:val="23"/>
        </w:rPr>
        <w:t>因</w:t>
      </w:r>
      <w:r>
        <w:rPr>
          <w:rFonts w:ascii="仿宋" w:hAnsi="仿宋" w:eastAsia="仿宋" w:cs="仿宋"/>
          <w:color w:val="auto"/>
          <w:spacing w:val="10"/>
          <w:sz w:val="23"/>
          <w:szCs w:val="23"/>
        </w:rPr>
        <w:t>素和标准、采购合同等实质性内容条款的，视同为采购项目提供规范编制。</w:t>
      </w:r>
      <w:r>
        <w:rPr>
          <w:rFonts w:ascii="仿宋" w:hAnsi="仿宋" w:eastAsia="仿宋" w:cs="仿宋"/>
          <w:color w:val="auto"/>
          <w:sz w:val="23"/>
          <w:szCs w:val="23"/>
        </w:rPr>
        <w:t xml:space="preserve"> </w:t>
      </w:r>
      <w:r>
        <w:rPr>
          <w:rFonts w:ascii="仿宋" w:hAnsi="仿宋" w:eastAsia="仿宋" w:cs="仿宋"/>
          <w:color w:val="auto"/>
          <w:spacing w:val="12"/>
          <w:sz w:val="23"/>
          <w:szCs w:val="23"/>
        </w:rPr>
        <w:t>本</w:t>
      </w:r>
      <w:r>
        <w:rPr>
          <w:rFonts w:ascii="仿宋" w:hAnsi="仿宋" w:eastAsia="仿宋" w:cs="仿宋"/>
          <w:color w:val="auto"/>
          <w:spacing w:val="8"/>
          <w:sz w:val="23"/>
          <w:szCs w:val="23"/>
        </w:rPr>
        <w:t>项目无符合本条规定的供应商。</w:t>
      </w:r>
    </w:p>
    <w:p w14:paraId="30084CBB">
      <w:pPr>
        <w:spacing w:before="2" w:line="449" w:lineRule="auto"/>
        <w:ind w:left="17" w:firstLine="418"/>
        <w:rPr>
          <w:rFonts w:ascii="仿宋" w:hAnsi="仿宋" w:eastAsia="仿宋" w:cs="仿宋"/>
          <w:color w:val="auto"/>
          <w:sz w:val="23"/>
          <w:szCs w:val="23"/>
        </w:rPr>
      </w:pPr>
      <w:r>
        <w:rPr>
          <w:rFonts w:eastAsia="Times New Roman"/>
          <w:color w:val="auto"/>
          <w:spacing w:val="6"/>
          <w:sz w:val="23"/>
          <w:szCs w:val="23"/>
        </w:rPr>
        <w:t xml:space="preserve">5.3  </w:t>
      </w:r>
      <w:r>
        <w:rPr>
          <w:rFonts w:ascii="仿宋" w:hAnsi="仿宋" w:eastAsia="仿宋" w:cs="仿宋"/>
          <w:color w:val="auto"/>
          <w:spacing w:val="6"/>
          <w:sz w:val="23"/>
          <w:szCs w:val="23"/>
        </w:rPr>
        <w:t>利害关系代</w:t>
      </w:r>
      <w:r>
        <w:rPr>
          <w:rFonts w:ascii="仿宋" w:hAnsi="仿宋" w:eastAsia="仿宋" w:cs="仿宋"/>
          <w:color w:val="auto"/>
          <w:spacing w:val="4"/>
          <w:sz w:val="23"/>
          <w:szCs w:val="23"/>
        </w:rPr>
        <w:t>理</w:t>
      </w:r>
      <w:r>
        <w:rPr>
          <w:rFonts w:ascii="仿宋" w:hAnsi="仿宋" w:eastAsia="仿宋" w:cs="仿宋"/>
          <w:color w:val="auto"/>
          <w:spacing w:val="3"/>
          <w:sz w:val="23"/>
          <w:szCs w:val="23"/>
        </w:rPr>
        <w:t>人处理。</w:t>
      </w:r>
      <w:r>
        <w:rPr>
          <w:rFonts w:eastAsia="Times New Roman"/>
          <w:color w:val="auto"/>
          <w:spacing w:val="3"/>
          <w:sz w:val="23"/>
          <w:szCs w:val="23"/>
        </w:rPr>
        <w:t xml:space="preserve">2 </w:t>
      </w:r>
      <w:r>
        <w:rPr>
          <w:rFonts w:ascii="仿宋" w:hAnsi="仿宋" w:eastAsia="仿宋" w:cs="仿宋"/>
          <w:color w:val="auto"/>
          <w:spacing w:val="3"/>
          <w:sz w:val="23"/>
          <w:szCs w:val="23"/>
        </w:rPr>
        <w:t>家以上的供应商不得在同一合同项下的采购项目中，</w:t>
      </w:r>
      <w:r>
        <w:rPr>
          <w:rFonts w:ascii="仿宋" w:hAnsi="仿宋" w:eastAsia="仿宋" w:cs="仿宋"/>
          <w:color w:val="auto"/>
          <w:sz w:val="23"/>
          <w:szCs w:val="23"/>
        </w:rPr>
        <w:t xml:space="preserve"> </w:t>
      </w:r>
      <w:r>
        <w:rPr>
          <w:rFonts w:ascii="仿宋" w:hAnsi="仿宋" w:eastAsia="仿宋" w:cs="仿宋"/>
          <w:color w:val="auto"/>
          <w:spacing w:val="6"/>
          <w:sz w:val="23"/>
          <w:szCs w:val="23"/>
        </w:rPr>
        <w:t>同时委托同一个</w:t>
      </w:r>
      <w:r>
        <w:rPr>
          <w:rFonts w:ascii="仿宋" w:hAnsi="仿宋" w:eastAsia="仿宋" w:cs="仿宋"/>
          <w:color w:val="auto"/>
          <w:spacing w:val="3"/>
          <w:sz w:val="23"/>
          <w:szCs w:val="23"/>
        </w:rPr>
        <w:t>自然人、同一家庭的人员、同一单位的人员作为其代理人，否则，</w:t>
      </w:r>
      <w:r>
        <w:rPr>
          <w:rFonts w:ascii="仿宋" w:hAnsi="仿宋" w:eastAsia="仿宋" w:cs="仿宋"/>
          <w:color w:val="auto"/>
          <w:spacing w:val="14"/>
          <w:sz w:val="23"/>
          <w:szCs w:val="23"/>
        </w:rPr>
        <w:t>其</w:t>
      </w:r>
      <w:r>
        <w:rPr>
          <w:rFonts w:ascii="仿宋" w:hAnsi="仿宋" w:eastAsia="仿宋" w:cs="仿宋"/>
          <w:color w:val="auto"/>
          <w:spacing w:val="8"/>
          <w:sz w:val="23"/>
          <w:szCs w:val="23"/>
        </w:rPr>
        <w:t>响</w:t>
      </w:r>
      <w:r>
        <w:rPr>
          <w:rFonts w:ascii="仿宋" w:hAnsi="仿宋" w:eastAsia="仿宋" w:cs="仿宋"/>
          <w:color w:val="auto"/>
          <w:spacing w:val="7"/>
          <w:sz w:val="23"/>
          <w:szCs w:val="23"/>
        </w:rPr>
        <w:t>应文件作为无效处理。</w:t>
      </w:r>
    </w:p>
    <w:p w14:paraId="3002F278">
      <w:pPr>
        <w:spacing w:before="1" w:line="449" w:lineRule="auto"/>
        <w:ind w:left="21" w:right="65" w:firstLine="414"/>
        <w:rPr>
          <w:rFonts w:ascii="仿宋" w:hAnsi="仿宋" w:eastAsia="仿宋" w:cs="仿宋"/>
          <w:color w:val="auto"/>
          <w:sz w:val="23"/>
          <w:szCs w:val="23"/>
        </w:rPr>
      </w:pPr>
      <w:r>
        <w:rPr>
          <w:rFonts w:eastAsia="Times New Roman"/>
          <w:color w:val="auto"/>
          <w:spacing w:val="10"/>
          <w:sz w:val="23"/>
          <w:szCs w:val="23"/>
        </w:rPr>
        <w:t xml:space="preserve">5.4  </w:t>
      </w:r>
      <w:r>
        <w:rPr>
          <w:rFonts w:eastAsia="Times New Roman"/>
          <w:color w:val="auto"/>
          <w:spacing w:val="9"/>
          <w:sz w:val="23"/>
          <w:szCs w:val="23"/>
        </w:rPr>
        <w:t xml:space="preserve"> </w:t>
      </w:r>
      <w:r>
        <w:rPr>
          <w:rFonts w:ascii="仿宋" w:hAnsi="仿宋" w:eastAsia="仿宋" w:cs="仿宋"/>
          <w:color w:val="auto"/>
          <w:spacing w:val="9"/>
          <w:sz w:val="23"/>
          <w:szCs w:val="23"/>
        </w:rPr>
        <w:t>同一母公司的两家以上的子公司只能组成联合体参加本项目同一合同项</w:t>
      </w:r>
      <w:r>
        <w:rPr>
          <w:rFonts w:ascii="仿宋" w:hAnsi="仿宋" w:eastAsia="仿宋" w:cs="仿宋"/>
          <w:color w:val="auto"/>
          <w:spacing w:val="1"/>
          <w:sz w:val="23"/>
          <w:szCs w:val="23"/>
        </w:rPr>
        <w:t>下</w:t>
      </w:r>
      <w:r>
        <w:rPr>
          <w:rFonts w:ascii="仿宋" w:hAnsi="仿宋" w:eastAsia="仿宋" w:cs="仿宋"/>
          <w:color w:val="auto"/>
          <w:sz w:val="23"/>
          <w:szCs w:val="23"/>
        </w:rPr>
        <w:t xml:space="preserve"> </w:t>
      </w:r>
      <w:r>
        <w:rPr>
          <w:rFonts w:ascii="仿宋" w:hAnsi="仿宋" w:eastAsia="仿宋" w:cs="仿宋"/>
          <w:color w:val="auto"/>
          <w:spacing w:val="9"/>
          <w:sz w:val="23"/>
          <w:szCs w:val="23"/>
        </w:rPr>
        <w:t xml:space="preserve">的采购活动 </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接受联合体的情形适用</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 xml:space="preserve"> ，不得以不同供应商身份同时参加本项目</w:t>
      </w:r>
      <w:r>
        <w:rPr>
          <w:rFonts w:ascii="仿宋" w:hAnsi="仿宋" w:eastAsia="仿宋" w:cs="仿宋"/>
          <w:color w:val="auto"/>
          <w:spacing w:val="7"/>
          <w:sz w:val="23"/>
          <w:szCs w:val="23"/>
        </w:rPr>
        <w:t>同</w:t>
      </w:r>
      <w:r>
        <w:rPr>
          <w:rFonts w:ascii="仿宋" w:hAnsi="仿宋" w:eastAsia="仿宋" w:cs="仿宋"/>
          <w:color w:val="auto"/>
          <w:sz w:val="23"/>
          <w:szCs w:val="23"/>
        </w:rPr>
        <w:t xml:space="preserve"> </w:t>
      </w:r>
      <w:r>
        <w:rPr>
          <w:rFonts w:ascii="仿宋" w:hAnsi="仿宋" w:eastAsia="仿宋" w:cs="仿宋"/>
          <w:color w:val="auto"/>
          <w:spacing w:val="10"/>
          <w:sz w:val="23"/>
          <w:szCs w:val="23"/>
        </w:rPr>
        <w:t>一</w:t>
      </w:r>
      <w:r>
        <w:rPr>
          <w:rFonts w:ascii="仿宋" w:hAnsi="仿宋" w:eastAsia="仿宋" w:cs="仿宋"/>
          <w:color w:val="auto"/>
          <w:spacing w:val="7"/>
          <w:sz w:val="23"/>
          <w:szCs w:val="23"/>
        </w:rPr>
        <w:t>合同项下的采购活动。</w:t>
      </w:r>
    </w:p>
    <w:p w14:paraId="3A6AB223">
      <w:pPr>
        <w:spacing w:before="2" w:line="449" w:lineRule="auto"/>
        <w:ind w:left="30" w:right="65" w:firstLine="406"/>
        <w:rPr>
          <w:rFonts w:ascii="仿宋" w:hAnsi="仿宋" w:eastAsia="仿宋" w:cs="仿宋"/>
          <w:color w:val="auto"/>
          <w:sz w:val="23"/>
          <w:szCs w:val="23"/>
        </w:rPr>
      </w:pPr>
      <w:r>
        <w:rPr>
          <w:rFonts w:eastAsia="Times New Roman"/>
          <w:color w:val="auto"/>
          <w:spacing w:val="7"/>
          <w:sz w:val="23"/>
          <w:szCs w:val="23"/>
        </w:rPr>
        <w:t>5.</w:t>
      </w:r>
      <w:r>
        <w:rPr>
          <w:rFonts w:hint="eastAsia" w:eastAsia="宋体"/>
          <w:color w:val="auto"/>
          <w:spacing w:val="7"/>
          <w:sz w:val="23"/>
          <w:szCs w:val="23"/>
          <w:lang w:val="en-US" w:eastAsia="zh-CN"/>
        </w:rPr>
        <w:t>5</w:t>
      </w:r>
      <w:r>
        <w:rPr>
          <w:rFonts w:eastAsia="Times New Roman"/>
          <w:color w:val="auto"/>
          <w:spacing w:val="7"/>
          <w:sz w:val="23"/>
          <w:szCs w:val="23"/>
        </w:rPr>
        <w:t xml:space="preserve">  </w:t>
      </w:r>
      <w:r>
        <w:rPr>
          <w:rFonts w:ascii="仿宋" w:hAnsi="仿宋" w:eastAsia="仿宋" w:cs="仿宋"/>
          <w:color w:val="auto"/>
          <w:spacing w:val="7"/>
          <w:sz w:val="23"/>
          <w:szCs w:val="23"/>
        </w:rPr>
        <w:t>回避。采购活动中，采购人员及相关人员与供应商有下列利害关系之</w:t>
      </w:r>
      <w:r>
        <w:rPr>
          <w:rFonts w:ascii="仿宋" w:hAnsi="仿宋" w:eastAsia="仿宋" w:cs="仿宋"/>
          <w:color w:val="auto"/>
          <w:sz w:val="23"/>
          <w:szCs w:val="23"/>
        </w:rPr>
        <w:t xml:space="preserve">一 </w:t>
      </w:r>
      <w:r>
        <w:rPr>
          <w:rFonts w:ascii="仿宋" w:hAnsi="仿宋" w:eastAsia="仿宋" w:cs="仿宋"/>
          <w:color w:val="auto"/>
          <w:spacing w:val="5"/>
          <w:sz w:val="23"/>
          <w:szCs w:val="23"/>
        </w:rPr>
        <w:t>的</w:t>
      </w:r>
      <w:r>
        <w:rPr>
          <w:rFonts w:ascii="仿宋" w:hAnsi="仿宋" w:eastAsia="仿宋" w:cs="仿宋"/>
          <w:color w:val="auto"/>
          <w:spacing w:val="4"/>
          <w:sz w:val="23"/>
          <w:szCs w:val="23"/>
        </w:rPr>
        <w:t>，应当回避：</w:t>
      </w:r>
    </w:p>
    <w:p w14:paraId="6B11BD86">
      <w:pPr>
        <w:spacing w:before="1" w:line="227" w:lineRule="auto"/>
        <w:ind w:left="500"/>
        <w:rPr>
          <w:rFonts w:ascii="仿宋" w:hAnsi="仿宋" w:eastAsia="仿宋" w:cs="仿宋"/>
          <w:color w:val="auto"/>
          <w:sz w:val="23"/>
          <w:szCs w:val="23"/>
        </w:rPr>
      </w:pPr>
      <w:r>
        <w:rPr>
          <w:rFonts w:ascii="仿宋" w:hAnsi="仿宋" w:eastAsia="仿宋" w:cs="仿宋"/>
          <w:color w:val="auto"/>
          <w:spacing w:val="18"/>
          <w:sz w:val="23"/>
          <w:szCs w:val="23"/>
        </w:rPr>
        <w:t>(</w:t>
      </w:r>
      <w:r>
        <w:rPr>
          <w:rFonts w:eastAsia="Times New Roman"/>
          <w:color w:val="auto"/>
          <w:spacing w:val="18"/>
          <w:sz w:val="23"/>
          <w:szCs w:val="23"/>
        </w:rPr>
        <w:t>1</w:t>
      </w:r>
      <w:r>
        <w:rPr>
          <w:rFonts w:ascii="仿宋" w:hAnsi="仿宋" w:eastAsia="仿宋" w:cs="仿宋"/>
          <w:color w:val="auto"/>
          <w:spacing w:val="9"/>
          <w:sz w:val="23"/>
          <w:szCs w:val="23"/>
        </w:rPr>
        <w:t xml:space="preserve">) 参加采购活动前 </w:t>
      </w:r>
      <w:r>
        <w:rPr>
          <w:rFonts w:eastAsia="Times New Roman"/>
          <w:color w:val="auto"/>
          <w:spacing w:val="9"/>
          <w:sz w:val="23"/>
          <w:szCs w:val="23"/>
        </w:rPr>
        <w:t xml:space="preserve">3 </w:t>
      </w:r>
      <w:r>
        <w:rPr>
          <w:rFonts w:ascii="仿宋" w:hAnsi="仿宋" w:eastAsia="仿宋" w:cs="仿宋"/>
          <w:color w:val="auto"/>
          <w:spacing w:val="9"/>
          <w:sz w:val="23"/>
          <w:szCs w:val="23"/>
        </w:rPr>
        <w:t>年内与供应商存在劳动关系；</w:t>
      </w:r>
    </w:p>
    <w:p w14:paraId="5B0F9672">
      <w:pPr>
        <w:spacing w:before="276" w:line="230" w:lineRule="auto"/>
        <w:ind w:left="500"/>
        <w:rPr>
          <w:rFonts w:ascii="仿宋" w:hAnsi="仿宋" w:eastAsia="仿宋" w:cs="仿宋"/>
          <w:color w:val="auto"/>
          <w:sz w:val="23"/>
          <w:szCs w:val="23"/>
        </w:rPr>
      </w:pPr>
      <w:r>
        <w:rPr>
          <w:rFonts w:ascii="仿宋" w:hAnsi="仿宋" w:eastAsia="仿宋" w:cs="仿宋"/>
          <w:color w:val="auto"/>
          <w:spacing w:val="18"/>
          <w:sz w:val="23"/>
          <w:szCs w:val="23"/>
        </w:rPr>
        <w:t>(</w:t>
      </w:r>
      <w:r>
        <w:rPr>
          <w:rFonts w:eastAsia="Times New Roman"/>
          <w:color w:val="auto"/>
          <w:spacing w:val="18"/>
          <w:sz w:val="23"/>
          <w:szCs w:val="23"/>
        </w:rPr>
        <w:t>2</w:t>
      </w:r>
      <w:r>
        <w:rPr>
          <w:rFonts w:ascii="仿宋" w:hAnsi="仿宋" w:eastAsia="仿宋" w:cs="仿宋"/>
          <w:color w:val="auto"/>
          <w:spacing w:val="10"/>
          <w:sz w:val="23"/>
          <w:szCs w:val="23"/>
        </w:rPr>
        <w:t>)</w:t>
      </w:r>
      <w:r>
        <w:rPr>
          <w:rFonts w:ascii="仿宋" w:hAnsi="仿宋" w:eastAsia="仿宋" w:cs="仿宋"/>
          <w:color w:val="auto"/>
          <w:spacing w:val="9"/>
          <w:sz w:val="23"/>
          <w:szCs w:val="23"/>
        </w:rPr>
        <w:t xml:space="preserve"> 参加采购活动前 </w:t>
      </w:r>
      <w:r>
        <w:rPr>
          <w:rFonts w:eastAsia="Times New Roman"/>
          <w:color w:val="auto"/>
          <w:spacing w:val="9"/>
          <w:sz w:val="23"/>
          <w:szCs w:val="23"/>
        </w:rPr>
        <w:t xml:space="preserve">3 </w:t>
      </w:r>
      <w:r>
        <w:rPr>
          <w:rFonts w:ascii="仿宋" w:hAnsi="仿宋" w:eastAsia="仿宋" w:cs="仿宋"/>
          <w:color w:val="auto"/>
          <w:spacing w:val="9"/>
          <w:sz w:val="23"/>
          <w:szCs w:val="23"/>
        </w:rPr>
        <w:t>年内担任供应商的董事、监事；</w:t>
      </w:r>
    </w:p>
    <w:p w14:paraId="4440370D">
      <w:pPr>
        <w:spacing w:before="272" w:line="230" w:lineRule="auto"/>
        <w:ind w:left="500"/>
        <w:rPr>
          <w:rFonts w:ascii="仿宋" w:hAnsi="仿宋" w:eastAsia="仿宋" w:cs="仿宋"/>
          <w:color w:val="auto"/>
          <w:sz w:val="23"/>
          <w:szCs w:val="23"/>
        </w:rPr>
      </w:pPr>
      <w:r>
        <w:rPr>
          <w:rFonts w:ascii="仿宋" w:hAnsi="仿宋" w:eastAsia="仿宋" w:cs="仿宋"/>
          <w:color w:val="auto"/>
          <w:spacing w:val="18"/>
          <w:sz w:val="23"/>
          <w:szCs w:val="23"/>
        </w:rPr>
        <w:t>(</w:t>
      </w:r>
      <w:r>
        <w:rPr>
          <w:rFonts w:eastAsia="Times New Roman"/>
          <w:color w:val="auto"/>
          <w:spacing w:val="18"/>
          <w:sz w:val="23"/>
          <w:szCs w:val="23"/>
        </w:rPr>
        <w:t>3</w:t>
      </w:r>
      <w:r>
        <w:rPr>
          <w:rFonts w:ascii="仿宋" w:hAnsi="仿宋" w:eastAsia="仿宋" w:cs="仿宋"/>
          <w:color w:val="auto"/>
          <w:spacing w:val="15"/>
          <w:sz w:val="23"/>
          <w:szCs w:val="23"/>
        </w:rPr>
        <w:t>)</w:t>
      </w:r>
      <w:r>
        <w:rPr>
          <w:rFonts w:ascii="仿宋" w:hAnsi="仿宋" w:eastAsia="仿宋" w:cs="仿宋"/>
          <w:color w:val="auto"/>
          <w:spacing w:val="9"/>
          <w:sz w:val="23"/>
          <w:szCs w:val="23"/>
        </w:rPr>
        <w:t xml:space="preserve"> 参加采购活动前 </w:t>
      </w:r>
      <w:r>
        <w:rPr>
          <w:rFonts w:eastAsia="Times New Roman"/>
          <w:color w:val="auto"/>
          <w:spacing w:val="9"/>
          <w:sz w:val="23"/>
          <w:szCs w:val="23"/>
        </w:rPr>
        <w:t xml:space="preserve">3 </w:t>
      </w:r>
      <w:r>
        <w:rPr>
          <w:rFonts w:ascii="仿宋" w:hAnsi="仿宋" w:eastAsia="仿宋" w:cs="仿宋"/>
          <w:color w:val="auto"/>
          <w:spacing w:val="9"/>
          <w:sz w:val="23"/>
          <w:szCs w:val="23"/>
        </w:rPr>
        <w:t>年内是供应商的控股股东或者实际控制人；</w:t>
      </w:r>
    </w:p>
    <w:p w14:paraId="620FF0A6">
      <w:pPr>
        <w:spacing w:before="235" w:line="315" w:lineRule="exact"/>
        <w:ind w:left="500"/>
        <w:rPr>
          <w:rFonts w:ascii="仿宋" w:hAnsi="仿宋" w:eastAsia="仿宋" w:cs="仿宋"/>
          <w:color w:val="auto"/>
          <w:sz w:val="23"/>
          <w:szCs w:val="23"/>
        </w:rPr>
      </w:pPr>
      <w:r>
        <w:rPr>
          <w:rFonts w:ascii="仿宋" w:hAnsi="仿宋" w:eastAsia="仿宋" w:cs="仿宋"/>
          <w:color w:val="auto"/>
          <w:spacing w:val="15"/>
          <w:position w:val="1"/>
          <w:sz w:val="23"/>
          <w:szCs w:val="23"/>
        </w:rPr>
        <w:t>(</w:t>
      </w:r>
      <w:r>
        <w:rPr>
          <w:rFonts w:eastAsia="Times New Roman"/>
          <w:color w:val="auto"/>
          <w:spacing w:val="15"/>
          <w:position w:val="1"/>
          <w:sz w:val="23"/>
          <w:szCs w:val="23"/>
        </w:rPr>
        <w:t>4</w:t>
      </w:r>
      <w:r>
        <w:rPr>
          <w:rFonts w:ascii="仿宋" w:hAnsi="仿宋" w:eastAsia="仿宋" w:cs="仿宋"/>
          <w:color w:val="auto"/>
          <w:spacing w:val="15"/>
          <w:position w:val="1"/>
          <w:sz w:val="23"/>
          <w:szCs w:val="23"/>
        </w:rPr>
        <w:t>) 与供应商的法定代表人</w:t>
      </w:r>
      <w:r>
        <w:rPr>
          <w:rFonts w:eastAsia="Times New Roman"/>
          <w:color w:val="auto"/>
          <w:spacing w:val="15"/>
          <w:position w:val="1"/>
          <w:sz w:val="23"/>
          <w:szCs w:val="23"/>
        </w:rPr>
        <w:t>/</w:t>
      </w:r>
      <w:r>
        <w:rPr>
          <w:rFonts w:ascii="仿宋" w:hAnsi="仿宋" w:eastAsia="仿宋" w:cs="仿宋"/>
          <w:color w:val="auto"/>
          <w:spacing w:val="15"/>
          <w:position w:val="1"/>
          <w:sz w:val="23"/>
          <w:szCs w:val="23"/>
        </w:rPr>
        <w:t>单位负责人或者负责人有夫妻、直系血亲、三</w:t>
      </w:r>
      <w:r>
        <w:rPr>
          <w:rFonts w:ascii="仿宋" w:hAnsi="仿宋" w:eastAsia="仿宋" w:cs="仿宋"/>
          <w:color w:val="auto"/>
          <w:spacing w:val="8"/>
          <w:position w:val="1"/>
          <w:sz w:val="23"/>
          <w:szCs w:val="23"/>
        </w:rPr>
        <w:t>代</w:t>
      </w:r>
    </w:p>
    <w:p w14:paraId="7D2C5C56">
      <w:pPr>
        <w:spacing w:before="281" w:line="231" w:lineRule="auto"/>
        <w:ind w:left="40"/>
        <w:rPr>
          <w:rFonts w:ascii="仿宋" w:hAnsi="仿宋" w:eastAsia="仿宋" w:cs="仿宋"/>
          <w:color w:val="auto"/>
          <w:sz w:val="23"/>
          <w:szCs w:val="23"/>
        </w:rPr>
      </w:pPr>
      <w:r>
        <w:rPr>
          <w:rFonts w:ascii="仿宋" w:hAnsi="仿宋" w:eastAsia="仿宋" w:cs="仿宋"/>
          <w:color w:val="auto"/>
          <w:spacing w:val="11"/>
          <w:sz w:val="23"/>
          <w:szCs w:val="23"/>
        </w:rPr>
        <w:t>以</w:t>
      </w:r>
      <w:r>
        <w:rPr>
          <w:rFonts w:ascii="仿宋" w:hAnsi="仿宋" w:eastAsia="仿宋" w:cs="仿宋"/>
          <w:color w:val="auto"/>
          <w:spacing w:val="6"/>
          <w:sz w:val="23"/>
          <w:szCs w:val="23"/>
        </w:rPr>
        <w:t>内旁系血亲或者近姻亲关系；</w:t>
      </w:r>
    </w:p>
    <w:p w14:paraId="062211FC">
      <w:pPr>
        <w:spacing w:before="274" w:line="230" w:lineRule="auto"/>
        <w:ind w:left="500"/>
        <w:rPr>
          <w:rFonts w:ascii="仿宋" w:hAnsi="仿宋" w:eastAsia="仿宋" w:cs="仿宋"/>
          <w:color w:val="auto"/>
          <w:sz w:val="23"/>
          <w:szCs w:val="23"/>
        </w:rPr>
      </w:pPr>
      <w:r>
        <w:rPr>
          <w:rFonts w:ascii="仿宋" w:hAnsi="仿宋" w:eastAsia="仿宋" w:cs="仿宋"/>
          <w:color w:val="auto"/>
          <w:spacing w:val="17"/>
          <w:sz w:val="23"/>
          <w:szCs w:val="23"/>
        </w:rPr>
        <w:t>(</w:t>
      </w:r>
      <w:r>
        <w:rPr>
          <w:rFonts w:eastAsia="Times New Roman"/>
          <w:color w:val="auto"/>
          <w:spacing w:val="12"/>
          <w:sz w:val="23"/>
          <w:szCs w:val="23"/>
        </w:rPr>
        <w:t>5</w:t>
      </w:r>
      <w:r>
        <w:rPr>
          <w:rFonts w:ascii="仿宋" w:hAnsi="仿宋" w:eastAsia="仿宋" w:cs="仿宋"/>
          <w:color w:val="auto"/>
          <w:spacing w:val="12"/>
          <w:sz w:val="23"/>
          <w:szCs w:val="23"/>
        </w:rPr>
        <w:t>) 与供应商有其他可能影响采购活动公平、公正进行的关系。</w:t>
      </w:r>
    </w:p>
    <w:p w14:paraId="119DF22B">
      <w:pPr>
        <w:spacing w:before="234" w:line="449" w:lineRule="auto"/>
        <w:ind w:left="13" w:firstLine="483"/>
        <w:rPr>
          <w:rFonts w:ascii="仿宋" w:hAnsi="仿宋" w:eastAsia="仿宋" w:cs="仿宋"/>
          <w:color w:val="auto"/>
          <w:sz w:val="23"/>
          <w:szCs w:val="23"/>
        </w:rPr>
      </w:pPr>
      <w:r>
        <w:rPr>
          <w:rFonts w:ascii="仿宋" w:hAnsi="仿宋" w:eastAsia="仿宋" w:cs="仿宋"/>
          <w:color w:val="auto"/>
          <w:spacing w:val="11"/>
          <w:sz w:val="23"/>
          <w:szCs w:val="23"/>
        </w:rPr>
        <w:t>供应商认为采购人员及相关人员与其他供应商有利害关系的，可以向</w:t>
      </w:r>
      <w:r>
        <w:rPr>
          <w:rFonts w:hint="eastAsia" w:ascii="仿宋" w:hAnsi="仿宋" w:eastAsia="仿宋" w:cs="仿宋"/>
          <w:color w:val="auto"/>
          <w:spacing w:val="11"/>
          <w:sz w:val="23"/>
          <w:szCs w:val="23"/>
          <w:lang w:val="en-US" w:eastAsia="zh-CN"/>
        </w:rPr>
        <w:t>采购人</w:t>
      </w:r>
      <w:r>
        <w:rPr>
          <w:rFonts w:ascii="仿宋" w:hAnsi="仿宋" w:eastAsia="仿宋" w:cs="仿宋"/>
          <w:color w:val="auto"/>
          <w:spacing w:val="11"/>
          <w:sz w:val="23"/>
          <w:szCs w:val="23"/>
        </w:rPr>
        <w:t>书面提出回避申请，并说明理由</w:t>
      </w:r>
      <w:r>
        <w:rPr>
          <w:rFonts w:hint="eastAsia" w:ascii="仿宋" w:hAnsi="仿宋" w:eastAsia="仿宋" w:cs="仿宋"/>
          <w:color w:val="auto"/>
          <w:spacing w:val="11"/>
          <w:sz w:val="23"/>
          <w:szCs w:val="23"/>
          <w:lang w:eastAsia="zh-CN"/>
        </w:rPr>
        <w:t>，</w:t>
      </w:r>
      <w:r>
        <w:rPr>
          <w:rFonts w:hint="eastAsia" w:ascii="仿宋" w:hAnsi="仿宋" w:eastAsia="仿宋" w:cs="仿宋"/>
          <w:color w:val="auto"/>
          <w:spacing w:val="11"/>
          <w:sz w:val="23"/>
          <w:szCs w:val="23"/>
          <w:lang w:val="en-US" w:eastAsia="zh-CN"/>
        </w:rPr>
        <w:t>采购人</w:t>
      </w:r>
      <w:r>
        <w:rPr>
          <w:rFonts w:ascii="仿宋" w:hAnsi="仿宋" w:eastAsia="仿宋" w:cs="仿宋"/>
          <w:color w:val="auto"/>
          <w:spacing w:val="11"/>
          <w:sz w:val="23"/>
          <w:szCs w:val="23"/>
        </w:rPr>
        <w:t>将及时询问被申请回避人员</w:t>
      </w:r>
      <w:r>
        <w:rPr>
          <w:rFonts w:ascii="仿宋" w:hAnsi="仿宋" w:eastAsia="仿宋" w:cs="仿宋"/>
          <w:color w:val="auto"/>
          <w:spacing w:val="9"/>
          <w:sz w:val="23"/>
          <w:szCs w:val="23"/>
        </w:rPr>
        <w:t>，</w:t>
      </w:r>
      <w:r>
        <w:rPr>
          <w:rFonts w:ascii="仿宋" w:hAnsi="仿宋" w:eastAsia="仿宋" w:cs="仿宋"/>
          <w:color w:val="auto"/>
          <w:sz w:val="23"/>
          <w:szCs w:val="23"/>
        </w:rPr>
        <w:t xml:space="preserve"> </w:t>
      </w:r>
      <w:r>
        <w:rPr>
          <w:rFonts w:ascii="仿宋" w:hAnsi="仿宋" w:eastAsia="仿宋" w:cs="仿宋"/>
          <w:color w:val="auto"/>
          <w:spacing w:val="16"/>
          <w:sz w:val="23"/>
          <w:szCs w:val="23"/>
        </w:rPr>
        <w:t>有</w:t>
      </w:r>
      <w:r>
        <w:rPr>
          <w:rFonts w:ascii="仿宋" w:hAnsi="仿宋" w:eastAsia="仿宋" w:cs="仿宋"/>
          <w:color w:val="auto"/>
          <w:spacing w:val="12"/>
          <w:sz w:val="23"/>
          <w:szCs w:val="23"/>
        </w:rPr>
        <w:t>利</w:t>
      </w:r>
      <w:r>
        <w:rPr>
          <w:rFonts w:ascii="仿宋" w:hAnsi="仿宋" w:eastAsia="仿宋" w:cs="仿宋"/>
          <w:color w:val="auto"/>
          <w:spacing w:val="8"/>
          <w:sz w:val="23"/>
          <w:szCs w:val="23"/>
        </w:rPr>
        <w:t>害关系的被申请回避人员应当回避。</w:t>
      </w:r>
    </w:p>
    <w:p w14:paraId="04A3374D">
      <w:pPr>
        <w:spacing w:before="1" w:line="228" w:lineRule="auto"/>
        <w:ind w:left="488"/>
        <w:rPr>
          <w:rFonts w:ascii="仿宋" w:hAnsi="仿宋" w:eastAsia="仿宋" w:cs="仿宋"/>
          <w:color w:val="auto"/>
          <w:sz w:val="23"/>
          <w:szCs w:val="23"/>
        </w:rPr>
      </w:pPr>
      <w:r>
        <w:rPr>
          <w:rFonts w:eastAsia="Times New Roman"/>
          <w:b/>
          <w:bCs/>
          <w:color w:val="auto"/>
          <w:spacing w:val="9"/>
          <w:sz w:val="23"/>
          <w:szCs w:val="23"/>
        </w:rPr>
        <w:t>6</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联合体竞争性谈判</w:t>
      </w:r>
    </w:p>
    <w:p w14:paraId="1AF01F40">
      <w:pPr>
        <w:spacing w:before="274" w:line="231" w:lineRule="auto"/>
        <w:ind w:left="496"/>
        <w:rPr>
          <w:rFonts w:ascii="仿宋" w:hAnsi="仿宋" w:eastAsia="仿宋" w:cs="仿宋"/>
          <w:color w:val="auto"/>
          <w:sz w:val="23"/>
          <w:szCs w:val="23"/>
        </w:rPr>
      </w:pPr>
      <w:r>
        <w:rPr>
          <w:rFonts w:ascii="仿宋" w:hAnsi="仿宋" w:eastAsia="仿宋" w:cs="仿宋"/>
          <w:color w:val="auto"/>
          <w:spacing w:val="7"/>
          <w:sz w:val="23"/>
          <w:szCs w:val="23"/>
        </w:rPr>
        <w:t>本</w:t>
      </w:r>
      <w:r>
        <w:rPr>
          <w:rFonts w:ascii="仿宋" w:hAnsi="仿宋" w:eastAsia="仿宋" w:cs="仿宋"/>
          <w:color w:val="auto"/>
          <w:spacing w:val="6"/>
          <w:sz w:val="23"/>
          <w:szCs w:val="23"/>
        </w:rPr>
        <w:t>项目不涉及。</w:t>
      </w:r>
    </w:p>
    <w:p w14:paraId="5C71D132">
      <w:pPr>
        <w:spacing w:before="272" w:line="228" w:lineRule="auto"/>
        <w:ind w:left="488"/>
        <w:rPr>
          <w:rFonts w:ascii="仿宋" w:hAnsi="仿宋" w:eastAsia="仿宋" w:cs="仿宋"/>
          <w:color w:val="auto"/>
          <w:sz w:val="23"/>
          <w:szCs w:val="23"/>
        </w:rPr>
      </w:pPr>
      <w:r>
        <w:rPr>
          <w:rFonts w:eastAsia="Times New Roman"/>
          <w:b/>
          <w:bCs/>
          <w:color w:val="auto"/>
          <w:spacing w:val="7"/>
          <w:sz w:val="23"/>
          <w:szCs w:val="23"/>
        </w:rPr>
        <w:t>7</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谈判有效期</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p>
    <w:p w14:paraId="699D68BF">
      <w:pPr>
        <w:spacing w:before="279" w:line="449" w:lineRule="auto"/>
        <w:ind w:left="13" w:firstLine="475"/>
        <w:rPr>
          <w:rFonts w:ascii="仿宋" w:hAnsi="仿宋" w:eastAsia="仿宋" w:cs="仿宋"/>
          <w:color w:val="auto"/>
          <w:sz w:val="23"/>
          <w:szCs w:val="23"/>
        </w:rPr>
      </w:pPr>
      <w:r>
        <w:rPr>
          <w:rFonts w:eastAsia="Times New Roman"/>
          <w:color w:val="auto"/>
          <w:spacing w:val="6"/>
          <w:sz w:val="23"/>
          <w:szCs w:val="23"/>
        </w:rPr>
        <w:t>7</w:t>
      </w:r>
      <w:r>
        <w:rPr>
          <w:rFonts w:eastAsia="Times New Roman"/>
          <w:color w:val="auto"/>
          <w:spacing w:val="5"/>
          <w:sz w:val="23"/>
          <w:szCs w:val="23"/>
        </w:rPr>
        <w:t xml:space="preserve">. 1  </w:t>
      </w:r>
      <w:r>
        <w:rPr>
          <w:rFonts w:ascii="仿宋" w:hAnsi="仿宋" w:eastAsia="仿宋" w:cs="仿宋"/>
          <w:color w:val="auto"/>
          <w:spacing w:val="5"/>
          <w:sz w:val="23"/>
          <w:szCs w:val="23"/>
        </w:rPr>
        <w:t>谈判有效期从提交响应文件的截止之日起</w:t>
      </w:r>
      <w:r>
        <w:rPr>
          <w:rFonts w:hint="eastAsia" w:ascii="仿宋" w:hAnsi="仿宋" w:eastAsia="仿宋" w:cs="仿宋"/>
          <w:color w:val="auto"/>
          <w:spacing w:val="5"/>
          <w:sz w:val="23"/>
          <w:szCs w:val="23"/>
          <w:lang w:val="en-US" w:eastAsia="zh-CN"/>
        </w:rPr>
        <w:t>120</w:t>
      </w:r>
      <w:r>
        <w:rPr>
          <w:rFonts w:ascii="仿宋" w:hAnsi="仿宋" w:eastAsia="仿宋" w:cs="仿宋"/>
          <w:color w:val="auto"/>
          <w:spacing w:val="5"/>
          <w:sz w:val="23"/>
          <w:szCs w:val="23"/>
        </w:rPr>
        <w:t>天。响应文件中必须载明谈判</w:t>
      </w:r>
      <w:r>
        <w:rPr>
          <w:rFonts w:ascii="仿宋" w:hAnsi="仿宋" w:eastAsia="仿宋" w:cs="仿宋"/>
          <w:color w:val="auto"/>
          <w:sz w:val="23"/>
          <w:szCs w:val="23"/>
        </w:rPr>
        <w:t xml:space="preserve"> </w:t>
      </w:r>
      <w:r>
        <w:rPr>
          <w:rFonts w:ascii="仿宋" w:hAnsi="仿宋" w:eastAsia="仿宋" w:cs="仿宋"/>
          <w:color w:val="auto"/>
          <w:spacing w:val="11"/>
          <w:sz w:val="23"/>
          <w:szCs w:val="23"/>
        </w:rPr>
        <w:t>有效期，响应文件中载明的谈判有效期可以长于谈判文件规定的期限，但不得短</w:t>
      </w:r>
      <w:r>
        <w:rPr>
          <w:rFonts w:ascii="仿宋" w:hAnsi="仿宋" w:eastAsia="仿宋" w:cs="仿宋"/>
          <w:color w:val="auto"/>
          <w:spacing w:val="9"/>
          <w:sz w:val="23"/>
          <w:szCs w:val="23"/>
        </w:rPr>
        <w:t>于</w:t>
      </w:r>
      <w:r>
        <w:rPr>
          <w:rFonts w:ascii="仿宋" w:hAnsi="仿宋" w:eastAsia="仿宋" w:cs="仿宋"/>
          <w:color w:val="auto"/>
          <w:sz w:val="23"/>
          <w:szCs w:val="23"/>
        </w:rPr>
        <w:t xml:space="preserve"> </w:t>
      </w:r>
      <w:r>
        <w:rPr>
          <w:rFonts w:ascii="仿宋" w:hAnsi="仿宋" w:eastAsia="仿宋" w:cs="仿宋"/>
          <w:color w:val="auto"/>
          <w:spacing w:val="13"/>
          <w:sz w:val="23"/>
          <w:szCs w:val="23"/>
        </w:rPr>
        <w:t>谈判</w:t>
      </w:r>
      <w:r>
        <w:rPr>
          <w:rFonts w:ascii="仿宋" w:hAnsi="仿宋" w:eastAsia="仿宋" w:cs="仿宋"/>
          <w:color w:val="auto"/>
          <w:spacing w:val="9"/>
          <w:sz w:val="23"/>
          <w:szCs w:val="23"/>
        </w:rPr>
        <w:t>文件规定期限，否则，其响应文件将按无效响应文件处理。</w:t>
      </w:r>
    </w:p>
    <w:p w14:paraId="57390490">
      <w:pPr>
        <w:spacing w:before="2" w:line="449" w:lineRule="auto"/>
        <w:ind w:left="13" w:firstLine="475"/>
        <w:rPr>
          <w:rFonts w:ascii="仿宋" w:hAnsi="仿宋" w:eastAsia="仿宋" w:cs="仿宋"/>
          <w:color w:val="auto"/>
          <w:sz w:val="23"/>
          <w:szCs w:val="23"/>
        </w:rPr>
      </w:pPr>
      <w:r>
        <w:rPr>
          <w:rFonts w:eastAsia="Times New Roman"/>
          <w:color w:val="auto"/>
          <w:spacing w:val="22"/>
          <w:sz w:val="23"/>
          <w:szCs w:val="23"/>
        </w:rPr>
        <w:t>7.</w:t>
      </w:r>
      <w:r>
        <w:rPr>
          <w:rFonts w:eastAsia="Times New Roman"/>
          <w:color w:val="auto"/>
          <w:spacing w:val="18"/>
          <w:sz w:val="23"/>
          <w:szCs w:val="23"/>
        </w:rPr>
        <w:t>2</w:t>
      </w:r>
      <w:r>
        <w:rPr>
          <w:rFonts w:eastAsia="Times New Roman"/>
          <w:color w:val="auto"/>
          <w:spacing w:val="11"/>
          <w:sz w:val="23"/>
          <w:szCs w:val="23"/>
        </w:rPr>
        <w:t xml:space="preserve">  </w:t>
      </w:r>
      <w:r>
        <w:rPr>
          <w:rFonts w:ascii="仿宋" w:hAnsi="仿宋" w:eastAsia="仿宋" w:cs="仿宋"/>
          <w:color w:val="auto"/>
          <w:spacing w:val="11"/>
          <w:sz w:val="23"/>
          <w:szCs w:val="23"/>
        </w:rPr>
        <w:t>因不可抗力事件，采购人可于谈判有效期届满之前与供应商协商延长谈判有效期。供应商拒绝延长谈判有效期的，不得再参与该项目后续采购活动，但由</w:t>
      </w:r>
      <w:r>
        <w:rPr>
          <w:rFonts w:ascii="仿宋" w:hAnsi="仿宋" w:eastAsia="仿宋" w:cs="仿宋"/>
          <w:color w:val="auto"/>
          <w:spacing w:val="9"/>
          <w:sz w:val="23"/>
          <w:szCs w:val="23"/>
        </w:rPr>
        <w:t>此</w:t>
      </w:r>
      <w:r>
        <w:rPr>
          <w:rFonts w:ascii="仿宋" w:hAnsi="仿宋" w:eastAsia="仿宋" w:cs="仿宋"/>
          <w:color w:val="auto"/>
          <w:spacing w:val="11"/>
          <w:sz w:val="23"/>
          <w:szCs w:val="23"/>
        </w:rPr>
        <w:t>给供应商造成的损失，采购人可以自主决定是否给予适当补偿。供应商同意延长</w:t>
      </w:r>
      <w:r>
        <w:rPr>
          <w:rFonts w:ascii="仿宋" w:hAnsi="仿宋" w:eastAsia="仿宋" w:cs="仿宋"/>
          <w:color w:val="auto"/>
          <w:spacing w:val="9"/>
          <w:sz w:val="23"/>
          <w:szCs w:val="23"/>
        </w:rPr>
        <w:t>磋</w:t>
      </w:r>
      <w:r>
        <w:rPr>
          <w:rFonts w:ascii="仿宋" w:hAnsi="仿宋" w:eastAsia="仿宋" w:cs="仿宋"/>
          <w:color w:val="auto"/>
          <w:spacing w:val="17"/>
          <w:sz w:val="23"/>
          <w:szCs w:val="23"/>
        </w:rPr>
        <w:t>商</w:t>
      </w:r>
      <w:r>
        <w:rPr>
          <w:rFonts w:ascii="仿宋" w:hAnsi="仿宋" w:eastAsia="仿宋" w:cs="仿宋"/>
          <w:color w:val="auto"/>
          <w:spacing w:val="9"/>
          <w:sz w:val="23"/>
          <w:szCs w:val="23"/>
        </w:rPr>
        <w:t>有效期的，供应商不能修改其响应文件，并不得要求采购人给与补偿。</w:t>
      </w:r>
    </w:p>
    <w:p w14:paraId="1428FF80">
      <w:pPr>
        <w:spacing w:before="3" w:line="442" w:lineRule="auto"/>
        <w:ind w:left="15" w:firstLine="473"/>
        <w:rPr>
          <w:rFonts w:ascii="仿宋" w:hAnsi="仿宋" w:eastAsia="仿宋" w:cs="仿宋"/>
          <w:color w:val="auto"/>
          <w:sz w:val="23"/>
          <w:szCs w:val="23"/>
        </w:rPr>
      </w:pPr>
      <w:r>
        <w:rPr>
          <w:rFonts w:eastAsia="Times New Roman"/>
          <w:color w:val="auto"/>
          <w:spacing w:val="22"/>
          <w:sz w:val="23"/>
          <w:szCs w:val="23"/>
        </w:rPr>
        <w:t>7.</w:t>
      </w:r>
      <w:r>
        <w:rPr>
          <w:rFonts w:eastAsia="Times New Roman"/>
          <w:color w:val="auto"/>
          <w:spacing w:val="18"/>
          <w:sz w:val="23"/>
          <w:szCs w:val="23"/>
        </w:rPr>
        <w:t>3</w:t>
      </w:r>
      <w:r>
        <w:rPr>
          <w:rFonts w:eastAsia="Times New Roman"/>
          <w:color w:val="auto"/>
          <w:spacing w:val="11"/>
          <w:sz w:val="23"/>
          <w:szCs w:val="23"/>
        </w:rPr>
        <w:t xml:space="preserve">  </w:t>
      </w:r>
      <w:r>
        <w:rPr>
          <w:rFonts w:ascii="仿宋" w:hAnsi="仿宋" w:eastAsia="仿宋" w:cs="仿宋"/>
          <w:color w:val="auto"/>
          <w:spacing w:val="11"/>
          <w:sz w:val="23"/>
          <w:szCs w:val="23"/>
        </w:rPr>
        <w:t>因采购人采购需求作出必要调整，采购人可于谈判有效期届满之前与供应</w:t>
      </w:r>
      <w:r>
        <w:rPr>
          <w:rFonts w:ascii="仿宋" w:hAnsi="仿宋" w:eastAsia="仿宋" w:cs="仿宋"/>
          <w:color w:val="auto"/>
          <w:sz w:val="23"/>
          <w:szCs w:val="23"/>
        </w:rPr>
        <w:t xml:space="preserve"> </w:t>
      </w:r>
      <w:r>
        <w:rPr>
          <w:rFonts w:ascii="仿宋" w:hAnsi="仿宋" w:eastAsia="仿宋" w:cs="仿宋"/>
          <w:color w:val="auto"/>
          <w:spacing w:val="11"/>
          <w:sz w:val="23"/>
          <w:szCs w:val="23"/>
        </w:rPr>
        <w:t>商协商延长谈判有效期。供应商拒绝延长谈判有效期的，不得再参与该项目后续</w:t>
      </w:r>
      <w:r>
        <w:rPr>
          <w:rFonts w:ascii="仿宋" w:hAnsi="仿宋" w:eastAsia="仿宋" w:cs="仿宋"/>
          <w:color w:val="auto"/>
          <w:spacing w:val="6"/>
          <w:sz w:val="23"/>
          <w:szCs w:val="23"/>
        </w:rPr>
        <w:t>采</w:t>
      </w:r>
      <w:r>
        <w:rPr>
          <w:rFonts w:ascii="仿宋" w:hAnsi="仿宋" w:eastAsia="仿宋" w:cs="仿宋"/>
          <w:color w:val="auto"/>
          <w:sz w:val="23"/>
          <w:szCs w:val="23"/>
        </w:rPr>
        <w:t xml:space="preserve"> </w:t>
      </w:r>
      <w:r>
        <w:rPr>
          <w:rFonts w:ascii="仿宋" w:hAnsi="仿宋" w:eastAsia="仿宋" w:cs="仿宋"/>
          <w:color w:val="auto"/>
          <w:spacing w:val="11"/>
          <w:sz w:val="23"/>
          <w:szCs w:val="23"/>
        </w:rPr>
        <w:t>购活动，但由此给供应商造成的损失，采购人应当予以适当赔偿或者合理补偿。</w:t>
      </w:r>
      <w:r>
        <w:rPr>
          <w:rFonts w:ascii="仿宋" w:hAnsi="仿宋" w:eastAsia="仿宋" w:cs="仿宋"/>
          <w:color w:val="auto"/>
          <w:spacing w:val="6"/>
          <w:sz w:val="23"/>
          <w:szCs w:val="23"/>
        </w:rPr>
        <w:t>供</w:t>
      </w:r>
      <w:r>
        <w:rPr>
          <w:rFonts w:ascii="仿宋" w:hAnsi="仿宋" w:eastAsia="仿宋" w:cs="仿宋"/>
          <w:color w:val="auto"/>
          <w:spacing w:val="11"/>
          <w:sz w:val="23"/>
          <w:szCs w:val="23"/>
        </w:rPr>
        <w:t>应商同意延长谈判有效期的，供应商不能修改其响应文件，采购人可以自主决定</w:t>
      </w:r>
      <w:r>
        <w:rPr>
          <w:rFonts w:ascii="仿宋" w:hAnsi="仿宋" w:eastAsia="仿宋" w:cs="仿宋"/>
          <w:color w:val="auto"/>
          <w:spacing w:val="7"/>
          <w:sz w:val="23"/>
          <w:szCs w:val="23"/>
        </w:rPr>
        <w:t>是</w:t>
      </w:r>
      <w:r>
        <w:rPr>
          <w:rFonts w:ascii="仿宋" w:hAnsi="仿宋" w:eastAsia="仿宋" w:cs="仿宋"/>
          <w:color w:val="auto"/>
          <w:sz w:val="23"/>
          <w:szCs w:val="23"/>
        </w:rPr>
        <w:t xml:space="preserve"> </w:t>
      </w:r>
      <w:r>
        <w:rPr>
          <w:rFonts w:ascii="仿宋" w:hAnsi="仿宋" w:eastAsia="仿宋" w:cs="仿宋"/>
          <w:color w:val="auto"/>
          <w:spacing w:val="6"/>
          <w:sz w:val="23"/>
          <w:szCs w:val="23"/>
        </w:rPr>
        <w:t>否给予适当补偿。</w:t>
      </w:r>
    </w:p>
    <w:p w14:paraId="414EF25A">
      <w:pPr>
        <w:spacing w:line="228" w:lineRule="auto"/>
        <w:ind w:left="488"/>
        <w:rPr>
          <w:rFonts w:ascii="仿宋" w:hAnsi="仿宋" w:eastAsia="仿宋" w:cs="仿宋"/>
          <w:color w:val="auto"/>
          <w:sz w:val="23"/>
          <w:szCs w:val="23"/>
        </w:rPr>
      </w:pPr>
      <w:r>
        <w:rPr>
          <w:rFonts w:eastAsia="Times New Roman"/>
          <w:b/>
          <w:bCs/>
          <w:color w:val="auto"/>
          <w:spacing w:val="13"/>
          <w:sz w:val="23"/>
          <w:szCs w:val="23"/>
        </w:rPr>
        <w:t>8</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知识产权</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p>
    <w:p w14:paraId="72E5F10E">
      <w:pPr>
        <w:spacing w:before="276" w:line="449" w:lineRule="auto"/>
        <w:ind w:left="17" w:right="76" w:firstLine="421"/>
        <w:rPr>
          <w:rFonts w:ascii="仿宋" w:hAnsi="仿宋" w:eastAsia="仿宋" w:cs="仿宋"/>
          <w:color w:val="auto"/>
          <w:sz w:val="23"/>
          <w:szCs w:val="23"/>
        </w:rPr>
      </w:pPr>
      <w:r>
        <w:rPr>
          <w:rFonts w:eastAsia="Times New Roman"/>
          <w:color w:val="auto"/>
          <w:spacing w:val="5"/>
          <w:sz w:val="23"/>
          <w:szCs w:val="23"/>
        </w:rPr>
        <w:t xml:space="preserve">8. 1  </w:t>
      </w:r>
      <w:r>
        <w:rPr>
          <w:rFonts w:ascii="仿宋" w:hAnsi="仿宋" w:eastAsia="仿宋" w:cs="仿宋"/>
          <w:color w:val="auto"/>
          <w:spacing w:val="5"/>
          <w:sz w:val="23"/>
          <w:szCs w:val="23"/>
        </w:rPr>
        <w:t xml:space="preserve">供应商应保证在本项目中使用的任何产品和服务 </w:t>
      </w:r>
      <w:r>
        <w:rPr>
          <w:rFonts w:hint="eastAsia" w:ascii="仿宋" w:hAnsi="仿宋" w:eastAsia="仿宋" w:cs="仿宋"/>
          <w:color w:val="auto"/>
          <w:spacing w:val="5"/>
          <w:sz w:val="23"/>
          <w:szCs w:val="23"/>
          <w:lang w:eastAsia="zh-CN"/>
        </w:rPr>
        <w:t>（</w:t>
      </w:r>
      <w:r>
        <w:rPr>
          <w:rFonts w:ascii="仿宋" w:hAnsi="仿宋" w:eastAsia="仿宋" w:cs="仿宋"/>
          <w:color w:val="auto"/>
          <w:spacing w:val="5"/>
          <w:sz w:val="23"/>
          <w:szCs w:val="23"/>
        </w:rPr>
        <w:t>包括部分使用</w:t>
      </w:r>
      <w:r>
        <w:rPr>
          <w:rFonts w:hint="eastAsia" w:ascii="仿宋" w:hAnsi="仿宋" w:eastAsia="仿宋" w:cs="仿宋"/>
          <w:color w:val="auto"/>
          <w:spacing w:val="5"/>
          <w:sz w:val="23"/>
          <w:szCs w:val="23"/>
          <w:lang w:eastAsia="zh-CN"/>
        </w:rPr>
        <w:t>）</w:t>
      </w:r>
      <w:r>
        <w:rPr>
          <w:rFonts w:ascii="仿宋" w:hAnsi="仿宋" w:eastAsia="仿宋" w:cs="仿宋"/>
          <w:color w:val="auto"/>
          <w:spacing w:val="5"/>
          <w:sz w:val="23"/>
          <w:szCs w:val="23"/>
        </w:rPr>
        <w:t xml:space="preserve"> ，不</w:t>
      </w:r>
      <w:r>
        <w:rPr>
          <w:rFonts w:ascii="仿宋" w:hAnsi="仿宋" w:eastAsia="仿宋" w:cs="仿宋"/>
          <w:color w:val="auto"/>
          <w:spacing w:val="3"/>
          <w:sz w:val="23"/>
          <w:szCs w:val="23"/>
        </w:rPr>
        <w:t>会</w:t>
      </w:r>
      <w:r>
        <w:rPr>
          <w:rFonts w:ascii="仿宋" w:hAnsi="仿宋" w:eastAsia="仿宋" w:cs="仿宋"/>
          <w:color w:val="auto"/>
          <w:sz w:val="23"/>
          <w:szCs w:val="23"/>
        </w:rPr>
        <w:t xml:space="preserve">产 </w:t>
      </w:r>
      <w:r>
        <w:rPr>
          <w:rFonts w:ascii="仿宋" w:hAnsi="仿宋" w:eastAsia="仿宋" w:cs="仿宋"/>
          <w:color w:val="auto"/>
          <w:spacing w:val="15"/>
          <w:sz w:val="23"/>
          <w:szCs w:val="23"/>
        </w:rPr>
        <w:t>生</w:t>
      </w:r>
      <w:r>
        <w:rPr>
          <w:rFonts w:ascii="仿宋" w:hAnsi="仿宋" w:eastAsia="仿宋" w:cs="仿宋"/>
          <w:color w:val="auto"/>
          <w:spacing w:val="10"/>
          <w:sz w:val="23"/>
          <w:szCs w:val="23"/>
        </w:rPr>
        <w:t>因第三方提出侵犯其专利权、商标权或其它知识产权而引起的法律和经济纠纷，</w:t>
      </w:r>
      <w:r>
        <w:rPr>
          <w:rFonts w:ascii="仿宋" w:hAnsi="仿宋" w:eastAsia="仿宋" w:cs="仿宋"/>
          <w:color w:val="auto"/>
          <w:sz w:val="23"/>
          <w:szCs w:val="23"/>
        </w:rPr>
        <w:t xml:space="preserve"> </w:t>
      </w:r>
      <w:r>
        <w:rPr>
          <w:rFonts w:ascii="仿宋" w:hAnsi="仿宋" w:eastAsia="仿宋" w:cs="仿宋"/>
          <w:color w:val="auto"/>
          <w:spacing w:val="11"/>
          <w:sz w:val="23"/>
          <w:szCs w:val="23"/>
        </w:rPr>
        <w:t>如</w:t>
      </w:r>
      <w:r>
        <w:rPr>
          <w:rFonts w:ascii="仿宋" w:hAnsi="仿宋" w:eastAsia="仿宋" w:cs="仿宋"/>
          <w:color w:val="auto"/>
          <w:spacing w:val="6"/>
          <w:sz w:val="23"/>
          <w:szCs w:val="23"/>
        </w:rPr>
        <w:t>因专利权、商标权或其它知识产权而引起法律和经济纠纷，由供应商承担所有相</w:t>
      </w:r>
      <w:r>
        <w:rPr>
          <w:rFonts w:ascii="仿宋" w:hAnsi="仿宋" w:eastAsia="仿宋" w:cs="仿宋"/>
          <w:color w:val="auto"/>
          <w:sz w:val="23"/>
          <w:szCs w:val="23"/>
        </w:rPr>
        <w:t xml:space="preserve"> </w:t>
      </w:r>
      <w:r>
        <w:rPr>
          <w:rFonts w:ascii="仿宋" w:hAnsi="仿宋" w:eastAsia="仿宋" w:cs="仿宋"/>
          <w:color w:val="auto"/>
          <w:spacing w:val="3"/>
          <w:sz w:val="23"/>
          <w:szCs w:val="23"/>
        </w:rPr>
        <w:t>关责任。</w:t>
      </w:r>
    </w:p>
    <w:p w14:paraId="44B52876">
      <w:pPr>
        <w:spacing w:before="2" w:line="449" w:lineRule="auto"/>
        <w:ind w:left="15" w:right="76" w:firstLine="423"/>
        <w:rPr>
          <w:rFonts w:ascii="仿宋" w:hAnsi="仿宋" w:eastAsia="仿宋" w:cs="仿宋"/>
          <w:color w:val="auto"/>
          <w:sz w:val="23"/>
          <w:szCs w:val="23"/>
        </w:rPr>
      </w:pPr>
      <w:r>
        <w:rPr>
          <w:rFonts w:eastAsia="Times New Roman"/>
          <w:color w:val="auto"/>
          <w:spacing w:val="12"/>
          <w:sz w:val="23"/>
          <w:szCs w:val="23"/>
        </w:rPr>
        <w:t xml:space="preserve">8.2 </w:t>
      </w:r>
      <w:r>
        <w:rPr>
          <w:rFonts w:eastAsia="Times New Roman"/>
          <w:color w:val="auto"/>
          <w:spacing w:val="10"/>
          <w:sz w:val="23"/>
          <w:szCs w:val="23"/>
        </w:rPr>
        <w:t xml:space="preserve"> </w:t>
      </w:r>
      <w:r>
        <w:rPr>
          <w:rFonts w:ascii="仿宋" w:hAnsi="仿宋" w:eastAsia="仿宋" w:cs="仿宋"/>
          <w:color w:val="auto"/>
          <w:spacing w:val="6"/>
          <w:sz w:val="23"/>
          <w:szCs w:val="23"/>
        </w:rPr>
        <w:t>除谈判文件特别规定外，采购人享有本项目实施过程中产生的知识成果及知</w:t>
      </w:r>
      <w:r>
        <w:rPr>
          <w:rFonts w:ascii="仿宋" w:hAnsi="仿宋" w:eastAsia="仿宋" w:cs="仿宋"/>
          <w:color w:val="auto"/>
          <w:sz w:val="23"/>
          <w:szCs w:val="23"/>
        </w:rPr>
        <w:t xml:space="preserve"> </w:t>
      </w:r>
      <w:r>
        <w:rPr>
          <w:rFonts w:ascii="仿宋" w:hAnsi="仿宋" w:eastAsia="仿宋" w:cs="仿宋"/>
          <w:color w:val="auto"/>
          <w:spacing w:val="5"/>
          <w:sz w:val="23"/>
          <w:szCs w:val="23"/>
        </w:rPr>
        <w:t>识</w:t>
      </w:r>
      <w:r>
        <w:rPr>
          <w:rFonts w:ascii="仿宋" w:hAnsi="仿宋" w:eastAsia="仿宋" w:cs="仿宋"/>
          <w:color w:val="auto"/>
          <w:spacing w:val="3"/>
          <w:sz w:val="23"/>
          <w:szCs w:val="23"/>
        </w:rPr>
        <w:t>产权。</w:t>
      </w:r>
    </w:p>
    <w:p w14:paraId="12C690D8">
      <w:pPr>
        <w:spacing w:before="1" w:line="449" w:lineRule="auto"/>
        <w:ind w:left="17" w:right="76" w:firstLine="421"/>
        <w:rPr>
          <w:rFonts w:ascii="仿宋" w:hAnsi="仿宋" w:eastAsia="仿宋" w:cs="仿宋"/>
          <w:color w:val="auto"/>
          <w:sz w:val="23"/>
          <w:szCs w:val="23"/>
        </w:rPr>
      </w:pPr>
      <w:r>
        <w:rPr>
          <w:rFonts w:eastAsia="Times New Roman"/>
          <w:color w:val="auto"/>
          <w:spacing w:val="12"/>
          <w:sz w:val="23"/>
          <w:szCs w:val="23"/>
        </w:rPr>
        <w:t xml:space="preserve">8.3 </w:t>
      </w:r>
      <w:r>
        <w:rPr>
          <w:rFonts w:eastAsia="Times New Roman"/>
          <w:color w:val="auto"/>
          <w:spacing w:val="10"/>
          <w:sz w:val="23"/>
          <w:szCs w:val="23"/>
        </w:rPr>
        <w:t xml:space="preserve"> </w:t>
      </w:r>
      <w:r>
        <w:rPr>
          <w:rFonts w:ascii="仿宋" w:hAnsi="仿宋" w:eastAsia="仿宋" w:cs="仿宋"/>
          <w:color w:val="auto"/>
          <w:spacing w:val="6"/>
          <w:sz w:val="23"/>
          <w:szCs w:val="23"/>
        </w:rPr>
        <w:t>供应商如欲在采购项目实施过程中采用自有或者第三方知识成果的，使用该</w:t>
      </w:r>
      <w:r>
        <w:rPr>
          <w:rFonts w:ascii="仿宋" w:hAnsi="仿宋" w:eastAsia="仿宋" w:cs="仿宋"/>
          <w:color w:val="auto"/>
          <w:sz w:val="23"/>
          <w:szCs w:val="23"/>
        </w:rPr>
        <w:t xml:space="preserve"> </w:t>
      </w:r>
      <w:r>
        <w:rPr>
          <w:rFonts w:ascii="仿宋" w:hAnsi="仿宋" w:eastAsia="仿宋" w:cs="仿宋"/>
          <w:color w:val="auto"/>
          <w:spacing w:val="18"/>
          <w:sz w:val="23"/>
          <w:szCs w:val="23"/>
        </w:rPr>
        <w:t>知识</w:t>
      </w:r>
      <w:r>
        <w:rPr>
          <w:rFonts w:ascii="仿宋" w:hAnsi="仿宋" w:eastAsia="仿宋" w:cs="仿宋"/>
          <w:color w:val="auto"/>
          <w:spacing w:val="9"/>
          <w:sz w:val="23"/>
          <w:szCs w:val="23"/>
        </w:rPr>
        <w:t>成果后，供应商需提供开发接口和开发手册等技术资料，并承诺提供无限期支</w:t>
      </w:r>
      <w:r>
        <w:rPr>
          <w:rFonts w:ascii="仿宋" w:hAnsi="仿宋" w:eastAsia="仿宋" w:cs="仿宋"/>
          <w:color w:val="auto"/>
          <w:sz w:val="23"/>
          <w:szCs w:val="23"/>
        </w:rPr>
        <w:t xml:space="preserve"> </w:t>
      </w:r>
      <w:r>
        <w:rPr>
          <w:rFonts w:ascii="仿宋" w:hAnsi="仿宋" w:eastAsia="仿宋" w:cs="仿宋"/>
          <w:color w:val="auto"/>
          <w:spacing w:val="16"/>
          <w:sz w:val="23"/>
          <w:szCs w:val="23"/>
        </w:rPr>
        <w:t>持，采</w:t>
      </w:r>
      <w:r>
        <w:rPr>
          <w:rFonts w:ascii="仿宋" w:hAnsi="仿宋" w:eastAsia="仿宋" w:cs="仿宋"/>
          <w:color w:val="auto"/>
          <w:spacing w:val="9"/>
          <w:sz w:val="23"/>
          <w:szCs w:val="23"/>
        </w:rPr>
        <w:t>购</w:t>
      </w:r>
      <w:r>
        <w:rPr>
          <w:rFonts w:ascii="仿宋" w:hAnsi="仿宋" w:eastAsia="仿宋" w:cs="仿宋"/>
          <w:color w:val="auto"/>
          <w:spacing w:val="8"/>
          <w:sz w:val="23"/>
          <w:szCs w:val="23"/>
        </w:rPr>
        <w:t xml:space="preserve">人享有使用权 </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含采购人委托第三方在该项目后续开发的使用权</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w:t>
      </w:r>
    </w:p>
    <w:p w14:paraId="52B908FD">
      <w:pPr>
        <w:spacing w:before="2" w:line="452" w:lineRule="auto"/>
        <w:ind w:left="15" w:right="76" w:firstLine="424"/>
        <w:rPr>
          <w:rFonts w:ascii="仿宋" w:hAnsi="仿宋" w:eastAsia="仿宋" w:cs="仿宋"/>
          <w:color w:val="auto"/>
          <w:sz w:val="23"/>
          <w:szCs w:val="23"/>
        </w:rPr>
      </w:pPr>
      <w:r>
        <w:rPr>
          <w:rFonts w:eastAsia="Times New Roman"/>
          <w:color w:val="auto"/>
          <w:spacing w:val="12"/>
          <w:sz w:val="23"/>
          <w:szCs w:val="23"/>
        </w:rPr>
        <w:t xml:space="preserve">8.4 </w:t>
      </w:r>
      <w:r>
        <w:rPr>
          <w:rFonts w:eastAsia="Times New Roman"/>
          <w:color w:val="auto"/>
          <w:spacing w:val="10"/>
          <w:sz w:val="23"/>
          <w:szCs w:val="23"/>
        </w:rPr>
        <w:t xml:space="preserve"> </w:t>
      </w:r>
      <w:r>
        <w:rPr>
          <w:rFonts w:ascii="仿宋" w:hAnsi="仿宋" w:eastAsia="仿宋" w:cs="仿宋"/>
          <w:color w:val="auto"/>
          <w:spacing w:val="6"/>
          <w:sz w:val="23"/>
          <w:szCs w:val="23"/>
        </w:rPr>
        <w:t>如采用供应商所不拥有的知识产权，则在报价中必须包括合法获取该知识产</w:t>
      </w:r>
      <w:r>
        <w:rPr>
          <w:rFonts w:ascii="仿宋" w:hAnsi="仿宋" w:eastAsia="仿宋" w:cs="仿宋"/>
          <w:color w:val="auto"/>
          <w:sz w:val="23"/>
          <w:szCs w:val="23"/>
        </w:rPr>
        <w:t xml:space="preserve"> </w:t>
      </w:r>
      <w:r>
        <w:rPr>
          <w:rFonts w:ascii="仿宋" w:hAnsi="仿宋" w:eastAsia="仿宋" w:cs="仿宋"/>
          <w:color w:val="auto"/>
          <w:spacing w:val="8"/>
          <w:sz w:val="23"/>
          <w:szCs w:val="23"/>
        </w:rPr>
        <w:t>权</w:t>
      </w:r>
      <w:r>
        <w:rPr>
          <w:rFonts w:ascii="仿宋" w:hAnsi="仿宋" w:eastAsia="仿宋" w:cs="仿宋"/>
          <w:color w:val="auto"/>
          <w:spacing w:val="6"/>
          <w:sz w:val="23"/>
          <w:szCs w:val="23"/>
        </w:rPr>
        <w:t>的相关费用。</w:t>
      </w:r>
    </w:p>
    <w:p w14:paraId="50710752">
      <w:pPr>
        <w:spacing w:before="148" w:line="231" w:lineRule="auto"/>
        <w:ind w:left="3528"/>
        <w:outlineLvl w:val="1"/>
        <w:rPr>
          <w:rFonts w:ascii="仿宋" w:hAnsi="仿宋" w:eastAsia="仿宋" w:cs="仿宋"/>
          <w:color w:val="auto"/>
          <w:sz w:val="23"/>
          <w:szCs w:val="23"/>
        </w:rPr>
      </w:pPr>
      <w:r>
        <w:rPr>
          <w:rFonts w:ascii="仿宋" w:hAnsi="仿宋" w:eastAsia="仿宋" w:cs="仿宋"/>
          <w:color w:val="auto"/>
          <w:spacing w:val="-11"/>
          <w:sz w:val="23"/>
          <w:szCs w:val="23"/>
          <w14:textOutline w14:w="4356" w14:cap="sq" w14:cmpd="sng" w14:algn="ctr">
            <w14:solidFill>
              <w14:srgbClr w14:val="000000"/>
            </w14:solidFill>
            <w14:prstDash w14:val="solid"/>
            <w14:bevel/>
          </w14:textOutline>
        </w:rPr>
        <w:t>三</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谈判文件</w:t>
      </w:r>
    </w:p>
    <w:p w14:paraId="30D53B16">
      <w:pPr>
        <w:spacing w:line="350" w:lineRule="auto"/>
        <w:rPr>
          <w:color w:val="auto"/>
        </w:rPr>
      </w:pPr>
    </w:p>
    <w:p w14:paraId="51A782DC">
      <w:pPr>
        <w:spacing w:before="76" w:line="231" w:lineRule="auto"/>
        <w:ind w:left="487"/>
        <w:rPr>
          <w:rFonts w:ascii="仿宋" w:hAnsi="仿宋" w:eastAsia="仿宋" w:cs="仿宋"/>
          <w:color w:val="auto"/>
          <w:sz w:val="23"/>
          <w:szCs w:val="23"/>
        </w:rPr>
      </w:pPr>
      <w:r>
        <w:rPr>
          <w:rFonts w:eastAsia="Times New Roman"/>
          <w:b/>
          <w:bCs/>
          <w:color w:val="auto"/>
          <w:spacing w:val="7"/>
          <w:sz w:val="23"/>
          <w:szCs w:val="23"/>
        </w:rPr>
        <w:t>9</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谈判文件的构</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成</w:t>
      </w:r>
    </w:p>
    <w:p w14:paraId="795A00E1">
      <w:pPr>
        <w:spacing w:before="273" w:line="449" w:lineRule="auto"/>
        <w:ind w:left="13" w:firstLine="421"/>
        <w:rPr>
          <w:rFonts w:ascii="仿宋" w:hAnsi="仿宋" w:eastAsia="仿宋" w:cs="仿宋"/>
          <w:color w:val="auto"/>
          <w:sz w:val="23"/>
          <w:szCs w:val="23"/>
        </w:rPr>
      </w:pPr>
      <w:r>
        <w:rPr>
          <w:rFonts w:eastAsia="Times New Roman"/>
          <w:color w:val="auto"/>
          <w:spacing w:val="10"/>
          <w:sz w:val="23"/>
          <w:szCs w:val="23"/>
        </w:rPr>
        <w:t>9</w:t>
      </w:r>
      <w:r>
        <w:rPr>
          <w:rFonts w:eastAsia="Times New Roman"/>
          <w:color w:val="auto"/>
          <w:spacing w:val="8"/>
          <w:sz w:val="23"/>
          <w:szCs w:val="23"/>
        </w:rPr>
        <w:t>.</w:t>
      </w:r>
      <w:r>
        <w:rPr>
          <w:rFonts w:eastAsia="Times New Roman"/>
          <w:color w:val="auto"/>
          <w:spacing w:val="5"/>
          <w:sz w:val="23"/>
          <w:szCs w:val="23"/>
        </w:rPr>
        <w:t xml:space="preserve"> 1  </w:t>
      </w:r>
      <w:r>
        <w:rPr>
          <w:rFonts w:ascii="仿宋" w:hAnsi="仿宋" w:eastAsia="仿宋" w:cs="仿宋"/>
          <w:color w:val="auto"/>
          <w:spacing w:val="5"/>
          <w:sz w:val="23"/>
          <w:szCs w:val="23"/>
        </w:rPr>
        <w:t>谈判文件是供应商准备响应文件和参加谈判的依据，同时也是谈判的重要依</w:t>
      </w:r>
      <w:r>
        <w:rPr>
          <w:rFonts w:ascii="仿宋" w:hAnsi="仿宋" w:eastAsia="仿宋" w:cs="仿宋"/>
          <w:color w:val="auto"/>
          <w:sz w:val="23"/>
          <w:szCs w:val="23"/>
        </w:rPr>
        <w:t xml:space="preserve"> </w:t>
      </w:r>
      <w:r>
        <w:rPr>
          <w:rFonts w:ascii="仿宋" w:hAnsi="仿宋" w:eastAsia="仿宋" w:cs="仿宋"/>
          <w:color w:val="auto"/>
          <w:spacing w:val="12"/>
          <w:sz w:val="23"/>
          <w:szCs w:val="23"/>
        </w:rPr>
        <w:t>据。谈判</w:t>
      </w:r>
      <w:r>
        <w:rPr>
          <w:rFonts w:ascii="仿宋" w:hAnsi="仿宋" w:eastAsia="仿宋" w:cs="仿宋"/>
          <w:color w:val="auto"/>
          <w:spacing w:val="6"/>
          <w:sz w:val="23"/>
          <w:szCs w:val="23"/>
        </w:rPr>
        <w:t>文件用以阐明谈判项目所需的资质、技术、服务及报价等要求、谈判程序、</w:t>
      </w:r>
      <w:r>
        <w:rPr>
          <w:rFonts w:ascii="仿宋" w:hAnsi="仿宋" w:eastAsia="仿宋" w:cs="仿宋"/>
          <w:color w:val="auto"/>
          <w:sz w:val="23"/>
          <w:szCs w:val="23"/>
        </w:rPr>
        <w:t xml:space="preserve"> </w:t>
      </w:r>
      <w:r>
        <w:rPr>
          <w:rFonts w:ascii="仿宋" w:hAnsi="仿宋" w:eastAsia="仿宋" w:cs="仿宋"/>
          <w:color w:val="auto"/>
          <w:spacing w:val="16"/>
          <w:sz w:val="23"/>
          <w:szCs w:val="23"/>
        </w:rPr>
        <w:t>有</w:t>
      </w:r>
      <w:r>
        <w:rPr>
          <w:rFonts w:ascii="仿宋" w:hAnsi="仿宋" w:eastAsia="仿宋" w:cs="仿宋"/>
          <w:color w:val="auto"/>
          <w:spacing w:val="14"/>
          <w:sz w:val="23"/>
          <w:szCs w:val="23"/>
        </w:rPr>
        <w:t>关</w:t>
      </w:r>
      <w:r>
        <w:rPr>
          <w:rFonts w:ascii="仿宋" w:hAnsi="仿宋" w:eastAsia="仿宋" w:cs="仿宋"/>
          <w:color w:val="auto"/>
          <w:spacing w:val="8"/>
          <w:sz w:val="23"/>
          <w:szCs w:val="23"/>
        </w:rPr>
        <w:t>规定和注意事项以及合同主要条款等。</w:t>
      </w:r>
    </w:p>
    <w:p w14:paraId="6DC1CDB8">
      <w:pPr>
        <w:spacing w:before="3" w:line="451" w:lineRule="auto"/>
        <w:ind w:left="15" w:right="124" w:firstLine="419"/>
        <w:rPr>
          <w:rFonts w:ascii="仿宋" w:hAnsi="仿宋" w:eastAsia="仿宋" w:cs="仿宋"/>
          <w:color w:val="auto"/>
          <w:sz w:val="23"/>
          <w:szCs w:val="23"/>
        </w:rPr>
      </w:pPr>
      <w:r>
        <w:rPr>
          <w:rFonts w:eastAsia="Times New Roman"/>
          <w:color w:val="auto"/>
          <w:spacing w:val="9"/>
          <w:sz w:val="23"/>
          <w:szCs w:val="23"/>
        </w:rPr>
        <w:t xml:space="preserve">9.2  </w:t>
      </w:r>
      <w:r>
        <w:rPr>
          <w:rFonts w:ascii="仿宋" w:hAnsi="仿宋" w:eastAsia="仿宋" w:cs="仿宋"/>
          <w:color w:val="auto"/>
          <w:spacing w:val="9"/>
          <w:sz w:val="23"/>
          <w:szCs w:val="23"/>
        </w:rPr>
        <w:t>供应商应认真阅读和充分理解谈判文件中所有的事项、格式条款和规范</w:t>
      </w:r>
      <w:r>
        <w:rPr>
          <w:rFonts w:ascii="仿宋" w:hAnsi="仿宋" w:eastAsia="仿宋" w:cs="仿宋"/>
          <w:color w:val="auto"/>
          <w:spacing w:val="3"/>
          <w:sz w:val="23"/>
          <w:szCs w:val="23"/>
        </w:rPr>
        <w:t>要</w:t>
      </w:r>
      <w:r>
        <w:rPr>
          <w:rFonts w:ascii="仿宋" w:hAnsi="仿宋" w:eastAsia="仿宋" w:cs="仿宋"/>
          <w:color w:val="auto"/>
          <w:sz w:val="23"/>
          <w:szCs w:val="23"/>
        </w:rPr>
        <w:t xml:space="preserve"> </w:t>
      </w:r>
      <w:r>
        <w:rPr>
          <w:rFonts w:ascii="仿宋" w:hAnsi="仿宋" w:eastAsia="仿宋" w:cs="仿宋"/>
          <w:color w:val="auto"/>
          <w:spacing w:val="18"/>
          <w:sz w:val="23"/>
          <w:szCs w:val="23"/>
        </w:rPr>
        <w:t>求。</w:t>
      </w:r>
      <w:r>
        <w:rPr>
          <w:rFonts w:ascii="仿宋" w:hAnsi="仿宋" w:eastAsia="仿宋" w:cs="仿宋"/>
          <w:color w:val="auto"/>
          <w:spacing w:val="11"/>
          <w:sz w:val="23"/>
          <w:szCs w:val="23"/>
        </w:rPr>
        <w:t>供</w:t>
      </w:r>
      <w:r>
        <w:rPr>
          <w:rFonts w:ascii="仿宋" w:hAnsi="仿宋" w:eastAsia="仿宋" w:cs="仿宋"/>
          <w:color w:val="auto"/>
          <w:spacing w:val="9"/>
          <w:sz w:val="23"/>
          <w:szCs w:val="23"/>
        </w:rPr>
        <w:t>应商应详细阅读谈判文件的全部内容，按照谈判文件的要求提供响应文件，</w:t>
      </w:r>
      <w:r>
        <w:rPr>
          <w:rFonts w:ascii="仿宋" w:hAnsi="仿宋" w:eastAsia="仿宋" w:cs="仿宋"/>
          <w:color w:val="auto"/>
          <w:sz w:val="23"/>
          <w:szCs w:val="23"/>
        </w:rPr>
        <w:t xml:space="preserve"> </w:t>
      </w:r>
      <w:r>
        <w:rPr>
          <w:rFonts w:ascii="仿宋" w:hAnsi="仿宋" w:eastAsia="仿宋" w:cs="仿宋"/>
          <w:color w:val="auto"/>
          <w:spacing w:val="18"/>
          <w:sz w:val="23"/>
          <w:szCs w:val="23"/>
        </w:rPr>
        <w:t>并保</w:t>
      </w:r>
      <w:r>
        <w:rPr>
          <w:rFonts w:ascii="仿宋" w:hAnsi="仿宋" w:eastAsia="仿宋" w:cs="仿宋"/>
          <w:color w:val="auto"/>
          <w:spacing w:val="11"/>
          <w:sz w:val="23"/>
          <w:szCs w:val="23"/>
        </w:rPr>
        <w:t>证</w:t>
      </w:r>
      <w:r>
        <w:rPr>
          <w:rFonts w:ascii="仿宋" w:hAnsi="仿宋" w:eastAsia="仿宋" w:cs="仿宋"/>
          <w:color w:val="auto"/>
          <w:spacing w:val="9"/>
          <w:sz w:val="23"/>
          <w:szCs w:val="23"/>
        </w:rPr>
        <w:t>所提供的全部资料的真实性和有效性，一经发现有虚假行为的，将取消其参</w:t>
      </w:r>
      <w:r>
        <w:rPr>
          <w:rFonts w:ascii="仿宋" w:hAnsi="仿宋" w:eastAsia="仿宋" w:cs="仿宋"/>
          <w:color w:val="auto"/>
          <w:sz w:val="23"/>
          <w:szCs w:val="23"/>
        </w:rPr>
        <w:t xml:space="preserve"> </w:t>
      </w:r>
      <w:r>
        <w:rPr>
          <w:rFonts w:ascii="仿宋" w:hAnsi="仿宋" w:eastAsia="仿宋" w:cs="仿宋"/>
          <w:color w:val="auto"/>
          <w:spacing w:val="16"/>
          <w:sz w:val="23"/>
          <w:szCs w:val="23"/>
        </w:rPr>
        <w:t>加</w:t>
      </w:r>
      <w:r>
        <w:rPr>
          <w:rFonts w:ascii="仿宋" w:hAnsi="仿宋" w:eastAsia="仿宋" w:cs="仿宋"/>
          <w:color w:val="auto"/>
          <w:spacing w:val="14"/>
          <w:sz w:val="23"/>
          <w:szCs w:val="23"/>
        </w:rPr>
        <w:t>谈判</w:t>
      </w:r>
      <w:r>
        <w:rPr>
          <w:rFonts w:ascii="仿宋" w:hAnsi="仿宋" w:eastAsia="仿宋" w:cs="仿宋"/>
          <w:color w:val="auto"/>
          <w:spacing w:val="8"/>
          <w:sz w:val="23"/>
          <w:szCs w:val="23"/>
        </w:rPr>
        <w:t>或成交资格，并承担相应的法律责任。</w:t>
      </w:r>
    </w:p>
    <w:p w14:paraId="1C051423">
      <w:pPr>
        <w:spacing w:before="229" w:line="231" w:lineRule="auto"/>
        <w:ind w:left="495"/>
        <w:rPr>
          <w:rFonts w:ascii="仿宋" w:hAnsi="仿宋" w:eastAsia="仿宋" w:cs="仿宋"/>
          <w:color w:val="auto"/>
          <w:sz w:val="23"/>
          <w:szCs w:val="23"/>
        </w:rPr>
      </w:pPr>
      <w:r>
        <w:rPr>
          <w:rFonts w:eastAsia="Times New Roman"/>
          <w:b/>
          <w:bCs/>
          <w:color w:val="auto"/>
          <w:spacing w:val="8"/>
          <w:sz w:val="23"/>
          <w:szCs w:val="23"/>
        </w:rPr>
        <w:t>1</w:t>
      </w:r>
      <w:r>
        <w:rPr>
          <w:rFonts w:eastAsia="Times New Roman"/>
          <w:b/>
          <w:bCs/>
          <w:color w:val="auto"/>
          <w:spacing w:val="7"/>
          <w:sz w:val="23"/>
          <w:szCs w:val="23"/>
        </w:rPr>
        <w:t>0</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谈判文件的澄清和修改</w:t>
      </w:r>
    </w:p>
    <w:p w14:paraId="7FD21CF0">
      <w:pPr>
        <w:spacing w:before="271" w:line="450" w:lineRule="auto"/>
        <w:ind w:left="16" w:firstLine="436"/>
        <w:rPr>
          <w:rFonts w:ascii="仿宋" w:hAnsi="仿宋" w:eastAsia="仿宋" w:cs="仿宋"/>
          <w:color w:val="auto"/>
          <w:sz w:val="23"/>
          <w:szCs w:val="23"/>
        </w:rPr>
      </w:pPr>
      <w:r>
        <w:rPr>
          <w:rFonts w:eastAsia="Times New Roman"/>
          <w:color w:val="auto"/>
          <w:spacing w:val="12"/>
          <w:sz w:val="23"/>
          <w:szCs w:val="23"/>
        </w:rPr>
        <w:t>10.</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在递交响应文件截止时间前，采购人可以对谈判文件进行</w:t>
      </w:r>
      <w:r>
        <w:rPr>
          <w:rFonts w:ascii="仿宋" w:hAnsi="仿宋" w:eastAsia="仿宋" w:cs="仿宋"/>
          <w:color w:val="auto"/>
          <w:spacing w:val="7"/>
          <w:sz w:val="23"/>
          <w:szCs w:val="23"/>
        </w:rPr>
        <w:t>澄</w:t>
      </w:r>
      <w:r>
        <w:rPr>
          <w:rFonts w:ascii="仿宋" w:hAnsi="仿宋" w:eastAsia="仿宋" w:cs="仿宋"/>
          <w:color w:val="auto"/>
          <w:spacing w:val="6"/>
          <w:sz w:val="23"/>
          <w:szCs w:val="23"/>
        </w:rPr>
        <w:t>清或者修改。</w:t>
      </w:r>
    </w:p>
    <w:p w14:paraId="5BEE4FF3">
      <w:pPr>
        <w:spacing w:before="3" w:line="449" w:lineRule="auto"/>
        <w:ind w:left="15" w:firstLine="437"/>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0</w:t>
      </w:r>
      <w:r>
        <w:rPr>
          <w:rFonts w:eastAsia="Times New Roman"/>
          <w:color w:val="auto"/>
          <w:spacing w:val="8"/>
          <w:sz w:val="23"/>
          <w:szCs w:val="23"/>
        </w:rPr>
        <w:t>.</w:t>
      </w:r>
      <w:r>
        <w:rPr>
          <w:rFonts w:hint="eastAsia"/>
          <w:color w:val="auto"/>
          <w:spacing w:val="8"/>
          <w:sz w:val="23"/>
          <w:szCs w:val="23"/>
          <w:lang w:val="en-US" w:eastAsia="zh-CN"/>
        </w:rPr>
        <w:t xml:space="preserve"> </w:t>
      </w:r>
      <w:r>
        <w:rPr>
          <w:rFonts w:eastAsia="Times New Roman"/>
          <w:color w:val="auto"/>
          <w:spacing w:val="8"/>
          <w:sz w:val="23"/>
          <w:szCs w:val="23"/>
        </w:rPr>
        <w:t xml:space="preserve">2  </w:t>
      </w:r>
      <w:r>
        <w:rPr>
          <w:rFonts w:ascii="仿宋" w:hAnsi="仿宋" w:eastAsia="仿宋" w:cs="仿宋"/>
          <w:color w:val="auto"/>
          <w:spacing w:val="8"/>
          <w:sz w:val="23"/>
          <w:szCs w:val="23"/>
        </w:rPr>
        <w:t>采购</w:t>
      </w:r>
      <w:r>
        <w:rPr>
          <w:rFonts w:hint="eastAsia" w:ascii="仿宋" w:hAnsi="仿宋" w:eastAsia="仿宋" w:cs="仿宋"/>
          <w:color w:val="auto"/>
          <w:spacing w:val="8"/>
          <w:sz w:val="23"/>
          <w:szCs w:val="23"/>
          <w:lang w:val="en-US" w:eastAsia="zh-CN"/>
        </w:rPr>
        <w:t>人</w:t>
      </w:r>
      <w:r>
        <w:rPr>
          <w:rFonts w:ascii="仿宋" w:hAnsi="仿宋" w:eastAsia="仿宋" w:cs="仿宋"/>
          <w:color w:val="auto"/>
          <w:spacing w:val="8"/>
          <w:sz w:val="23"/>
          <w:szCs w:val="23"/>
        </w:rPr>
        <w:t>对已发出的谈判文件进行澄清或者修改，应当以书面形式将</w:t>
      </w:r>
      <w:r>
        <w:rPr>
          <w:rFonts w:ascii="仿宋" w:hAnsi="仿宋" w:eastAsia="仿宋" w:cs="仿宋"/>
          <w:color w:val="auto"/>
          <w:spacing w:val="12"/>
          <w:sz w:val="23"/>
          <w:szCs w:val="23"/>
        </w:rPr>
        <w:t>澄</w:t>
      </w:r>
      <w:r>
        <w:rPr>
          <w:rFonts w:ascii="仿宋" w:hAnsi="仿宋" w:eastAsia="仿宋" w:cs="仿宋"/>
          <w:color w:val="auto"/>
          <w:spacing w:val="7"/>
          <w:sz w:val="23"/>
          <w:szCs w:val="23"/>
        </w:rPr>
        <w:t>清</w:t>
      </w:r>
      <w:r>
        <w:rPr>
          <w:rFonts w:ascii="仿宋" w:hAnsi="仿宋" w:eastAsia="仿宋" w:cs="仿宋"/>
          <w:color w:val="auto"/>
          <w:spacing w:val="6"/>
          <w:sz w:val="23"/>
          <w:szCs w:val="23"/>
        </w:rPr>
        <w:t>或者修改的内容通知所有按照规定获得了谈判文件的供应商，同时在</w:t>
      </w:r>
      <w:r>
        <w:rPr>
          <w:rFonts w:hint="eastAsia" w:ascii="仿宋" w:hAnsi="仿宋" w:eastAsia="仿宋" w:cs="仿宋"/>
          <w:color w:val="auto"/>
          <w:spacing w:val="6"/>
          <w:sz w:val="23"/>
          <w:szCs w:val="23"/>
          <w:lang w:val="en-US" w:eastAsia="zh-CN"/>
        </w:rPr>
        <w:t>金堂县第一人民医院官方网站</w:t>
      </w:r>
      <w:r>
        <w:rPr>
          <w:rFonts w:ascii="仿宋" w:hAnsi="仿宋" w:eastAsia="仿宋" w:cs="仿宋"/>
          <w:color w:val="auto"/>
          <w:spacing w:val="9"/>
          <w:sz w:val="23"/>
          <w:szCs w:val="23"/>
        </w:rPr>
        <w:t>上发布更正公告。该澄清或者修改的内容为谈判文件的组成部分，澄清或者</w:t>
      </w:r>
      <w:r>
        <w:rPr>
          <w:rFonts w:ascii="仿宋" w:hAnsi="仿宋" w:eastAsia="仿宋" w:cs="仿宋"/>
          <w:color w:val="auto"/>
          <w:spacing w:val="18"/>
          <w:sz w:val="23"/>
          <w:szCs w:val="23"/>
        </w:rPr>
        <w:t>修改</w:t>
      </w:r>
      <w:r>
        <w:rPr>
          <w:rFonts w:ascii="仿宋" w:hAnsi="仿宋" w:eastAsia="仿宋" w:cs="仿宋"/>
          <w:color w:val="auto"/>
          <w:spacing w:val="11"/>
          <w:sz w:val="23"/>
          <w:szCs w:val="23"/>
        </w:rPr>
        <w:t>的</w:t>
      </w:r>
      <w:r>
        <w:rPr>
          <w:rFonts w:ascii="仿宋" w:hAnsi="仿宋" w:eastAsia="仿宋" w:cs="仿宋"/>
          <w:color w:val="auto"/>
          <w:spacing w:val="9"/>
          <w:sz w:val="23"/>
          <w:szCs w:val="23"/>
        </w:rPr>
        <w:t>内容可能影响响应文件编制的，采购人发布公告并书面通</w:t>
      </w:r>
      <w:r>
        <w:rPr>
          <w:rFonts w:ascii="仿宋" w:hAnsi="仿宋" w:eastAsia="仿宋" w:cs="仿宋"/>
          <w:color w:val="auto"/>
          <w:spacing w:val="6"/>
          <w:sz w:val="23"/>
          <w:szCs w:val="23"/>
        </w:rPr>
        <w:t>知供应商的时间，应当在首次提交响应文件截止之日起</w:t>
      </w:r>
      <w:r>
        <w:rPr>
          <w:rFonts w:eastAsia="Times New Roman"/>
          <w:color w:val="auto"/>
          <w:spacing w:val="6"/>
          <w:sz w:val="23"/>
          <w:szCs w:val="23"/>
        </w:rPr>
        <w:t>5</w:t>
      </w:r>
      <w:r>
        <w:rPr>
          <w:rFonts w:ascii="仿宋" w:hAnsi="仿宋" w:eastAsia="仿宋" w:cs="仿宋"/>
          <w:color w:val="auto"/>
          <w:spacing w:val="6"/>
          <w:sz w:val="23"/>
          <w:szCs w:val="23"/>
        </w:rPr>
        <w:t>日前；不足上述时间的，</w:t>
      </w:r>
      <w:r>
        <w:rPr>
          <w:rFonts w:ascii="仿宋" w:hAnsi="仿宋" w:eastAsia="仿宋" w:cs="仿宋"/>
          <w:color w:val="auto"/>
          <w:spacing w:val="14"/>
          <w:sz w:val="23"/>
          <w:szCs w:val="23"/>
        </w:rPr>
        <w:t>应</w:t>
      </w:r>
      <w:r>
        <w:rPr>
          <w:rFonts w:ascii="仿宋" w:hAnsi="仿宋" w:eastAsia="仿宋" w:cs="仿宋"/>
          <w:color w:val="auto"/>
          <w:spacing w:val="8"/>
          <w:sz w:val="23"/>
          <w:szCs w:val="23"/>
        </w:rPr>
        <w:t>当顺延递交响应文件的截止时间。</w:t>
      </w:r>
    </w:p>
    <w:p w14:paraId="4D4EE252">
      <w:pPr>
        <w:spacing w:before="2" w:line="449" w:lineRule="auto"/>
        <w:ind w:left="15" w:firstLine="437"/>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0</w:t>
      </w:r>
      <w:r>
        <w:rPr>
          <w:rFonts w:eastAsia="Times New Roman"/>
          <w:color w:val="auto"/>
          <w:spacing w:val="8"/>
          <w:sz w:val="23"/>
          <w:szCs w:val="23"/>
        </w:rPr>
        <w:t xml:space="preserve">.3  </w:t>
      </w:r>
      <w:r>
        <w:rPr>
          <w:rFonts w:ascii="仿宋" w:hAnsi="仿宋" w:eastAsia="仿宋" w:cs="仿宋"/>
          <w:color w:val="auto"/>
          <w:spacing w:val="8"/>
          <w:sz w:val="23"/>
          <w:szCs w:val="23"/>
        </w:rPr>
        <w:t>供应商应于递交响应文件截止前，在</w:t>
      </w:r>
      <w:r>
        <w:rPr>
          <w:rFonts w:hint="eastAsia" w:ascii="仿宋" w:hAnsi="仿宋" w:eastAsia="仿宋" w:cs="仿宋"/>
          <w:color w:val="auto"/>
          <w:spacing w:val="8"/>
          <w:sz w:val="23"/>
          <w:szCs w:val="23"/>
          <w:lang w:val="zh-CN"/>
        </w:rPr>
        <w:t>金堂县第一人民医院官方网站</w:t>
      </w:r>
      <w:r>
        <w:rPr>
          <w:rFonts w:ascii="仿宋" w:hAnsi="仿宋" w:eastAsia="仿宋" w:cs="仿宋"/>
          <w:color w:val="auto"/>
          <w:spacing w:val="8"/>
          <w:sz w:val="23"/>
          <w:szCs w:val="23"/>
        </w:rPr>
        <w:t>查询本项目的更正公</w:t>
      </w:r>
      <w:r>
        <w:rPr>
          <w:rFonts w:ascii="仿宋" w:hAnsi="仿宋" w:eastAsia="仿宋" w:cs="仿宋"/>
          <w:color w:val="auto"/>
          <w:spacing w:val="12"/>
          <w:sz w:val="23"/>
          <w:szCs w:val="23"/>
        </w:rPr>
        <w:t>告</w:t>
      </w:r>
      <w:r>
        <w:rPr>
          <w:rFonts w:ascii="仿宋" w:hAnsi="仿宋" w:eastAsia="仿宋" w:cs="仿宋"/>
          <w:color w:val="auto"/>
          <w:spacing w:val="7"/>
          <w:sz w:val="23"/>
          <w:szCs w:val="23"/>
        </w:rPr>
        <w:t>，</w:t>
      </w:r>
      <w:r>
        <w:rPr>
          <w:rFonts w:ascii="仿宋" w:hAnsi="仿宋" w:eastAsia="仿宋" w:cs="仿宋"/>
          <w:color w:val="auto"/>
          <w:spacing w:val="6"/>
          <w:sz w:val="23"/>
          <w:szCs w:val="23"/>
        </w:rPr>
        <w:t>以保证其对谈判文件做出正确的响应。供应商未按要求下载相关文件，或由于</w:t>
      </w:r>
      <w:r>
        <w:rPr>
          <w:rFonts w:ascii="仿宋" w:hAnsi="仿宋" w:eastAsia="仿宋" w:cs="仿宋"/>
          <w:color w:val="auto"/>
          <w:spacing w:val="13"/>
          <w:sz w:val="23"/>
          <w:szCs w:val="23"/>
        </w:rPr>
        <w:t>未</w:t>
      </w:r>
      <w:r>
        <w:rPr>
          <w:rFonts w:ascii="仿宋" w:hAnsi="仿宋" w:eastAsia="仿宋" w:cs="仿宋"/>
          <w:color w:val="auto"/>
          <w:spacing w:val="9"/>
          <w:sz w:val="23"/>
          <w:szCs w:val="23"/>
        </w:rPr>
        <w:t>及时关注更正公告的信息造成的后果，其责任由供应商自行负责。</w:t>
      </w:r>
    </w:p>
    <w:p w14:paraId="6D17866E">
      <w:pPr>
        <w:spacing w:before="1" w:line="449" w:lineRule="auto"/>
        <w:ind w:left="17" w:firstLine="435"/>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0</w:t>
      </w:r>
      <w:r>
        <w:rPr>
          <w:rFonts w:eastAsia="Times New Roman"/>
          <w:color w:val="auto"/>
          <w:spacing w:val="8"/>
          <w:sz w:val="23"/>
          <w:szCs w:val="23"/>
        </w:rPr>
        <w:t xml:space="preserve">.4  </w:t>
      </w:r>
      <w:r>
        <w:rPr>
          <w:rFonts w:ascii="仿宋" w:hAnsi="仿宋" w:eastAsia="仿宋" w:cs="仿宋"/>
          <w:color w:val="auto"/>
          <w:spacing w:val="8"/>
          <w:sz w:val="23"/>
          <w:szCs w:val="23"/>
        </w:rPr>
        <w:t>更正通知通过供应商报名时的电子邮箱发送至所有按照规定</w:t>
      </w:r>
      <w:r>
        <w:rPr>
          <w:rFonts w:hint="eastAsia" w:ascii="仿宋" w:hAnsi="仿宋" w:eastAsia="仿宋" w:cs="仿宋"/>
          <w:color w:val="auto"/>
          <w:spacing w:val="8"/>
          <w:sz w:val="23"/>
          <w:szCs w:val="23"/>
          <w:lang w:val="en-US" w:eastAsia="zh-CN"/>
        </w:rPr>
        <w:t>报名的</w:t>
      </w:r>
      <w:r>
        <w:rPr>
          <w:rFonts w:ascii="仿宋" w:hAnsi="仿宋" w:eastAsia="仿宋" w:cs="仿宋"/>
          <w:color w:val="auto"/>
          <w:spacing w:val="6"/>
          <w:sz w:val="23"/>
          <w:szCs w:val="23"/>
        </w:rPr>
        <w:t>供应商，供应商在收到相应更正通知后，以书面形式给予确认。如供应商</w:t>
      </w:r>
      <w:r>
        <w:rPr>
          <w:rFonts w:ascii="仿宋" w:hAnsi="仿宋" w:eastAsia="仿宋" w:cs="仿宋"/>
          <w:color w:val="auto"/>
          <w:spacing w:val="9"/>
          <w:sz w:val="23"/>
          <w:szCs w:val="23"/>
        </w:rPr>
        <w:t>未给予书面回复，则视为收到并认可该更正通知的内容</w:t>
      </w:r>
      <w:r>
        <w:rPr>
          <w:rFonts w:ascii="仿宋" w:hAnsi="仿宋" w:eastAsia="仿宋" w:cs="仿宋"/>
          <w:color w:val="auto"/>
          <w:spacing w:val="6"/>
          <w:sz w:val="23"/>
          <w:szCs w:val="23"/>
        </w:rPr>
        <w:t>。</w:t>
      </w:r>
    </w:p>
    <w:p w14:paraId="6CA96850">
      <w:pPr>
        <w:spacing w:before="2" w:line="449" w:lineRule="auto"/>
        <w:ind w:left="15" w:firstLine="437"/>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0</w:t>
      </w:r>
      <w:r>
        <w:rPr>
          <w:rFonts w:eastAsia="Times New Roman"/>
          <w:color w:val="auto"/>
          <w:spacing w:val="8"/>
          <w:sz w:val="23"/>
          <w:szCs w:val="23"/>
        </w:rPr>
        <w:t xml:space="preserve">.5  </w:t>
      </w:r>
      <w:r>
        <w:rPr>
          <w:rFonts w:ascii="仿宋" w:hAnsi="仿宋" w:eastAsia="仿宋" w:cs="仿宋"/>
          <w:color w:val="auto"/>
          <w:spacing w:val="8"/>
          <w:sz w:val="23"/>
          <w:szCs w:val="23"/>
        </w:rPr>
        <w:t>供应商认为需要对谈判文件进行澄清或者修改的，可以以书面形式向采购</w:t>
      </w:r>
      <w:r>
        <w:rPr>
          <w:rFonts w:ascii="仿宋" w:hAnsi="仿宋" w:eastAsia="仿宋" w:cs="仿宋"/>
          <w:color w:val="auto"/>
          <w:sz w:val="23"/>
          <w:szCs w:val="23"/>
        </w:rPr>
        <w:t xml:space="preserve"> </w:t>
      </w:r>
      <w:r>
        <w:rPr>
          <w:rFonts w:ascii="仿宋" w:hAnsi="仿宋" w:eastAsia="仿宋" w:cs="仿宋"/>
          <w:color w:val="auto"/>
          <w:spacing w:val="12"/>
          <w:sz w:val="23"/>
          <w:szCs w:val="23"/>
        </w:rPr>
        <w:t>人</w:t>
      </w:r>
      <w:r>
        <w:rPr>
          <w:rFonts w:ascii="仿宋" w:hAnsi="仿宋" w:eastAsia="仿宋" w:cs="仿宋"/>
          <w:color w:val="auto"/>
          <w:spacing w:val="6"/>
          <w:sz w:val="23"/>
          <w:szCs w:val="23"/>
        </w:rPr>
        <w:t>提出申请，由采购人决定是否采纳供应商的申请</w:t>
      </w:r>
      <w:r>
        <w:rPr>
          <w:rFonts w:ascii="仿宋" w:hAnsi="仿宋" w:eastAsia="仿宋" w:cs="仿宋"/>
          <w:color w:val="auto"/>
          <w:spacing w:val="2"/>
          <w:sz w:val="23"/>
          <w:szCs w:val="23"/>
        </w:rPr>
        <w:t>事</w:t>
      </w:r>
      <w:r>
        <w:rPr>
          <w:rFonts w:ascii="仿宋" w:hAnsi="仿宋" w:eastAsia="仿宋" w:cs="仿宋"/>
          <w:color w:val="auto"/>
          <w:spacing w:val="1"/>
          <w:sz w:val="23"/>
          <w:szCs w:val="23"/>
        </w:rPr>
        <w:t>项。</w:t>
      </w:r>
    </w:p>
    <w:p w14:paraId="5353BB7F">
      <w:pPr>
        <w:spacing w:before="1" w:line="230" w:lineRule="auto"/>
        <w:ind w:left="495"/>
        <w:rPr>
          <w:rFonts w:ascii="仿宋" w:hAnsi="仿宋" w:eastAsia="仿宋" w:cs="仿宋"/>
          <w:color w:val="auto"/>
          <w:sz w:val="23"/>
          <w:szCs w:val="23"/>
        </w:rPr>
      </w:pPr>
      <w:r>
        <w:rPr>
          <w:rFonts w:eastAsia="Times New Roman"/>
          <w:b/>
          <w:bCs/>
          <w:color w:val="auto"/>
          <w:spacing w:val="12"/>
          <w:sz w:val="23"/>
          <w:szCs w:val="23"/>
        </w:rPr>
        <w:t>1</w:t>
      </w:r>
      <w:r>
        <w:rPr>
          <w:rFonts w:eastAsia="Times New Roman"/>
          <w:b/>
          <w:bCs/>
          <w:color w:val="auto"/>
          <w:spacing w:val="7"/>
          <w:sz w:val="23"/>
          <w:szCs w:val="23"/>
        </w:rPr>
        <w:t>1</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答疑会和现场考察</w:t>
      </w:r>
    </w:p>
    <w:p w14:paraId="186928FD">
      <w:pPr>
        <w:spacing w:before="271" w:line="231" w:lineRule="auto"/>
        <w:ind w:left="496"/>
        <w:rPr>
          <w:rFonts w:ascii="仿宋" w:hAnsi="仿宋" w:eastAsia="仿宋" w:cs="仿宋"/>
          <w:color w:val="auto"/>
          <w:sz w:val="23"/>
          <w:szCs w:val="23"/>
        </w:rPr>
      </w:pPr>
      <w:r>
        <w:rPr>
          <w:rFonts w:ascii="仿宋" w:hAnsi="仿宋" w:eastAsia="仿宋" w:cs="仿宋"/>
          <w:color w:val="auto"/>
          <w:spacing w:val="13"/>
          <w:sz w:val="23"/>
          <w:szCs w:val="23"/>
        </w:rPr>
        <w:t>本</w:t>
      </w:r>
      <w:r>
        <w:rPr>
          <w:rFonts w:ascii="仿宋" w:hAnsi="仿宋" w:eastAsia="仿宋" w:cs="仿宋"/>
          <w:color w:val="auto"/>
          <w:spacing w:val="8"/>
          <w:sz w:val="23"/>
          <w:szCs w:val="23"/>
        </w:rPr>
        <w:t>项目不组织现场考察会或答疑会。</w:t>
      </w:r>
    </w:p>
    <w:p w14:paraId="5CE0A7CE">
      <w:pPr>
        <w:spacing w:line="352" w:lineRule="auto"/>
        <w:rPr>
          <w:color w:val="auto"/>
        </w:rPr>
      </w:pPr>
    </w:p>
    <w:p w14:paraId="47615353">
      <w:pPr>
        <w:spacing w:before="76" w:line="231" w:lineRule="auto"/>
        <w:ind w:left="3550"/>
        <w:outlineLvl w:val="1"/>
        <w:rPr>
          <w:rFonts w:ascii="仿宋" w:hAnsi="仿宋" w:eastAsia="仿宋" w:cs="仿宋"/>
          <w:color w:val="auto"/>
          <w:sz w:val="23"/>
          <w:szCs w:val="23"/>
        </w:rPr>
      </w:pPr>
      <w:r>
        <w:rPr>
          <w:rFonts w:ascii="仿宋" w:hAnsi="仿宋" w:eastAsia="仿宋" w:cs="仿宋"/>
          <w:color w:val="auto"/>
          <w:spacing w:val="-17"/>
          <w:sz w:val="23"/>
          <w:szCs w:val="23"/>
          <w14:textOutline w14:w="4356" w14:cap="sq" w14:cmpd="sng" w14:algn="ctr">
            <w14:solidFill>
              <w14:srgbClr w14:val="000000"/>
            </w14:solidFill>
            <w14:prstDash w14:val="solid"/>
            <w14:bevel/>
          </w14:textOutline>
        </w:rPr>
        <w:t>四</w:t>
      </w:r>
      <w: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0"/>
          <w:sz w:val="23"/>
          <w:szCs w:val="23"/>
        </w:rPr>
        <w:t xml:space="preserve">   </w:t>
      </w:r>
      <w: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t>响应文件</w:t>
      </w:r>
    </w:p>
    <w:p w14:paraId="6F4398F5">
      <w:pPr>
        <w:spacing w:line="350" w:lineRule="auto"/>
        <w:rPr>
          <w:color w:val="auto"/>
        </w:rPr>
      </w:pPr>
    </w:p>
    <w:p w14:paraId="39EC8BE4">
      <w:pPr>
        <w:spacing w:before="75" w:line="231" w:lineRule="auto"/>
        <w:ind w:left="495"/>
        <w:rPr>
          <w:rFonts w:ascii="仿宋" w:hAnsi="仿宋" w:eastAsia="仿宋" w:cs="仿宋"/>
          <w:color w:val="auto"/>
          <w:sz w:val="23"/>
          <w:szCs w:val="23"/>
        </w:rPr>
      </w:pPr>
      <w:r>
        <w:rPr>
          <w:rFonts w:eastAsia="Times New Roman"/>
          <w:b/>
          <w:bCs/>
          <w:color w:val="auto"/>
          <w:spacing w:val="10"/>
          <w:sz w:val="23"/>
          <w:szCs w:val="23"/>
        </w:rPr>
        <w:t>1</w:t>
      </w:r>
      <w:r>
        <w:rPr>
          <w:rFonts w:eastAsia="Times New Roman"/>
          <w:b/>
          <w:bCs/>
          <w:color w:val="auto"/>
          <w:spacing w:val="8"/>
          <w:sz w:val="23"/>
          <w:szCs w:val="23"/>
        </w:rPr>
        <w:t>2</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响应文件的组成</w:t>
      </w:r>
    </w:p>
    <w:p w14:paraId="7714450C">
      <w:pPr>
        <w:spacing w:before="231" w:line="449" w:lineRule="auto"/>
        <w:ind w:left="17" w:right="43" w:firstLine="435"/>
        <w:rPr>
          <w:rFonts w:ascii="仿宋" w:hAnsi="仿宋" w:eastAsia="仿宋" w:cs="仿宋"/>
          <w:color w:val="auto"/>
          <w:sz w:val="23"/>
          <w:szCs w:val="23"/>
        </w:rPr>
      </w:pPr>
      <w:r>
        <w:rPr>
          <w:rFonts w:eastAsia="Times New Roman"/>
          <w:color w:val="auto"/>
          <w:spacing w:val="12"/>
          <w:sz w:val="23"/>
          <w:szCs w:val="23"/>
        </w:rPr>
        <w:t>12.</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供应商应按照谈判文件的规定和要求编制响应文件。供应商在成交后将成</w:t>
      </w:r>
      <w:r>
        <w:rPr>
          <w:rFonts w:ascii="仿宋" w:hAnsi="仿宋" w:eastAsia="仿宋" w:cs="仿宋"/>
          <w:color w:val="auto"/>
          <w:sz w:val="23"/>
          <w:szCs w:val="23"/>
        </w:rPr>
        <w:t xml:space="preserve"> </w:t>
      </w:r>
      <w:r>
        <w:rPr>
          <w:rFonts w:ascii="仿宋" w:hAnsi="仿宋" w:eastAsia="仿宋" w:cs="仿宋"/>
          <w:color w:val="auto"/>
          <w:spacing w:val="18"/>
          <w:sz w:val="23"/>
          <w:szCs w:val="23"/>
        </w:rPr>
        <w:t>交项</w:t>
      </w:r>
      <w:r>
        <w:rPr>
          <w:rFonts w:ascii="仿宋" w:hAnsi="仿宋" w:eastAsia="仿宋" w:cs="仿宋"/>
          <w:color w:val="auto"/>
          <w:spacing w:val="9"/>
          <w:sz w:val="23"/>
          <w:szCs w:val="23"/>
        </w:rPr>
        <w:t>目的非主体、非关键性工作分包他人完成的，应当在响应文件中载明或谈判过</w:t>
      </w:r>
      <w:r>
        <w:rPr>
          <w:rFonts w:ascii="仿宋" w:hAnsi="仿宋" w:eastAsia="仿宋" w:cs="仿宋"/>
          <w:color w:val="auto"/>
          <w:sz w:val="23"/>
          <w:szCs w:val="23"/>
        </w:rPr>
        <w:t xml:space="preserve"> </w:t>
      </w:r>
      <w:r>
        <w:rPr>
          <w:rFonts w:ascii="仿宋" w:hAnsi="仿宋" w:eastAsia="仿宋" w:cs="仿宋"/>
          <w:color w:val="auto"/>
          <w:spacing w:val="6"/>
          <w:sz w:val="23"/>
          <w:szCs w:val="23"/>
        </w:rPr>
        <w:t>程</w:t>
      </w:r>
      <w:r>
        <w:rPr>
          <w:rFonts w:ascii="仿宋" w:hAnsi="仿宋" w:eastAsia="仿宋" w:cs="仿宋"/>
          <w:color w:val="auto"/>
          <w:spacing w:val="4"/>
          <w:sz w:val="23"/>
          <w:szCs w:val="23"/>
        </w:rPr>
        <w:t>中澄清。</w:t>
      </w:r>
    </w:p>
    <w:p w14:paraId="54FF47BC">
      <w:pPr>
        <w:spacing w:line="230" w:lineRule="auto"/>
        <w:ind w:left="452"/>
        <w:rPr>
          <w:rFonts w:ascii="仿宋" w:hAnsi="仿宋" w:eastAsia="仿宋" w:cs="仿宋"/>
          <w:color w:val="auto"/>
          <w:sz w:val="23"/>
          <w:szCs w:val="23"/>
        </w:rPr>
      </w:pPr>
      <w:r>
        <w:rPr>
          <w:rFonts w:eastAsia="Times New Roman"/>
          <w:color w:val="auto"/>
          <w:spacing w:val="10"/>
          <w:sz w:val="23"/>
          <w:szCs w:val="23"/>
        </w:rPr>
        <w:t>1</w:t>
      </w:r>
      <w:r>
        <w:rPr>
          <w:rFonts w:eastAsia="Times New Roman"/>
          <w:color w:val="auto"/>
          <w:spacing w:val="6"/>
          <w:sz w:val="23"/>
          <w:szCs w:val="23"/>
        </w:rPr>
        <w:t xml:space="preserve">2.2  </w:t>
      </w:r>
      <w:r>
        <w:rPr>
          <w:rFonts w:ascii="仿宋" w:hAnsi="仿宋" w:eastAsia="仿宋" w:cs="仿宋"/>
          <w:color w:val="auto"/>
          <w:spacing w:val="6"/>
          <w:sz w:val="23"/>
          <w:szCs w:val="23"/>
        </w:rPr>
        <w:t>供应商编写的响应文件应包括：</w:t>
      </w:r>
    </w:p>
    <w:p w14:paraId="3565A81B">
      <w:pPr>
        <w:spacing w:before="271" w:line="450" w:lineRule="auto"/>
        <w:ind w:left="30" w:firstLine="413"/>
        <w:rPr>
          <w:rFonts w:ascii="仿宋" w:hAnsi="仿宋" w:eastAsia="仿宋" w:cs="仿宋"/>
          <w:color w:val="auto"/>
          <w:sz w:val="23"/>
          <w:szCs w:val="23"/>
        </w:rPr>
      </w:pPr>
      <w:r>
        <w:rPr>
          <w:rFonts w:ascii="仿宋" w:hAnsi="仿宋" w:eastAsia="仿宋" w:cs="仿宋"/>
          <w:color w:val="auto"/>
          <w:spacing w:val="22"/>
          <w:sz w:val="23"/>
          <w:szCs w:val="23"/>
        </w:rPr>
        <w:t>(</w:t>
      </w:r>
      <w:r>
        <w:rPr>
          <w:rFonts w:eastAsia="Times New Roman"/>
          <w:color w:val="auto"/>
          <w:spacing w:val="22"/>
          <w:sz w:val="23"/>
          <w:szCs w:val="23"/>
        </w:rPr>
        <w:t>1</w:t>
      </w:r>
      <w:r>
        <w:rPr>
          <w:rFonts w:ascii="仿宋" w:hAnsi="仿宋" w:eastAsia="仿宋" w:cs="仿宋"/>
          <w:color w:val="auto"/>
          <w:spacing w:val="17"/>
          <w:sz w:val="23"/>
          <w:szCs w:val="23"/>
        </w:rPr>
        <w:t>)</w:t>
      </w:r>
      <w:r>
        <w:rPr>
          <w:rFonts w:ascii="仿宋" w:hAnsi="仿宋" w:eastAsia="仿宋" w:cs="仿宋"/>
          <w:color w:val="auto"/>
          <w:spacing w:val="11"/>
          <w:sz w:val="23"/>
          <w:szCs w:val="23"/>
        </w:rPr>
        <w:t xml:space="preserve"> 资格响应部分，用于资格审查，应包括供应商响应谈判文件要求资格条件</w:t>
      </w:r>
      <w:r>
        <w:rPr>
          <w:rFonts w:ascii="仿宋" w:hAnsi="仿宋" w:eastAsia="仿宋" w:cs="仿宋"/>
          <w:color w:val="auto"/>
          <w:sz w:val="23"/>
          <w:szCs w:val="23"/>
        </w:rPr>
        <w:t xml:space="preserve"> </w:t>
      </w:r>
      <w:r>
        <w:rPr>
          <w:rFonts w:ascii="仿宋" w:hAnsi="仿宋" w:eastAsia="仿宋" w:cs="仿宋"/>
          <w:color w:val="auto"/>
          <w:spacing w:val="5"/>
          <w:sz w:val="23"/>
          <w:szCs w:val="23"/>
        </w:rPr>
        <w:t>的所有证明材料。</w:t>
      </w:r>
    </w:p>
    <w:p w14:paraId="5E909F29">
      <w:pPr>
        <w:spacing w:before="2" w:line="449" w:lineRule="auto"/>
        <w:ind w:left="18" w:firstLine="482"/>
        <w:rPr>
          <w:rFonts w:ascii="仿宋" w:hAnsi="仿宋" w:eastAsia="仿宋" w:cs="仿宋"/>
          <w:color w:val="auto"/>
          <w:sz w:val="23"/>
          <w:szCs w:val="23"/>
        </w:rPr>
      </w:pPr>
      <w:r>
        <w:rPr>
          <w:rFonts w:ascii="仿宋" w:hAnsi="仿宋" w:eastAsia="仿宋" w:cs="仿宋"/>
          <w:color w:val="auto"/>
          <w:spacing w:val="17"/>
          <w:sz w:val="23"/>
          <w:szCs w:val="23"/>
        </w:rPr>
        <w:t>(</w:t>
      </w:r>
      <w:r>
        <w:rPr>
          <w:rFonts w:eastAsia="Times New Roman"/>
          <w:color w:val="auto"/>
          <w:spacing w:val="10"/>
          <w:sz w:val="23"/>
          <w:szCs w:val="23"/>
        </w:rPr>
        <w:t>2</w:t>
      </w:r>
      <w:r>
        <w:rPr>
          <w:rFonts w:ascii="仿宋" w:hAnsi="仿宋" w:eastAsia="仿宋" w:cs="仿宋"/>
          <w:color w:val="auto"/>
          <w:spacing w:val="10"/>
          <w:sz w:val="23"/>
          <w:szCs w:val="23"/>
        </w:rPr>
        <w:t>) 其他响应部分，用于谈判，应包括供应商响应谈判文件要求的资格条件以</w:t>
      </w:r>
      <w:r>
        <w:rPr>
          <w:rFonts w:ascii="仿宋" w:hAnsi="仿宋" w:eastAsia="仿宋" w:cs="仿宋"/>
          <w:color w:val="auto"/>
          <w:sz w:val="23"/>
          <w:szCs w:val="23"/>
        </w:rPr>
        <w:t xml:space="preserve"> </w:t>
      </w:r>
      <w:r>
        <w:rPr>
          <w:rFonts w:ascii="仿宋" w:hAnsi="仿宋" w:eastAsia="仿宋" w:cs="仿宋"/>
          <w:color w:val="auto"/>
          <w:spacing w:val="6"/>
          <w:sz w:val="23"/>
          <w:szCs w:val="23"/>
        </w:rPr>
        <w:t>外的所有材料</w:t>
      </w:r>
      <w:r>
        <w:rPr>
          <w:rFonts w:ascii="仿宋" w:hAnsi="仿宋" w:eastAsia="仿宋" w:cs="仿宋"/>
          <w:color w:val="auto"/>
          <w:spacing w:val="5"/>
          <w:sz w:val="23"/>
          <w:szCs w:val="23"/>
        </w:rPr>
        <w:t>。</w:t>
      </w:r>
    </w:p>
    <w:p w14:paraId="1FA72AA7">
      <w:pPr>
        <w:spacing w:line="229" w:lineRule="auto"/>
        <w:ind w:left="517"/>
        <w:rPr>
          <w:rFonts w:ascii="仿宋" w:hAnsi="仿宋" w:eastAsia="仿宋" w:cs="仿宋"/>
          <w:color w:val="auto"/>
          <w:sz w:val="23"/>
          <w:szCs w:val="23"/>
        </w:rPr>
      </w:pPr>
      <w:r>
        <w:rPr>
          <w:rFonts w:ascii="仿宋" w:hAnsi="仿宋" w:eastAsia="仿宋" w:cs="仿宋"/>
          <w:color w:val="auto"/>
          <w:spacing w:val="15"/>
          <w:sz w:val="23"/>
          <w:szCs w:val="23"/>
        </w:rPr>
        <w:t>(</w:t>
      </w:r>
      <w:r>
        <w:rPr>
          <w:rFonts w:eastAsia="Times New Roman"/>
          <w:color w:val="auto"/>
          <w:spacing w:val="13"/>
          <w:sz w:val="23"/>
          <w:szCs w:val="23"/>
        </w:rPr>
        <w:t>3</w:t>
      </w:r>
      <w:r>
        <w:rPr>
          <w:rFonts w:ascii="仿宋" w:hAnsi="仿宋" w:eastAsia="仿宋" w:cs="仿宋"/>
          <w:color w:val="auto"/>
          <w:spacing w:val="13"/>
          <w:sz w:val="23"/>
          <w:szCs w:val="23"/>
        </w:rPr>
        <w:t xml:space="preserve">) 最后报价单 </w:t>
      </w:r>
      <w:r>
        <w:rPr>
          <w:rFonts w:hint="eastAsia" w:ascii="仿宋" w:hAnsi="仿宋" w:eastAsia="仿宋" w:cs="仿宋"/>
          <w:color w:val="auto"/>
          <w:spacing w:val="13"/>
          <w:sz w:val="23"/>
          <w:szCs w:val="23"/>
          <w:lang w:eastAsia="zh-CN"/>
        </w:rPr>
        <w:t>（</w:t>
      </w:r>
      <w:r>
        <w:rPr>
          <w:rFonts w:ascii="仿宋" w:hAnsi="仿宋" w:eastAsia="仿宋" w:cs="仿宋"/>
          <w:color w:val="auto"/>
          <w:spacing w:val="13"/>
          <w:sz w:val="23"/>
          <w:szCs w:val="23"/>
        </w:rPr>
        <w:t>另附</w:t>
      </w:r>
      <w:r>
        <w:rPr>
          <w:rFonts w:hint="eastAsia" w:ascii="仿宋" w:hAnsi="仿宋" w:eastAsia="仿宋" w:cs="仿宋"/>
          <w:color w:val="auto"/>
          <w:spacing w:val="13"/>
          <w:sz w:val="23"/>
          <w:szCs w:val="23"/>
          <w:lang w:eastAsia="zh-CN"/>
        </w:rPr>
        <w:t>）</w:t>
      </w:r>
      <w:r>
        <w:rPr>
          <w:rFonts w:ascii="仿宋" w:hAnsi="仿宋" w:eastAsia="仿宋" w:cs="仿宋"/>
          <w:color w:val="auto"/>
          <w:spacing w:val="13"/>
          <w:sz w:val="23"/>
          <w:szCs w:val="23"/>
        </w:rPr>
        <w:t xml:space="preserve"> 。</w:t>
      </w:r>
    </w:p>
    <w:p w14:paraId="30F24BCC">
      <w:pPr>
        <w:spacing w:before="274" w:line="228" w:lineRule="auto"/>
        <w:ind w:left="495"/>
        <w:rPr>
          <w:rFonts w:ascii="仿宋" w:hAnsi="仿宋" w:eastAsia="仿宋" w:cs="仿宋"/>
          <w:color w:val="auto"/>
          <w:sz w:val="23"/>
          <w:szCs w:val="23"/>
        </w:rPr>
      </w:pPr>
      <w:r>
        <w:rPr>
          <w:rFonts w:eastAsia="Times New Roman"/>
          <w:b/>
          <w:bCs/>
          <w:color w:val="auto"/>
          <w:spacing w:val="14"/>
          <w:sz w:val="23"/>
          <w:szCs w:val="23"/>
        </w:rPr>
        <w:t>1</w:t>
      </w:r>
      <w:r>
        <w:rPr>
          <w:rFonts w:eastAsia="Times New Roman"/>
          <w:b/>
          <w:bCs/>
          <w:color w:val="auto"/>
          <w:spacing w:val="8"/>
          <w:sz w:val="23"/>
          <w:szCs w:val="23"/>
        </w:rPr>
        <w:t>3</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响应文件的语言</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p>
    <w:p w14:paraId="3EE07B22">
      <w:pPr>
        <w:spacing w:before="275" w:line="231" w:lineRule="auto"/>
        <w:ind w:left="452"/>
        <w:rPr>
          <w:rFonts w:ascii="仿宋" w:hAnsi="仿宋" w:eastAsia="仿宋" w:cs="仿宋"/>
          <w:color w:val="auto"/>
          <w:sz w:val="23"/>
          <w:szCs w:val="23"/>
        </w:rPr>
      </w:pPr>
      <w:r>
        <w:rPr>
          <w:rFonts w:eastAsia="Times New Roman"/>
          <w:color w:val="auto"/>
          <w:spacing w:val="12"/>
          <w:sz w:val="23"/>
          <w:szCs w:val="23"/>
        </w:rPr>
        <w:t>13.</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供应商提交的响应文件以及供应商与采购人就有关报价的</w:t>
      </w:r>
      <w:r>
        <w:rPr>
          <w:rFonts w:ascii="仿宋" w:hAnsi="仿宋" w:eastAsia="仿宋" w:cs="仿宋"/>
          <w:color w:val="auto"/>
          <w:spacing w:val="18"/>
          <w:sz w:val="23"/>
          <w:szCs w:val="23"/>
        </w:rPr>
        <w:t>所有</w:t>
      </w:r>
      <w:r>
        <w:rPr>
          <w:rFonts w:ascii="仿宋" w:hAnsi="仿宋" w:eastAsia="仿宋" w:cs="仿宋"/>
          <w:color w:val="auto"/>
          <w:spacing w:val="10"/>
          <w:sz w:val="23"/>
          <w:szCs w:val="23"/>
        </w:rPr>
        <w:t>来</w:t>
      </w:r>
      <w:r>
        <w:rPr>
          <w:rFonts w:ascii="仿宋" w:hAnsi="仿宋" w:eastAsia="仿宋" w:cs="仿宋"/>
          <w:color w:val="auto"/>
          <w:spacing w:val="9"/>
          <w:sz w:val="23"/>
          <w:szCs w:val="23"/>
        </w:rPr>
        <w:t>往书面文件均须使用中文。响应文件中如附有外文资料，必须逐一对应翻译</w:t>
      </w:r>
      <w:r>
        <w:rPr>
          <w:rFonts w:ascii="仿宋" w:hAnsi="仿宋" w:eastAsia="仿宋" w:cs="仿宋"/>
          <w:color w:val="auto"/>
          <w:spacing w:val="10"/>
          <w:sz w:val="23"/>
          <w:szCs w:val="23"/>
        </w:rPr>
        <w:t>成中文并加盖供应商公章后附在相关外文资料后面，否则，供应商的响应文件将</w:t>
      </w:r>
      <w:r>
        <w:rPr>
          <w:rFonts w:ascii="仿宋" w:hAnsi="仿宋" w:eastAsia="仿宋" w:cs="仿宋"/>
          <w:color w:val="auto"/>
          <w:spacing w:val="9"/>
          <w:sz w:val="23"/>
          <w:szCs w:val="23"/>
        </w:rPr>
        <w:t>作</w:t>
      </w:r>
      <w:r>
        <w:rPr>
          <w:rFonts w:ascii="仿宋" w:hAnsi="仿宋" w:eastAsia="仿宋" w:cs="仿宋"/>
          <w:color w:val="auto"/>
          <w:sz w:val="23"/>
          <w:szCs w:val="23"/>
        </w:rPr>
        <w:t xml:space="preserve"> </w:t>
      </w:r>
      <w:r>
        <w:rPr>
          <w:rFonts w:ascii="仿宋" w:hAnsi="仿宋" w:eastAsia="仿宋" w:cs="仿宋"/>
          <w:color w:val="auto"/>
          <w:spacing w:val="6"/>
          <w:sz w:val="23"/>
          <w:szCs w:val="23"/>
        </w:rPr>
        <w:t xml:space="preserve">为无效处理。  </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rPr>
        <w:t>说明：供应商的法定代表人</w:t>
      </w:r>
      <w:r>
        <w:rPr>
          <w:rFonts w:eastAsia="Times New Roman"/>
          <w:color w:val="auto"/>
          <w:spacing w:val="6"/>
          <w:sz w:val="23"/>
          <w:szCs w:val="23"/>
        </w:rPr>
        <w:t>/</w:t>
      </w:r>
      <w:r>
        <w:rPr>
          <w:rFonts w:ascii="仿宋" w:hAnsi="仿宋" w:eastAsia="仿宋" w:cs="仿宋"/>
          <w:color w:val="auto"/>
          <w:spacing w:val="6"/>
          <w:sz w:val="23"/>
          <w:szCs w:val="23"/>
        </w:rPr>
        <w:t>单位负责人为外籍人士的，法定代表</w:t>
      </w:r>
      <w:r>
        <w:rPr>
          <w:rFonts w:ascii="仿宋" w:hAnsi="仿宋" w:eastAsia="仿宋" w:cs="仿宋"/>
          <w:color w:val="auto"/>
          <w:sz w:val="23"/>
          <w:szCs w:val="23"/>
        </w:rPr>
        <w:t xml:space="preserve">人 </w:t>
      </w:r>
      <w:r>
        <w:rPr>
          <w:rFonts w:eastAsia="Times New Roman"/>
          <w:color w:val="auto"/>
          <w:spacing w:val="11"/>
          <w:sz w:val="23"/>
          <w:szCs w:val="23"/>
        </w:rPr>
        <w:t>/</w:t>
      </w:r>
      <w:r>
        <w:rPr>
          <w:rFonts w:ascii="仿宋" w:hAnsi="仿宋" w:eastAsia="仿宋" w:cs="仿宋"/>
          <w:color w:val="auto"/>
          <w:spacing w:val="11"/>
          <w:sz w:val="23"/>
          <w:szCs w:val="23"/>
        </w:rPr>
        <w:t>单位负责人的签字和护照除外。</w:t>
      </w:r>
      <w:r>
        <w:rPr>
          <w:rFonts w:hint="eastAsia" w:ascii="仿宋" w:hAnsi="仿宋" w:eastAsia="仿宋" w:cs="仿宋"/>
          <w:color w:val="auto"/>
          <w:spacing w:val="11"/>
          <w:sz w:val="23"/>
          <w:szCs w:val="23"/>
          <w:lang w:eastAsia="zh-CN"/>
        </w:rPr>
        <w:t>）</w:t>
      </w:r>
    </w:p>
    <w:p w14:paraId="0C083BDF">
      <w:pPr>
        <w:spacing w:before="2" w:line="449" w:lineRule="auto"/>
        <w:ind w:left="25" w:right="43" w:firstLine="427"/>
        <w:rPr>
          <w:rFonts w:ascii="仿宋" w:hAnsi="仿宋" w:eastAsia="仿宋" w:cs="仿宋"/>
          <w:color w:val="auto"/>
          <w:sz w:val="23"/>
          <w:szCs w:val="23"/>
        </w:rPr>
      </w:pPr>
      <w:r>
        <w:rPr>
          <w:rFonts w:eastAsia="Times New Roman"/>
          <w:color w:val="auto"/>
          <w:spacing w:val="9"/>
          <w:sz w:val="23"/>
          <w:szCs w:val="23"/>
        </w:rPr>
        <w:t>1</w:t>
      </w:r>
      <w:r>
        <w:rPr>
          <w:rFonts w:eastAsia="Times New Roman"/>
          <w:color w:val="auto"/>
          <w:spacing w:val="5"/>
          <w:sz w:val="23"/>
          <w:szCs w:val="23"/>
        </w:rPr>
        <w:t xml:space="preserve">3.2  </w:t>
      </w:r>
      <w:r>
        <w:rPr>
          <w:rFonts w:ascii="仿宋" w:hAnsi="仿宋" w:eastAsia="仿宋" w:cs="仿宋"/>
          <w:color w:val="auto"/>
          <w:spacing w:val="5"/>
          <w:sz w:val="23"/>
          <w:szCs w:val="23"/>
        </w:rPr>
        <w:t>翻译的中文资料与外文资料如果出现差异和矛盾， 以中文为准。但不能故</w:t>
      </w:r>
      <w:r>
        <w:rPr>
          <w:rFonts w:ascii="仿宋" w:hAnsi="仿宋" w:eastAsia="仿宋" w:cs="仿宋"/>
          <w:color w:val="auto"/>
          <w:sz w:val="23"/>
          <w:szCs w:val="23"/>
        </w:rPr>
        <w:t xml:space="preserve"> </w:t>
      </w:r>
      <w:r>
        <w:rPr>
          <w:rFonts w:ascii="仿宋" w:hAnsi="仿宋" w:eastAsia="仿宋" w:cs="仿宋"/>
          <w:color w:val="auto"/>
          <w:spacing w:val="16"/>
          <w:sz w:val="23"/>
          <w:szCs w:val="23"/>
        </w:rPr>
        <w:t>意</w:t>
      </w:r>
      <w:r>
        <w:rPr>
          <w:rFonts w:ascii="仿宋" w:hAnsi="仿宋" w:eastAsia="仿宋" w:cs="仿宋"/>
          <w:color w:val="auto"/>
          <w:spacing w:val="14"/>
          <w:sz w:val="23"/>
          <w:szCs w:val="23"/>
        </w:rPr>
        <w:t>错</w:t>
      </w:r>
      <w:r>
        <w:rPr>
          <w:rFonts w:ascii="仿宋" w:hAnsi="仿宋" w:eastAsia="仿宋" w:cs="仿宋"/>
          <w:color w:val="auto"/>
          <w:spacing w:val="8"/>
          <w:sz w:val="23"/>
          <w:szCs w:val="23"/>
        </w:rPr>
        <w:t>误翻译，否则，供应商的响应文件将作为无效处理。</w:t>
      </w:r>
    </w:p>
    <w:p w14:paraId="39473AD8">
      <w:pPr>
        <w:spacing w:line="228" w:lineRule="auto"/>
        <w:ind w:left="495"/>
        <w:rPr>
          <w:rFonts w:ascii="仿宋" w:hAnsi="仿宋" w:eastAsia="仿宋" w:cs="仿宋"/>
          <w:color w:val="auto"/>
          <w:sz w:val="23"/>
          <w:szCs w:val="23"/>
        </w:rPr>
      </w:pPr>
      <w:r>
        <w:rPr>
          <w:rFonts w:eastAsia="Times New Roman"/>
          <w:b/>
          <w:bCs/>
          <w:color w:val="auto"/>
          <w:spacing w:val="11"/>
          <w:sz w:val="23"/>
          <w:szCs w:val="23"/>
        </w:rPr>
        <w:t>1</w:t>
      </w:r>
      <w:r>
        <w:rPr>
          <w:rFonts w:eastAsia="Times New Roman"/>
          <w:b/>
          <w:bCs/>
          <w:color w:val="auto"/>
          <w:spacing w:val="6"/>
          <w:sz w:val="23"/>
          <w:szCs w:val="23"/>
        </w:rPr>
        <w:t>4</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计量单位</w:t>
      </w:r>
      <w:r>
        <w:rPr>
          <w:rFonts w:ascii="仿宋" w:hAnsi="仿宋" w:eastAsia="仿宋" w:cs="仿宋"/>
          <w:color w:val="auto"/>
          <w:spacing w:val="6"/>
          <w:sz w:val="23"/>
          <w:szCs w:val="23"/>
        </w:rPr>
        <w:t xml:space="preserve"> </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6"/>
          <w:sz w:val="23"/>
          <w:szCs w:val="23"/>
          <w:lang w:eastAsia="zh-CN"/>
          <w14:textOutline w14:w="4356" w14:cap="sq" w14:cmpd="sng" w14:algn="ctr">
            <w14:solidFill>
              <w14:srgbClr w14:val="000000"/>
            </w14:solidFill>
            <w14:prstDash w14:val="solid"/>
            <w14:bevel/>
          </w14:textOutline>
        </w:rPr>
        <w:t>）</w:t>
      </w:r>
    </w:p>
    <w:p w14:paraId="2A201B65">
      <w:pPr>
        <w:spacing w:before="274" w:line="450" w:lineRule="auto"/>
        <w:ind w:left="30" w:right="57" w:firstLine="467"/>
        <w:rPr>
          <w:rFonts w:ascii="仿宋" w:hAnsi="仿宋" w:eastAsia="仿宋" w:cs="仿宋"/>
          <w:color w:val="auto"/>
          <w:sz w:val="23"/>
          <w:szCs w:val="23"/>
        </w:rPr>
      </w:pPr>
      <w:r>
        <w:rPr>
          <w:rFonts w:ascii="仿宋" w:hAnsi="仿宋" w:eastAsia="仿宋" w:cs="仿宋"/>
          <w:color w:val="auto"/>
          <w:spacing w:val="15"/>
          <w:sz w:val="23"/>
          <w:szCs w:val="23"/>
        </w:rPr>
        <w:t>除</w:t>
      </w:r>
      <w:r>
        <w:rPr>
          <w:rFonts w:ascii="仿宋" w:hAnsi="仿宋" w:eastAsia="仿宋" w:cs="仿宋"/>
          <w:color w:val="auto"/>
          <w:spacing w:val="9"/>
          <w:sz w:val="23"/>
          <w:szCs w:val="23"/>
        </w:rPr>
        <w:t>谈判文件中另有规定外，本次采购项目所有合同项下的报价均采用国家法定</w:t>
      </w:r>
      <w:r>
        <w:rPr>
          <w:rFonts w:ascii="仿宋" w:hAnsi="仿宋" w:eastAsia="仿宋" w:cs="仿宋"/>
          <w:color w:val="auto"/>
          <w:sz w:val="23"/>
          <w:szCs w:val="23"/>
        </w:rPr>
        <w:t xml:space="preserve"> </w:t>
      </w:r>
      <w:r>
        <w:rPr>
          <w:rFonts w:ascii="仿宋" w:hAnsi="仿宋" w:eastAsia="仿宋" w:cs="仿宋"/>
          <w:color w:val="auto"/>
          <w:spacing w:val="5"/>
          <w:sz w:val="23"/>
          <w:szCs w:val="23"/>
        </w:rPr>
        <w:t>的</w:t>
      </w:r>
      <w:r>
        <w:rPr>
          <w:rFonts w:ascii="仿宋" w:hAnsi="仿宋" w:eastAsia="仿宋" w:cs="仿宋"/>
          <w:color w:val="auto"/>
          <w:spacing w:val="3"/>
          <w:sz w:val="23"/>
          <w:szCs w:val="23"/>
        </w:rPr>
        <w:t>计量单位。</w:t>
      </w:r>
    </w:p>
    <w:p w14:paraId="500B8651">
      <w:pPr>
        <w:spacing w:before="1" w:line="228" w:lineRule="auto"/>
        <w:ind w:left="495"/>
        <w:rPr>
          <w:rFonts w:ascii="仿宋" w:hAnsi="仿宋" w:eastAsia="仿宋" w:cs="仿宋"/>
          <w:color w:val="auto"/>
          <w:sz w:val="23"/>
          <w:szCs w:val="23"/>
        </w:rPr>
      </w:pPr>
      <w:r>
        <w:rPr>
          <w:rFonts w:eastAsia="Times New Roman"/>
          <w:b/>
          <w:bCs/>
          <w:color w:val="auto"/>
          <w:spacing w:val="12"/>
          <w:sz w:val="23"/>
          <w:szCs w:val="23"/>
        </w:rPr>
        <w:t>15</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报价货币</w:t>
      </w:r>
      <w:r>
        <w:rPr>
          <w:rFonts w:ascii="仿宋" w:hAnsi="仿宋" w:eastAsia="仿宋" w:cs="仿宋"/>
          <w:color w:val="auto"/>
          <w:spacing w:val="6"/>
          <w:sz w:val="23"/>
          <w:szCs w:val="23"/>
        </w:rPr>
        <w:t xml:space="preserve"> </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6"/>
          <w:sz w:val="23"/>
          <w:szCs w:val="23"/>
          <w:lang w:eastAsia="zh-CN"/>
          <w14:textOutline w14:w="4356" w14:cap="sq" w14:cmpd="sng" w14:algn="ctr">
            <w14:solidFill>
              <w14:srgbClr w14:val="000000"/>
            </w14:solidFill>
            <w14:prstDash w14:val="solid"/>
            <w14:bevel/>
          </w14:textOutline>
        </w:rPr>
        <w:t>）</w:t>
      </w:r>
    </w:p>
    <w:p w14:paraId="783E9C74">
      <w:pPr>
        <w:spacing w:before="275" w:line="452" w:lineRule="auto"/>
        <w:ind w:left="16" w:right="43" w:firstLine="436"/>
        <w:rPr>
          <w:rFonts w:ascii="仿宋" w:hAnsi="仿宋" w:eastAsia="仿宋" w:cs="仿宋"/>
          <w:color w:val="auto"/>
          <w:sz w:val="23"/>
          <w:szCs w:val="23"/>
        </w:rPr>
      </w:pPr>
      <w:r>
        <w:rPr>
          <w:rFonts w:eastAsia="Times New Roman"/>
          <w:color w:val="auto"/>
          <w:spacing w:val="12"/>
          <w:sz w:val="23"/>
          <w:szCs w:val="23"/>
        </w:rPr>
        <w:t>15.</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本次谈判项目的报价货币为人民币，报价以谈判文件规定为准。采购人不</w:t>
      </w:r>
      <w:r>
        <w:rPr>
          <w:rFonts w:ascii="仿宋" w:hAnsi="仿宋" w:eastAsia="仿宋" w:cs="仿宋"/>
          <w:color w:val="auto"/>
          <w:sz w:val="23"/>
          <w:szCs w:val="23"/>
        </w:rPr>
        <w:t xml:space="preserve"> </w:t>
      </w:r>
      <w:r>
        <w:rPr>
          <w:rFonts w:ascii="仿宋" w:hAnsi="仿宋" w:eastAsia="仿宋" w:cs="仿宋"/>
          <w:color w:val="auto"/>
          <w:spacing w:val="9"/>
          <w:sz w:val="23"/>
          <w:szCs w:val="23"/>
        </w:rPr>
        <w:t>接</w:t>
      </w:r>
      <w:r>
        <w:rPr>
          <w:rFonts w:ascii="仿宋" w:hAnsi="仿宋" w:eastAsia="仿宋" w:cs="仿宋"/>
          <w:color w:val="auto"/>
          <w:spacing w:val="8"/>
          <w:sz w:val="23"/>
          <w:szCs w:val="23"/>
        </w:rPr>
        <w:t>受任何非人民币币种的报价。</w:t>
      </w:r>
    </w:p>
    <w:p w14:paraId="1B125BA7">
      <w:pPr>
        <w:spacing w:before="229" w:line="450" w:lineRule="auto"/>
        <w:ind w:left="24" w:right="142" w:firstLine="428"/>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5</w:t>
      </w:r>
      <w:r>
        <w:rPr>
          <w:rFonts w:eastAsia="Times New Roman"/>
          <w:color w:val="auto"/>
          <w:spacing w:val="8"/>
          <w:sz w:val="23"/>
          <w:szCs w:val="23"/>
        </w:rPr>
        <w:t xml:space="preserve">.2  </w:t>
      </w:r>
      <w:r>
        <w:rPr>
          <w:rFonts w:ascii="仿宋" w:hAnsi="仿宋" w:eastAsia="仿宋" w:cs="仿宋"/>
          <w:color w:val="auto"/>
          <w:spacing w:val="8"/>
          <w:sz w:val="23"/>
          <w:szCs w:val="23"/>
        </w:rPr>
        <w:t>供应商的报价是其响应本项目要求的全部工作内容的价格体现，包括供应</w:t>
      </w:r>
      <w:r>
        <w:rPr>
          <w:rFonts w:ascii="仿宋" w:hAnsi="仿宋" w:eastAsia="仿宋" w:cs="仿宋"/>
          <w:color w:val="auto"/>
          <w:sz w:val="23"/>
          <w:szCs w:val="23"/>
        </w:rPr>
        <w:t xml:space="preserve"> </w:t>
      </w:r>
      <w:r>
        <w:rPr>
          <w:rFonts w:ascii="仿宋" w:hAnsi="仿宋" w:eastAsia="仿宋" w:cs="仿宋"/>
          <w:color w:val="auto"/>
          <w:spacing w:val="14"/>
          <w:sz w:val="23"/>
          <w:szCs w:val="23"/>
        </w:rPr>
        <w:t>商</w:t>
      </w:r>
      <w:r>
        <w:rPr>
          <w:rFonts w:ascii="仿宋" w:hAnsi="仿宋" w:eastAsia="仿宋" w:cs="仿宋"/>
          <w:color w:val="auto"/>
          <w:spacing w:val="7"/>
          <w:sz w:val="23"/>
          <w:szCs w:val="23"/>
        </w:rPr>
        <w:t>完成本项目所需的一切费用。</w:t>
      </w:r>
    </w:p>
    <w:p w14:paraId="630F0D0D">
      <w:pPr>
        <w:spacing w:line="230" w:lineRule="auto"/>
        <w:ind w:left="495"/>
        <w:rPr>
          <w:rFonts w:ascii="仿宋" w:hAnsi="仿宋" w:eastAsia="仿宋" w:cs="仿宋"/>
          <w:color w:val="auto"/>
          <w:sz w:val="23"/>
          <w:szCs w:val="23"/>
        </w:rPr>
      </w:pPr>
      <w:r>
        <w:rPr>
          <w:rFonts w:eastAsia="Times New Roman"/>
          <w:b/>
          <w:bCs/>
          <w:color w:val="auto"/>
          <w:spacing w:val="10"/>
          <w:sz w:val="23"/>
          <w:szCs w:val="23"/>
        </w:rPr>
        <w:t>1</w:t>
      </w:r>
      <w:r>
        <w:rPr>
          <w:rFonts w:eastAsia="Times New Roman"/>
          <w:b/>
          <w:bCs/>
          <w:color w:val="auto"/>
          <w:spacing w:val="8"/>
          <w:sz w:val="23"/>
          <w:szCs w:val="23"/>
        </w:rPr>
        <w:t>6</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响应文件格式</w:t>
      </w:r>
    </w:p>
    <w:p w14:paraId="277A5BF3">
      <w:pPr>
        <w:spacing w:before="272" w:line="229" w:lineRule="auto"/>
        <w:ind w:left="452"/>
        <w:rPr>
          <w:rFonts w:ascii="仿宋" w:hAnsi="仿宋" w:eastAsia="仿宋" w:cs="仿宋"/>
          <w:color w:val="auto"/>
          <w:sz w:val="23"/>
          <w:szCs w:val="23"/>
        </w:rPr>
      </w:pPr>
      <w:r>
        <w:rPr>
          <w:rFonts w:eastAsia="Times New Roman"/>
          <w:color w:val="auto"/>
          <w:spacing w:val="8"/>
          <w:sz w:val="23"/>
          <w:szCs w:val="23"/>
        </w:rPr>
        <w:t>16.</w:t>
      </w:r>
      <w:r>
        <w:rPr>
          <w:rFonts w:eastAsia="Times New Roman"/>
          <w:color w:val="auto"/>
          <w:spacing w:val="4"/>
          <w:sz w:val="23"/>
          <w:szCs w:val="23"/>
        </w:rPr>
        <w:t xml:space="preserve"> 1  </w:t>
      </w:r>
      <w:r>
        <w:rPr>
          <w:rFonts w:ascii="仿宋" w:hAnsi="仿宋" w:eastAsia="仿宋" w:cs="仿宋"/>
          <w:color w:val="auto"/>
          <w:spacing w:val="4"/>
          <w:sz w:val="23"/>
          <w:szCs w:val="23"/>
        </w:rPr>
        <w:t>供应商应执行谈判文件第七章的规定要求。</w:t>
      </w:r>
    </w:p>
    <w:p w14:paraId="03E11F42">
      <w:pPr>
        <w:spacing w:before="273" w:line="229" w:lineRule="auto"/>
        <w:ind w:left="452"/>
        <w:rPr>
          <w:rFonts w:ascii="仿宋" w:hAnsi="仿宋" w:eastAsia="仿宋" w:cs="仿宋"/>
          <w:color w:val="auto"/>
          <w:sz w:val="23"/>
          <w:szCs w:val="23"/>
        </w:rPr>
      </w:pPr>
      <w:r>
        <w:rPr>
          <w:rFonts w:eastAsia="Times New Roman"/>
          <w:color w:val="auto"/>
          <w:spacing w:val="14"/>
          <w:sz w:val="23"/>
          <w:szCs w:val="23"/>
        </w:rPr>
        <w:t>1</w:t>
      </w:r>
      <w:r>
        <w:rPr>
          <w:rFonts w:eastAsia="Times New Roman"/>
          <w:color w:val="auto"/>
          <w:spacing w:val="8"/>
          <w:sz w:val="23"/>
          <w:szCs w:val="23"/>
        </w:rPr>
        <w:t>6</w:t>
      </w:r>
      <w:r>
        <w:rPr>
          <w:rFonts w:eastAsia="Times New Roman"/>
          <w:color w:val="auto"/>
          <w:spacing w:val="7"/>
          <w:sz w:val="23"/>
          <w:szCs w:val="23"/>
        </w:rPr>
        <w:t xml:space="preserve">.2  </w:t>
      </w:r>
      <w:r>
        <w:rPr>
          <w:rFonts w:ascii="仿宋" w:hAnsi="仿宋" w:eastAsia="仿宋" w:cs="仿宋"/>
          <w:color w:val="auto"/>
          <w:spacing w:val="7"/>
          <w:sz w:val="23"/>
          <w:szCs w:val="23"/>
        </w:rPr>
        <w:t>对于没有格式要求的谈判文件由供应商自行编写。</w:t>
      </w:r>
    </w:p>
    <w:p w14:paraId="793F034E">
      <w:pPr>
        <w:spacing w:before="276" w:line="230" w:lineRule="auto"/>
        <w:ind w:left="495"/>
        <w:rPr>
          <w:rFonts w:ascii="仿宋" w:hAnsi="仿宋" w:eastAsia="仿宋" w:cs="仿宋"/>
          <w:color w:val="auto"/>
          <w:sz w:val="23"/>
          <w:szCs w:val="23"/>
        </w:rPr>
      </w:pPr>
      <w:r>
        <w:rPr>
          <w:rFonts w:eastAsia="Times New Roman"/>
          <w:b/>
          <w:bCs/>
          <w:color w:val="auto"/>
          <w:spacing w:val="8"/>
          <w:sz w:val="23"/>
          <w:szCs w:val="23"/>
        </w:rPr>
        <w:t>1</w:t>
      </w:r>
      <w:r>
        <w:rPr>
          <w:rFonts w:eastAsia="Times New Roman"/>
          <w:b/>
          <w:bCs/>
          <w:color w:val="auto"/>
          <w:spacing w:val="7"/>
          <w:sz w:val="23"/>
          <w:szCs w:val="23"/>
        </w:rPr>
        <w:t>7</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响应文件的编制和签署</w:t>
      </w:r>
    </w:p>
    <w:p w14:paraId="76462732">
      <w:pPr>
        <w:spacing w:before="273" w:line="229" w:lineRule="auto"/>
        <w:ind w:left="452"/>
        <w:rPr>
          <w:rFonts w:ascii="仿宋" w:hAnsi="仿宋" w:eastAsia="仿宋" w:cs="仿宋"/>
          <w:color w:val="auto"/>
          <w:sz w:val="23"/>
          <w:szCs w:val="23"/>
        </w:rPr>
      </w:pPr>
      <w:r>
        <w:rPr>
          <w:rFonts w:eastAsia="Times New Roman"/>
          <w:color w:val="auto"/>
          <w:spacing w:val="12"/>
          <w:sz w:val="23"/>
          <w:szCs w:val="23"/>
        </w:rPr>
        <w:t>17.</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响应文件封面上应清楚地标明采购项目名称、采购项目编号、供应商名称</w:t>
      </w:r>
    </w:p>
    <w:p w14:paraId="6FDC8D58">
      <w:pPr>
        <w:spacing w:before="274" w:line="450" w:lineRule="auto"/>
        <w:ind w:left="15" w:right="147" w:firstLine="24"/>
        <w:rPr>
          <w:rFonts w:ascii="仿宋" w:hAnsi="仿宋" w:eastAsia="仿宋" w:cs="仿宋"/>
          <w:color w:val="auto"/>
          <w:sz w:val="23"/>
          <w:szCs w:val="23"/>
        </w:rPr>
      </w:pPr>
      <w:r>
        <w:rPr>
          <w:rFonts w:ascii="仿宋" w:hAnsi="仿宋" w:eastAsia="仿宋" w:cs="仿宋"/>
          <w:color w:val="auto"/>
          <w:spacing w:val="10"/>
          <w:sz w:val="23"/>
          <w:szCs w:val="23"/>
        </w:rPr>
        <w:t>以及“</w:t>
      </w:r>
      <w:r>
        <w:rPr>
          <w:rFonts w:ascii="仿宋" w:hAnsi="仿宋" w:eastAsia="仿宋" w:cs="仿宋"/>
          <w:color w:val="auto"/>
          <w:spacing w:val="9"/>
          <w:sz w:val="23"/>
          <w:szCs w:val="23"/>
        </w:rPr>
        <w:t>正</w:t>
      </w:r>
      <w:r>
        <w:rPr>
          <w:rFonts w:ascii="仿宋" w:hAnsi="仿宋" w:eastAsia="仿宋" w:cs="仿宋"/>
          <w:color w:val="auto"/>
          <w:spacing w:val="5"/>
          <w:sz w:val="23"/>
          <w:szCs w:val="23"/>
        </w:rPr>
        <w:t>本”或“副本”字样。若正本和副本有不一致的内容， 以正本书面响应文</w:t>
      </w:r>
      <w:r>
        <w:rPr>
          <w:rFonts w:ascii="仿宋" w:hAnsi="仿宋" w:eastAsia="仿宋" w:cs="仿宋"/>
          <w:color w:val="auto"/>
          <w:sz w:val="23"/>
          <w:szCs w:val="23"/>
        </w:rPr>
        <w:t xml:space="preserve"> </w:t>
      </w:r>
      <w:r>
        <w:rPr>
          <w:rFonts w:ascii="仿宋" w:hAnsi="仿宋" w:eastAsia="仿宋" w:cs="仿宋"/>
          <w:color w:val="auto"/>
          <w:spacing w:val="5"/>
          <w:sz w:val="23"/>
          <w:szCs w:val="23"/>
        </w:rPr>
        <w:t>件</w:t>
      </w:r>
      <w:r>
        <w:rPr>
          <w:rFonts w:ascii="仿宋" w:hAnsi="仿宋" w:eastAsia="仿宋" w:cs="仿宋"/>
          <w:color w:val="auto"/>
          <w:spacing w:val="3"/>
          <w:sz w:val="23"/>
          <w:szCs w:val="23"/>
        </w:rPr>
        <w:t>为准。</w:t>
      </w:r>
    </w:p>
    <w:p w14:paraId="61B44464">
      <w:pPr>
        <w:spacing w:before="2" w:line="449" w:lineRule="auto"/>
        <w:ind w:left="18" w:right="142" w:firstLine="434"/>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7</w:t>
      </w:r>
      <w:r>
        <w:rPr>
          <w:rFonts w:eastAsia="Times New Roman"/>
          <w:color w:val="auto"/>
          <w:spacing w:val="8"/>
          <w:sz w:val="23"/>
          <w:szCs w:val="23"/>
        </w:rPr>
        <w:t xml:space="preserve">.2  </w:t>
      </w:r>
      <w:r>
        <w:rPr>
          <w:rFonts w:ascii="仿宋" w:hAnsi="仿宋" w:eastAsia="仿宋" w:cs="仿宋"/>
          <w:color w:val="auto"/>
          <w:spacing w:val="8"/>
          <w:sz w:val="23"/>
          <w:szCs w:val="23"/>
        </w:rPr>
        <w:t>响应文件正本和副本均需在规定签章处签字和盖章。响应文件副本可采用</w:t>
      </w:r>
      <w:r>
        <w:rPr>
          <w:rFonts w:ascii="仿宋" w:hAnsi="仿宋" w:eastAsia="仿宋" w:cs="仿宋"/>
          <w:color w:val="auto"/>
          <w:sz w:val="23"/>
          <w:szCs w:val="23"/>
        </w:rPr>
        <w:t xml:space="preserve"> </w:t>
      </w:r>
      <w:r>
        <w:rPr>
          <w:rFonts w:ascii="仿宋" w:hAnsi="仿宋" w:eastAsia="仿宋" w:cs="仿宋"/>
          <w:color w:val="auto"/>
          <w:spacing w:val="6"/>
          <w:sz w:val="23"/>
          <w:szCs w:val="23"/>
        </w:rPr>
        <w:t>正本的复印件</w:t>
      </w:r>
      <w:r>
        <w:rPr>
          <w:rFonts w:ascii="仿宋" w:hAnsi="仿宋" w:eastAsia="仿宋" w:cs="仿宋"/>
          <w:color w:val="auto"/>
          <w:spacing w:val="5"/>
          <w:sz w:val="23"/>
          <w:szCs w:val="23"/>
        </w:rPr>
        <w:t>。</w:t>
      </w:r>
    </w:p>
    <w:p w14:paraId="3B2310F9">
      <w:pPr>
        <w:spacing w:line="523" w:lineRule="exact"/>
        <w:ind w:left="452"/>
        <w:rPr>
          <w:rFonts w:ascii="仿宋" w:hAnsi="仿宋" w:eastAsia="仿宋" w:cs="仿宋"/>
          <w:color w:val="auto"/>
          <w:sz w:val="23"/>
          <w:szCs w:val="23"/>
        </w:rPr>
      </w:pPr>
      <w:r>
        <w:rPr>
          <w:rFonts w:eastAsia="Times New Roman"/>
          <w:color w:val="auto"/>
          <w:spacing w:val="16"/>
          <w:position w:val="21"/>
          <w:sz w:val="23"/>
          <w:szCs w:val="23"/>
        </w:rPr>
        <w:t>1</w:t>
      </w:r>
      <w:r>
        <w:rPr>
          <w:rFonts w:eastAsia="Times New Roman"/>
          <w:color w:val="auto"/>
          <w:spacing w:val="10"/>
          <w:position w:val="21"/>
          <w:sz w:val="23"/>
          <w:szCs w:val="23"/>
        </w:rPr>
        <w:t>7</w:t>
      </w:r>
      <w:r>
        <w:rPr>
          <w:rFonts w:eastAsia="Times New Roman"/>
          <w:color w:val="auto"/>
          <w:spacing w:val="8"/>
          <w:position w:val="21"/>
          <w:sz w:val="23"/>
          <w:szCs w:val="23"/>
        </w:rPr>
        <w:t xml:space="preserve">.3  </w:t>
      </w:r>
      <w:r>
        <w:rPr>
          <w:rFonts w:ascii="仿宋" w:hAnsi="仿宋" w:eastAsia="仿宋" w:cs="仿宋"/>
          <w:color w:val="auto"/>
          <w:spacing w:val="8"/>
          <w:position w:val="21"/>
          <w:sz w:val="23"/>
          <w:szCs w:val="23"/>
        </w:rPr>
        <w:t>响应文件的打印和书写应清楚工整，任何行间插字、涂改或增删，必须由</w:t>
      </w:r>
    </w:p>
    <w:p w14:paraId="4B7B8998">
      <w:pPr>
        <w:spacing w:line="315" w:lineRule="exact"/>
        <w:ind w:left="16"/>
        <w:rPr>
          <w:rFonts w:ascii="仿宋" w:hAnsi="仿宋" w:eastAsia="仿宋" w:cs="仿宋"/>
          <w:color w:val="auto"/>
          <w:sz w:val="23"/>
          <w:szCs w:val="23"/>
        </w:rPr>
      </w:pPr>
      <w:r>
        <w:rPr>
          <w:rFonts w:ascii="仿宋" w:hAnsi="仿宋" w:eastAsia="仿宋" w:cs="仿宋"/>
          <w:color w:val="auto"/>
          <w:spacing w:val="9"/>
          <w:position w:val="1"/>
          <w:sz w:val="23"/>
          <w:szCs w:val="23"/>
        </w:rPr>
        <w:t>供应商的法定代表人</w:t>
      </w:r>
      <w:r>
        <w:rPr>
          <w:rFonts w:eastAsia="Times New Roman"/>
          <w:color w:val="auto"/>
          <w:spacing w:val="9"/>
          <w:position w:val="1"/>
          <w:sz w:val="23"/>
          <w:szCs w:val="23"/>
        </w:rPr>
        <w:t>/</w:t>
      </w:r>
      <w:r>
        <w:rPr>
          <w:rFonts w:ascii="仿宋" w:hAnsi="仿宋" w:eastAsia="仿宋" w:cs="仿宋"/>
          <w:color w:val="auto"/>
          <w:spacing w:val="9"/>
          <w:position w:val="1"/>
          <w:sz w:val="23"/>
          <w:szCs w:val="23"/>
        </w:rPr>
        <w:t>单位负责人或其授权代表签字并盖供应商公章</w:t>
      </w:r>
      <w:r>
        <w:rPr>
          <w:rFonts w:ascii="仿宋" w:hAnsi="仿宋" w:eastAsia="仿宋" w:cs="仿宋"/>
          <w:color w:val="auto"/>
          <w:spacing w:val="4"/>
          <w:position w:val="1"/>
          <w:sz w:val="23"/>
          <w:szCs w:val="23"/>
        </w:rPr>
        <w:t>。</w:t>
      </w:r>
    </w:p>
    <w:p w14:paraId="07AD404C">
      <w:pPr>
        <w:spacing w:before="245" w:line="457" w:lineRule="auto"/>
        <w:ind w:left="15" w:firstLine="437"/>
        <w:rPr>
          <w:rFonts w:ascii="仿宋" w:hAnsi="仿宋" w:eastAsia="仿宋" w:cs="仿宋"/>
          <w:color w:val="auto"/>
          <w:sz w:val="23"/>
          <w:szCs w:val="23"/>
        </w:rPr>
      </w:pPr>
      <w:r>
        <w:rPr>
          <w:rFonts w:eastAsia="Times New Roman"/>
          <w:color w:val="auto"/>
          <w:spacing w:val="8"/>
          <w:sz w:val="23"/>
          <w:szCs w:val="23"/>
        </w:rPr>
        <w:t xml:space="preserve">17.4  </w:t>
      </w:r>
      <w:r>
        <w:rPr>
          <w:rFonts w:ascii="仿宋" w:hAnsi="仿宋" w:eastAsia="仿宋" w:cs="仿宋"/>
          <w:color w:val="auto"/>
          <w:spacing w:val="8"/>
          <w:sz w:val="23"/>
          <w:szCs w:val="23"/>
        </w:rPr>
        <w:t>响应文件应由供应商法定代表人</w:t>
      </w:r>
      <w:r>
        <w:rPr>
          <w:rFonts w:eastAsia="Times New Roman"/>
          <w:color w:val="auto"/>
          <w:spacing w:val="8"/>
          <w:sz w:val="23"/>
          <w:szCs w:val="23"/>
        </w:rPr>
        <w:t>/</w:t>
      </w:r>
      <w:r>
        <w:rPr>
          <w:rFonts w:ascii="仿宋" w:hAnsi="仿宋" w:eastAsia="仿宋" w:cs="仿宋"/>
          <w:color w:val="auto"/>
          <w:spacing w:val="8"/>
          <w:sz w:val="23"/>
          <w:szCs w:val="23"/>
        </w:rPr>
        <w:t>主要负责人</w:t>
      </w:r>
      <w:r>
        <w:rPr>
          <w:rFonts w:eastAsia="Times New Roman"/>
          <w:color w:val="auto"/>
          <w:spacing w:val="8"/>
          <w:sz w:val="23"/>
          <w:szCs w:val="23"/>
        </w:rPr>
        <w:t>/</w:t>
      </w:r>
      <w:r>
        <w:rPr>
          <w:rFonts w:ascii="仿宋" w:hAnsi="仿宋" w:eastAsia="仿宋" w:cs="仿宋"/>
          <w:color w:val="auto"/>
          <w:spacing w:val="8"/>
          <w:sz w:val="23"/>
          <w:szCs w:val="23"/>
        </w:rPr>
        <w:t>本人或其授权代表在响应</w:t>
      </w:r>
      <w:r>
        <w:rPr>
          <w:rFonts w:ascii="仿宋" w:hAnsi="仿宋" w:eastAsia="仿宋" w:cs="仿宋"/>
          <w:color w:val="auto"/>
          <w:spacing w:val="4"/>
          <w:sz w:val="23"/>
          <w:szCs w:val="23"/>
        </w:rPr>
        <w:t>文</w:t>
      </w:r>
      <w:r>
        <w:rPr>
          <w:rFonts w:ascii="仿宋" w:hAnsi="仿宋" w:eastAsia="仿宋" w:cs="仿宋"/>
          <w:color w:val="auto"/>
          <w:sz w:val="23"/>
          <w:szCs w:val="23"/>
        </w:rPr>
        <w:t xml:space="preserve">  </w:t>
      </w:r>
      <w:r>
        <w:rPr>
          <w:rFonts w:ascii="仿宋" w:hAnsi="仿宋" w:eastAsia="仿宋" w:cs="仿宋"/>
          <w:color w:val="auto"/>
          <w:spacing w:val="11"/>
          <w:sz w:val="23"/>
          <w:szCs w:val="23"/>
        </w:rPr>
        <w:t>件</w:t>
      </w:r>
      <w:r>
        <w:rPr>
          <w:rFonts w:ascii="仿宋" w:hAnsi="仿宋" w:eastAsia="仿宋" w:cs="仿宋"/>
          <w:color w:val="auto"/>
          <w:spacing w:val="9"/>
          <w:sz w:val="23"/>
          <w:szCs w:val="23"/>
        </w:rPr>
        <w:t xml:space="preserve">要求的地方签字 </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或加盖私人印章</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 xml:space="preserve"> ，要求加盖公章的地方加盖单位公章，不得</w:t>
      </w:r>
      <w:r>
        <w:rPr>
          <w:rFonts w:ascii="仿宋" w:hAnsi="仿宋" w:eastAsia="仿宋" w:cs="仿宋"/>
          <w:color w:val="auto"/>
          <w:sz w:val="23"/>
          <w:szCs w:val="23"/>
        </w:rPr>
        <w:t xml:space="preserve"> </w:t>
      </w:r>
      <w:r>
        <w:rPr>
          <w:rFonts w:ascii="仿宋" w:hAnsi="仿宋" w:eastAsia="仿宋" w:cs="仿宋"/>
          <w:color w:val="auto"/>
          <w:spacing w:val="6"/>
          <w:sz w:val="23"/>
          <w:szCs w:val="23"/>
        </w:rPr>
        <w:t xml:space="preserve">使用专用章 </w:t>
      </w:r>
      <w:r>
        <w:rPr>
          <w:rFonts w:hint="eastAsia" w:ascii="仿宋" w:hAnsi="仿宋" w:eastAsia="仿宋" w:cs="仿宋"/>
          <w:color w:val="auto"/>
          <w:spacing w:val="6"/>
          <w:sz w:val="23"/>
          <w:szCs w:val="23"/>
          <w:lang w:eastAsia="zh-CN"/>
        </w:rPr>
        <w:t>（</w:t>
      </w:r>
      <w:r>
        <w:rPr>
          <w:rFonts w:ascii="仿宋" w:hAnsi="仿宋" w:eastAsia="仿宋" w:cs="仿宋"/>
          <w:color w:val="auto"/>
          <w:spacing w:val="5"/>
          <w:sz w:val="23"/>
          <w:szCs w:val="23"/>
        </w:rPr>
        <w:t>如</w:t>
      </w:r>
      <w:r>
        <w:rPr>
          <w:rFonts w:ascii="仿宋" w:hAnsi="仿宋" w:eastAsia="仿宋" w:cs="仿宋"/>
          <w:color w:val="auto"/>
          <w:spacing w:val="3"/>
          <w:sz w:val="23"/>
          <w:szCs w:val="23"/>
        </w:rPr>
        <w:t>经济合同章、谈判专用章等</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rPr>
        <w:t xml:space="preserve"> 或下属单位印章代替。  </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3"/>
          <w:sz w:val="23"/>
          <w:szCs w:val="23"/>
          <w:lang w:eastAsia="zh-CN"/>
          <w14:textOutline w14:w="4356" w14:cap="sq" w14:cmpd="sng" w14:algn="ctr">
            <w14:solidFill>
              <w14:srgbClr w14:val="000000"/>
            </w14:solidFill>
            <w14:prstDash w14:val="solid"/>
            <w14:bevel/>
          </w14:textOutline>
        </w:rPr>
        <w:t>）</w:t>
      </w:r>
    </w:p>
    <w:p w14:paraId="486A1EFE">
      <w:pPr>
        <w:spacing w:before="6" w:line="231" w:lineRule="auto"/>
        <w:ind w:left="452"/>
        <w:rPr>
          <w:rFonts w:ascii="仿宋" w:hAnsi="仿宋" w:eastAsia="仿宋" w:cs="仿宋"/>
          <w:color w:val="auto"/>
          <w:sz w:val="23"/>
          <w:szCs w:val="23"/>
        </w:rPr>
      </w:pPr>
      <w:r>
        <w:rPr>
          <w:rFonts w:eastAsia="Times New Roman"/>
          <w:color w:val="auto"/>
          <w:spacing w:val="7"/>
          <w:sz w:val="23"/>
          <w:szCs w:val="23"/>
        </w:rPr>
        <w:t xml:space="preserve">17.5  </w:t>
      </w:r>
      <w:r>
        <w:rPr>
          <w:rFonts w:ascii="仿宋" w:hAnsi="仿宋" w:eastAsia="仿宋" w:cs="仿宋"/>
          <w:color w:val="auto"/>
          <w:spacing w:val="7"/>
          <w:sz w:val="23"/>
          <w:szCs w:val="23"/>
        </w:rPr>
        <w:t>响应文件正本和副本均需要逐页编目编码</w:t>
      </w:r>
      <w:r>
        <w:rPr>
          <w:rFonts w:ascii="仿宋" w:hAnsi="仿宋" w:eastAsia="仿宋" w:cs="仿宋"/>
          <w:color w:val="auto"/>
          <w:spacing w:val="6"/>
          <w:sz w:val="23"/>
          <w:szCs w:val="23"/>
        </w:rPr>
        <w:t>。</w:t>
      </w:r>
    </w:p>
    <w:p w14:paraId="05485520">
      <w:pPr>
        <w:spacing w:before="274" w:line="231" w:lineRule="auto"/>
        <w:ind w:left="452"/>
        <w:rPr>
          <w:rFonts w:ascii="仿宋" w:hAnsi="仿宋" w:eastAsia="仿宋" w:cs="仿宋"/>
          <w:color w:val="auto"/>
          <w:sz w:val="23"/>
          <w:szCs w:val="23"/>
        </w:rPr>
      </w:pPr>
      <w:r>
        <w:rPr>
          <w:rFonts w:eastAsia="Times New Roman"/>
          <w:color w:val="auto"/>
          <w:spacing w:val="10"/>
          <w:sz w:val="23"/>
          <w:szCs w:val="23"/>
        </w:rPr>
        <w:t>17.</w:t>
      </w:r>
      <w:r>
        <w:rPr>
          <w:rFonts w:eastAsia="Times New Roman"/>
          <w:color w:val="auto"/>
          <w:spacing w:val="5"/>
          <w:sz w:val="23"/>
          <w:szCs w:val="23"/>
        </w:rPr>
        <w:t xml:space="preserve">6  </w:t>
      </w:r>
      <w:r>
        <w:rPr>
          <w:rFonts w:ascii="仿宋" w:hAnsi="仿宋" w:eastAsia="仿宋" w:cs="仿宋"/>
          <w:color w:val="auto"/>
          <w:spacing w:val="5"/>
          <w:sz w:val="23"/>
          <w:szCs w:val="23"/>
        </w:rPr>
        <w:t>响应文件正本和副本应当采用胶装方式装订成册，不得散装或者合页装订。</w:t>
      </w:r>
    </w:p>
    <w:p w14:paraId="5A6629AA">
      <w:pPr>
        <w:spacing w:before="273" w:line="228" w:lineRule="auto"/>
        <w:ind w:left="452"/>
        <w:rPr>
          <w:rFonts w:ascii="仿宋" w:hAnsi="仿宋" w:eastAsia="仿宋" w:cs="仿宋"/>
          <w:color w:val="auto"/>
          <w:sz w:val="23"/>
          <w:szCs w:val="23"/>
        </w:rPr>
      </w:pPr>
      <w:r>
        <w:rPr>
          <w:rFonts w:eastAsia="Times New Roman"/>
          <w:color w:val="auto"/>
          <w:spacing w:val="8"/>
          <w:sz w:val="23"/>
          <w:szCs w:val="23"/>
        </w:rPr>
        <w:t xml:space="preserve">17.7 </w:t>
      </w:r>
      <w:r>
        <w:rPr>
          <w:rFonts w:eastAsia="Times New Roman"/>
          <w:color w:val="auto"/>
          <w:spacing w:val="6"/>
          <w:sz w:val="23"/>
          <w:szCs w:val="23"/>
        </w:rPr>
        <w:t xml:space="preserve"> </w:t>
      </w:r>
      <w:r>
        <w:rPr>
          <w:rFonts w:ascii="仿宋" w:hAnsi="仿宋" w:eastAsia="仿宋" w:cs="仿宋"/>
          <w:color w:val="auto"/>
          <w:spacing w:val="4"/>
          <w:sz w:val="23"/>
          <w:szCs w:val="23"/>
        </w:rPr>
        <w:t xml:space="preserve">响应文件应根据谈判文件的要求制作，签署、盖章。  </w:t>
      </w:r>
      <w:r>
        <w:rPr>
          <w:rFonts w:hint="eastAsia" w:ascii="仿宋" w:hAnsi="仿宋" w:eastAsia="仿宋" w:cs="仿宋"/>
          <w:color w:val="auto"/>
          <w:spacing w:val="4"/>
          <w:sz w:val="23"/>
          <w:szCs w:val="23"/>
          <w:lang w:eastAsia="zh-CN"/>
        </w:rPr>
        <w:t>（</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4"/>
          <w:sz w:val="23"/>
          <w:szCs w:val="23"/>
          <w:lang w:eastAsia="zh-CN"/>
          <w14:textOutline w14:w="4356" w14:cap="sq" w14:cmpd="sng" w14:algn="ctr">
            <w14:solidFill>
              <w14:srgbClr w14:val="000000"/>
            </w14:solidFill>
            <w14:prstDash w14:val="solid"/>
            <w14:bevel/>
          </w14:textOutline>
        </w:rPr>
        <w:t>）</w:t>
      </w:r>
    </w:p>
    <w:p w14:paraId="0519A6F9">
      <w:pPr>
        <w:spacing w:before="274" w:line="230" w:lineRule="auto"/>
        <w:ind w:left="452"/>
        <w:rPr>
          <w:rFonts w:ascii="仿宋" w:hAnsi="仿宋" w:eastAsia="仿宋" w:cs="仿宋"/>
          <w:color w:val="auto"/>
          <w:sz w:val="23"/>
          <w:szCs w:val="23"/>
        </w:rPr>
      </w:pPr>
      <w:r>
        <w:rPr>
          <w:rFonts w:eastAsia="Times New Roman"/>
          <w:color w:val="auto"/>
          <w:spacing w:val="5"/>
          <w:sz w:val="23"/>
          <w:szCs w:val="23"/>
        </w:rPr>
        <w:t xml:space="preserve">17.8  </w:t>
      </w:r>
      <w:r>
        <w:rPr>
          <w:rFonts w:ascii="仿宋" w:hAnsi="仿宋" w:eastAsia="仿宋" w:cs="仿宋"/>
          <w:color w:val="auto"/>
          <w:spacing w:val="5"/>
          <w:sz w:val="23"/>
          <w:szCs w:val="23"/>
        </w:rPr>
        <w:t xml:space="preserve">响应文件统一用 </w:t>
      </w:r>
      <w:r>
        <w:rPr>
          <w:rFonts w:eastAsia="Times New Roman"/>
          <w:color w:val="auto"/>
          <w:sz w:val="23"/>
          <w:szCs w:val="23"/>
        </w:rPr>
        <w:t>A</w:t>
      </w:r>
      <w:r>
        <w:rPr>
          <w:rFonts w:eastAsia="Times New Roman"/>
          <w:color w:val="auto"/>
          <w:spacing w:val="5"/>
          <w:sz w:val="23"/>
          <w:szCs w:val="23"/>
        </w:rPr>
        <w:t xml:space="preserve">4 </w:t>
      </w:r>
      <w:r>
        <w:rPr>
          <w:rFonts w:ascii="仿宋" w:hAnsi="仿宋" w:eastAsia="仿宋" w:cs="仿宋"/>
          <w:color w:val="auto"/>
          <w:spacing w:val="5"/>
          <w:sz w:val="23"/>
          <w:szCs w:val="23"/>
        </w:rPr>
        <w:t>幅面纸印制，除另有规定外</w:t>
      </w:r>
      <w:r>
        <w:rPr>
          <w:rFonts w:ascii="仿宋" w:hAnsi="仿宋" w:eastAsia="仿宋" w:cs="仿宋"/>
          <w:color w:val="auto"/>
          <w:spacing w:val="3"/>
          <w:sz w:val="23"/>
          <w:szCs w:val="23"/>
        </w:rPr>
        <w:t>。</w:t>
      </w:r>
    </w:p>
    <w:p w14:paraId="59227723">
      <w:pPr>
        <w:spacing w:before="271" w:line="228" w:lineRule="auto"/>
        <w:ind w:left="15"/>
        <w:rPr>
          <w:rFonts w:ascii="仿宋" w:hAnsi="仿宋" w:eastAsia="仿宋" w:cs="仿宋"/>
          <w:color w:val="auto"/>
          <w:sz w:val="23"/>
          <w:szCs w:val="23"/>
        </w:rPr>
      </w:pPr>
      <w:r>
        <w:rPr>
          <w:rFonts w:eastAsia="Times New Roman"/>
          <w:b/>
          <w:bCs/>
          <w:color w:val="auto"/>
          <w:spacing w:val="10"/>
          <w:sz w:val="23"/>
          <w:szCs w:val="23"/>
        </w:rPr>
        <w:t>18</w:t>
      </w:r>
      <w:r>
        <w:rPr>
          <w:rFonts w:eastAsia="Times New Roman"/>
          <w:color w:val="auto"/>
          <w:spacing w:val="10"/>
          <w:sz w:val="23"/>
          <w:szCs w:val="23"/>
        </w:rPr>
        <w:t xml:space="preserve">   </w:t>
      </w:r>
      <w:r>
        <w:rPr>
          <w:rFonts w:eastAsia="Times New Roman"/>
          <w:color w:val="auto"/>
          <w:spacing w:val="6"/>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响应文件的密封和标注</w:t>
      </w:r>
      <w:r>
        <w:rPr>
          <w:rFonts w:ascii="仿宋" w:hAnsi="仿宋" w:eastAsia="仿宋" w:cs="仿宋"/>
          <w:color w:val="auto"/>
          <w:spacing w:val="5"/>
          <w:sz w:val="23"/>
          <w:szCs w:val="23"/>
        </w:rPr>
        <w:t xml:space="preserve"> </w:t>
      </w:r>
      <w:r>
        <w:rPr>
          <w:rFonts w:hint="eastAsia" w:ascii="仿宋" w:hAnsi="仿宋" w:eastAsia="仿宋" w:cs="仿宋"/>
          <w:color w:val="auto"/>
          <w:spacing w:val="5"/>
          <w:sz w:val="23"/>
          <w:szCs w:val="23"/>
          <w:lang w:eastAsia="zh-CN"/>
        </w:rPr>
        <w:t>（</w:t>
      </w:r>
      <w:r>
        <w:rPr>
          <w:rFonts w:ascii="仿宋" w:hAnsi="仿宋" w:eastAsia="仿宋" w:cs="仿宋"/>
          <w:color w:val="auto"/>
          <w:spacing w:val="5"/>
          <w:sz w:val="23"/>
          <w:szCs w:val="23"/>
        </w:rPr>
        <w:t>不属于本项目谈判小组评审范畴，由采购人</w:t>
      </w:r>
      <w:r>
        <w:rPr>
          <w:rFonts w:ascii="仿宋" w:hAnsi="仿宋" w:eastAsia="仿宋" w:cs="仿宋"/>
          <w:color w:val="auto"/>
          <w:spacing w:val="8"/>
          <w:sz w:val="23"/>
          <w:szCs w:val="23"/>
        </w:rPr>
        <w:t>在接收响应文件时及时处理</w:t>
      </w:r>
      <w:r>
        <w:rPr>
          <w:rFonts w:hint="eastAsia" w:ascii="仿宋" w:hAnsi="仿宋" w:eastAsia="仿宋" w:cs="仿宋"/>
          <w:color w:val="auto"/>
          <w:spacing w:val="8"/>
          <w:sz w:val="23"/>
          <w:szCs w:val="23"/>
          <w:lang w:eastAsia="zh-CN"/>
        </w:rPr>
        <w:t>）</w:t>
      </w:r>
    </w:p>
    <w:p w14:paraId="2B8620C8">
      <w:pPr>
        <w:spacing w:before="275" w:line="231" w:lineRule="auto"/>
        <w:ind w:left="452"/>
        <w:rPr>
          <w:rFonts w:ascii="仿宋" w:hAnsi="仿宋" w:eastAsia="仿宋" w:cs="仿宋"/>
          <w:color w:val="auto"/>
          <w:sz w:val="23"/>
          <w:szCs w:val="23"/>
        </w:rPr>
      </w:pPr>
      <w:r>
        <w:rPr>
          <w:rFonts w:eastAsia="Times New Roman"/>
          <w:color w:val="auto"/>
          <w:spacing w:val="2"/>
          <w:sz w:val="23"/>
          <w:szCs w:val="23"/>
        </w:rPr>
        <w:t xml:space="preserve">18. 1  </w:t>
      </w:r>
      <w:r>
        <w:rPr>
          <w:rFonts w:ascii="仿宋" w:hAnsi="仿宋" w:eastAsia="仿宋" w:cs="仿宋"/>
          <w:color w:val="auto"/>
          <w:spacing w:val="2"/>
          <w:sz w:val="23"/>
          <w:szCs w:val="23"/>
        </w:rPr>
        <w:t>响应</w:t>
      </w:r>
      <w:r>
        <w:rPr>
          <w:rFonts w:ascii="仿宋" w:hAnsi="仿宋" w:eastAsia="仿宋" w:cs="仿宋"/>
          <w:color w:val="auto"/>
          <w:spacing w:val="1"/>
          <w:sz w:val="23"/>
          <w:szCs w:val="23"/>
        </w:rPr>
        <w:t>文件应密封包装。</w:t>
      </w:r>
    </w:p>
    <w:p w14:paraId="4229B973">
      <w:pPr>
        <w:spacing w:before="229" w:line="450" w:lineRule="auto"/>
        <w:ind w:left="15" w:right="4" w:firstLine="437"/>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8</w:t>
      </w:r>
      <w:r>
        <w:rPr>
          <w:rFonts w:eastAsia="Times New Roman"/>
          <w:color w:val="auto"/>
          <w:spacing w:val="8"/>
          <w:sz w:val="23"/>
          <w:szCs w:val="23"/>
        </w:rPr>
        <w:t xml:space="preserve">.2  </w:t>
      </w:r>
      <w:r>
        <w:rPr>
          <w:rFonts w:ascii="仿宋" w:hAnsi="仿宋" w:eastAsia="仿宋" w:cs="仿宋"/>
          <w:color w:val="auto"/>
          <w:spacing w:val="8"/>
          <w:sz w:val="23"/>
          <w:szCs w:val="23"/>
        </w:rPr>
        <w:t>响应文件密封袋的最外层应清楚地标明采购项目名称、采购项目编号、供</w:t>
      </w:r>
      <w:r>
        <w:rPr>
          <w:rFonts w:ascii="仿宋" w:hAnsi="仿宋" w:eastAsia="仿宋" w:cs="仿宋"/>
          <w:color w:val="auto"/>
          <w:sz w:val="23"/>
          <w:szCs w:val="23"/>
        </w:rPr>
        <w:t xml:space="preserve"> </w:t>
      </w:r>
      <w:r>
        <w:rPr>
          <w:rFonts w:ascii="仿宋" w:hAnsi="仿宋" w:eastAsia="仿宋" w:cs="仿宋"/>
          <w:color w:val="auto"/>
          <w:spacing w:val="5"/>
          <w:sz w:val="23"/>
          <w:szCs w:val="23"/>
        </w:rPr>
        <w:t>应商名称</w:t>
      </w:r>
      <w:r>
        <w:rPr>
          <w:rFonts w:ascii="仿宋" w:hAnsi="仿宋" w:eastAsia="仿宋" w:cs="仿宋"/>
          <w:color w:val="auto"/>
          <w:spacing w:val="4"/>
          <w:sz w:val="23"/>
          <w:szCs w:val="23"/>
        </w:rPr>
        <w:t>。</w:t>
      </w:r>
    </w:p>
    <w:p w14:paraId="772C62FC">
      <w:pPr>
        <w:spacing w:before="1" w:line="229" w:lineRule="auto"/>
        <w:ind w:left="452"/>
        <w:rPr>
          <w:rFonts w:ascii="仿宋" w:hAnsi="仿宋" w:eastAsia="仿宋" w:cs="仿宋"/>
          <w:color w:val="auto"/>
          <w:sz w:val="23"/>
          <w:szCs w:val="23"/>
        </w:rPr>
      </w:pPr>
      <w:r>
        <w:rPr>
          <w:rFonts w:eastAsia="Times New Roman"/>
          <w:color w:val="auto"/>
          <w:spacing w:val="12"/>
          <w:sz w:val="23"/>
          <w:szCs w:val="23"/>
        </w:rPr>
        <w:t>18</w:t>
      </w:r>
      <w:r>
        <w:rPr>
          <w:rFonts w:eastAsia="Times New Roman"/>
          <w:color w:val="auto"/>
          <w:spacing w:val="10"/>
          <w:sz w:val="23"/>
          <w:szCs w:val="23"/>
        </w:rPr>
        <w:t>.</w:t>
      </w:r>
      <w:r>
        <w:rPr>
          <w:rFonts w:eastAsia="Times New Roman"/>
          <w:color w:val="auto"/>
          <w:spacing w:val="6"/>
          <w:sz w:val="23"/>
          <w:szCs w:val="23"/>
        </w:rPr>
        <w:t xml:space="preserve">3  </w:t>
      </w:r>
      <w:r>
        <w:rPr>
          <w:rFonts w:ascii="仿宋" w:hAnsi="仿宋" w:eastAsia="仿宋" w:cs="仿宋"/>
          <w:color w:val="auto"/>
          <w:spacing w:val="6"/>
          <w:sz w:val="23"/>
          <w:szCs w:val="23"/>
        </w:rPr>
        <w:t>所有外层密封袋的封口处应粘贴牢固。</w:t>
      </w:r>
    </w:p>
    <w:p w14:paraId="4D5B1B4C">
      <w:pPr>
        <w:spacing w:before="272" w:line="450" w:lineRule="auto"/>
        <w:ind w:left="19" w:right="4" w:firstLine="433"/>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8</w:t>
      </w:r>
      <w:r>
        <w:rPr>
          <w:rFonts w:eastAsia="Times New Roman"/>
          <w:color w:val="auto"/>
          <w:spacing w:val="8"/>
          <w:sz w:val="23"/>
          <w:szCs w:val="23"/>
        </w:rPr>
        <w:t xml:space="preserve">.4  </w:t>
      </w:r>
      <w:r>
        <w:rPr>
          <w:rFonts w:ascii="仿宋" w:hAnsi="仿宋" w:eastAsia="仿宋" w:cs="仿宋"/>
          <w:color w:val="auto"/>
          <w:spacing w:val="8"/>
          <w:sz w:val="23"/>
          <w:szCs w:val="23"/>
        </w:rPr>
        <w:t>未按以上要求进行密封和标注的响应文件，采购人将拒收</w:t>
      </w:r>
      <w:r>
        <w:rPr>
          <w:rFonts w:ascii="仿宋" w:hAnsi="仿宋" w:eastAsia="仿宋" w:cs="仿宋"/>
          <w:color w:val="auto"/>
          <w:sz w:val="23"/>
          <w:szCs w:val="23"/>
        </w:rPr>
        <w:t xml:space="preserve"> </w:t>
      </w:r>
      <w:r>
        <w:rPr>
          <w:rFonts w:ascii="仿宋" w:hAnsi="仿宋" w:eastAsia="仿宋" w:cs="仿宋"/>
          <w:color w:val="auto"/>
          <w:spacing w:val="16"/>
          <w:sz w:val="23"/>
          <w:szCs w:val="23"/>
        </w:rPr>
        <w:t>或</w:t>
      </w:r>
      <w:r>
        <w:rPr>
          <w:rFonts w:ascii="仿宋" w:hAnsi="仿宋" w:eastAsia="仿宋" w:cs="仿宋"/>
          <w:color w:val="auto"/>
          <w:spacing w:val="14"/>
          <w:sz w:val="23"/>
          <w:szCs w:val="23"/>
        </w:rPr>
        <w:t>者</w:t>
      </w:r>
      <w:r>
        <w:rPr>
          <w:rFonts w:ascii="仿宋" w:hAnsi="仿宋" w:eastAsia="仿宋" w:cs="仿宋"/>
          <w:color w:val="auto"/>
          <w:spacing w:val="8"/>
          <w:sz w:val="23"/>
          <w:szCs w:val="23"/>
        </w:rPr>
        <w:t>在时间允许的范围内，要求修改完善后接收。</w:t>
      </w:r>
    </w:p>
    <w:p w14:paraId="1E2092B4">
      <w:pPr>
        <w:spacing w:line="230" w:lineRule="auto"/>
        <w:ind w:left="495"/>
        <w:rPr>
          <w:rFonts w:ascii="仿宋" w:hAnsi="仿宋" w:eastAsia="仿宋" w:cs="仿宋"/>
          <w:color w:val="auto"/>
          <w:sz w:val="23"/>
          <w:szCs w:val="23"/>
        </w:rPr>
      </w:pPr>
      <w:r>
        <w:rPr>
          <w:rFonts w:eastAsia="Times New Roman"/>
          <w:b/>
          <w:bCs/>
          <w:color w:val="auto"/>
          <w:spacing w:val="6"/>
          <w:sz w:val="23"/>
          <w:szCs w:val="23"/>
        </w:rPr>
        <w:t>19</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响应文件的递交</w:t>
      </w:r>
    </w:p>
    <w:p w14:paraId="6B8EE261">
      <w:pPr>
        <w:spacing w:before="271" w:line="450" w:lineRule="auto"/>
        <w:ind w:left="16" w:right="4" w:firstLine="436"/>
        <w:rPr>
          <w:rFonts w:ascii="仿宋" w:hAnsi="仿宋" w:eastAsia="仿宋" w:cs="仿宋"/>
          <w:color w:val="auto"/>
          <w:sz w:val="23"/>
          <w:szCs w:val="23"/>
        </w:rPr>
      </w:pPr>
      <w:r>
        <w:rPr>
          <w:rFonts w:eastAsia="Times New Roman"/>
          <w:color w:val="auto"/>
          <w:spacing w:val="12"/>
          <w:sz w:val="23"/>
          <w:szCs w:val="23"/>
        </w:rPr>
        <w:t>19.</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响应文件应于递交响应文件截止时间前送达指定地点，采购</w:t>
      </w:r>
      <w:r>
        <w:rPr>
          <w:rFonts w:hint="eastAsia" w:ascii="仿宋" w:hAnsi="仿宋" w:eastAsia="仿宋" w:cs="仿宋"/>
          <w:color w:val="auto"/>
          <w:spacing w:val="6"/>
          <w:sz w:val="23"/>
          <w:szCs w:val="23"/>
          <w:lang w:val="en-US" w:eastAsia="zh-CN"/>
        </w:rPr>
        <w:t>人</w:t>
      </w:r>
      <w:r>
        <w:rPr>
          <w:rFonts w:ascii="仿宋" w:hAnsi="仿宋" w:eastAsia="仿宋" w:cs="仿宋"/>
          <w:color w:val="auto"/>
          <w:spacing w:val="6"/>
          <w:sz w:val="23"/>
          <w:szCs w:val="23"/>
        </w:rPr>
        <w:t>拒绝</w:t>
      </w:r>
      <w:r>
        <w:rPr>
          <w:rFonts w:ascii="仿宋" w:hAnsi="仿宋" w:eastAsia="仿宋" w:cs="仿宋"/>
          <w:color w:val="auto"/>
          <w:spacing w:val="11"/>
          <w:sz w:val="23"/>
          <w:szCs w:val="23"/>
        </w:rPr>
        <w:t>接</w:t>
      </w:r>
      <w:r>
        <w:rPr>
          <w:rFonts w:ascii="仿宋" w:hAnsi="仿宋" w:eastAsia="仿宋" w:cs="仿宋"/>
          <w:color w:val="auto"/>
          <w:spacing w:val="8"/>
          <w:sz w:val="23"/>
          <w:szCs w:val="23"/>
        </w:rPr>
        <w:t>收截止时间后送达的响应文件。</w:t>
      </w:r>
    </w:p>
    <w:p w14:paraId="565E49B0">
      <w:pPr>
        <w:spacing w:before="2" w:line="448" w:lineRule="auto"/>
        <w:ind w:left="34" w:right="4" w:firstLine="418"/>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9</w:t>
      </w:r>
      <w:r>
        <w:rPr>
          <w:rFonts w:eastAsia="Times New Roman"/>
          <w:color w:val="auto"/>
          <w:spacing w:val="8"/>
          <w:sz w:val="23"/>
          <w:szCs w:val="23"/>
        </w:rPr>
        <w:t xml:space="preserve">.2  </w:t>
      </w:r>
      <w:r>
        <w:rPr>
          <w:rFonts w:hint="eastAsia" w:ascii="仿宋" w:hAnsi="仿宋" w:eastAsia="仿宋" w:cs="仿宋"/>
          <w:color w:val="auto"/>
          <w:spacing w:val="8"/>
          <w:sz w:val="23"/>
          <w:szCs w:val="23"/>
        </w:rPr>
        <w:t>采购人</w:t>
      </w:r>
      <w:r>
        <w:rPr>
          <w:rFonts w:ascii="仿宋" w:hAnsi="仿宋" w:eastAsia="仿宋" w:cs="仿宋"/>
          <w:color w:val="auto"/>
          <w:spacing w:val="8"/>
          <w:sz w:val="23"/>
          <w:szCs w:val="23"/>
        </w:rPr>
        <w:t>将向通过资格审查的供应商发出谈判邀请；告知未通过资格</w:t>
      </w:r>
      <w:r>
        <w:rPr>
          <w:rFonts w:ascii="仿宋" w:hAnsi="仿宋" w:eastAsia="仿宋" w:cs="仿宋"/>
          <w:color w:val="auto"/>
          <w:spacing w:val="12"/>
          <w:sz w:val="23"/>
          <w:szCs w:val="23"/>
        </w:rPr>
        <w:t>审</w:t>
      </w:r>
      <w:r>
        <w:rPr>
          <w:rFonts w:ascii="仿宋" w:hAnsi="仿宋" w:eastAsia="仿宋" w:cs="仿宋"/>
          <w:color w:val="auto"/>
          <w:spacing w:val="7"/>
          <w:sz w:val="23"/>
          <w:szCs w:val="23"/>
        </w:rPr>
        <w:t>查</w:t>
      </w:r>
      <w:r>
        <w:rPr>
          <w:rFonts w:ascii="仿宋" w:hAnsi="仿宋" w:eastAsia="仿宋" w:cs="仿宋"/>
          <w:color w:val="auto"/>
          <w:spacing w:val="6"/>
          <w:sz w:val="23"/>
          <w:szCs w:val="23"/>
        </w:rPr>
        <w:t>的供应商未通过的原因。</w:t>
      </w:r>
    </w:p>
    <w:p w14:paraId="187FFAEF">
      <w:pPr>
        <w:spacing w:before="1" w:line="227" w:lineRule="auto"/>
        <w:ind w:left="452"/>
        <w:rPr>
          <w:rFonts w:ascii="仿宋" w:hAnsi="仿宋" w:eastAsia="仿宋" w:cs="仿宋"/>
          <w:color w:val="auto"/>
          <w:sz w:val="23"/>
          <w:szCs w:val="23"/>
        </w:rPr>
      </w:pPr>
      <w:r>
        <w:rPr>
          <w:rFonts w:eastAsia="Times New Roman"/>
          <w:color w:val="auto"/>
          <w:spacing w:val="14"/>
          <w:sz w:val="23"/>
          <w:szCs w:val="23"/>
        </w:rPr>
        <w:t>19.</w:t>
      </w:r>
      <w:r>
        <w:rPr>
          <w:rFonts w:eastAsia="Times New Roman"/>
          <w:color w:val="auto"/>
          <w:spacing w:val="12"/>
          <w:sz w:val="23"/>
          <w:szCs w:val="23"/>
        </w:rPr>
        <w:t>3</w:t>
      </w:r>
      <w:r>
        <w:rPr>
          <w:rFonts w:eastAsia="Times New Roman"/>
          <w:color w:val="auto"/>
          <w:spacing w:val="7"/>
          <w:sz w:val="23"/>
          <w:szCs w:val="23"/>
        </w:rPr>
        <w:t xml:space="preserve">  </w:t>
      </w:r>
      <w:r>
        <w:rPr>
          <w:rFonts w:ascii="仿宋" w:hAnsi="仿宋" w:eastAsia="仿宋" w:cs="仿宋"/>
          <w:color w:val="auto"/>
          <w:spacing w:val="7"/>
          <w:sz w:val="23"/>
          <w:szCs w:val="23"/>
        </w:rPr>
        <w:t>最后报价在谈判后，谈判小组要求供应商进行最后报价时递交。</w:t>
      </w:r>
    </w:p>
    <w:p w14:paraId="4FA8C482">
      <w:pPr>
        <w:spacing w:before="278" w:line="230" w:lineRule="auto"/>
        <w:ind w:left="452"/>
        <w:rPr>
          <w:rFonts w:ascii="仿宋" w:hAnsi="仿宋" w:eastAsia="仿宋" w:cs="仿宋"/>
          <w:color w:val="auto"/>
          <w:sz w:val="23"/>
          <w:szCs w:val="23"/>
        </w:rPr>
      </w:pPr>
      <w:r>
        <w:rPr>
          <w:rFonts w:eastAsia="Times New Roman"/>
          <w:color w:val="auto"/>
          <w:spacing w:val="7"/>
          <w:sz w:val="23"/>
          <w:szCs w:val="23"/>
        </w:rPr>
        <w:t xml:space="preserve">19.4  </w:t>
      </w:r>
      <w:r>
        <w:rPr>
          <w:rFonts w:ascii="仿宋" w:hAnsi="仿宋" w:eastAsia="仿宋" w:cs="仿宋"/>
          <w:color w:val="auto"/>
          <w:spacing w:val="7"/>
          <w:sz w:val="23"/>
          <w:szCs w:val="23"/>
        </w:rPr>
        <w:t>本次采购不接收邮寄、快递的响应文件</w:t>
      </w:r>
      <w:r>
        <w:rPr>
          <w:rFonts w:ascii="仿宋" w:hAnsi="仿宋" w:eastAsia="仿宋" w:cs="仿宋"/>
          <w:color w:val="auto"/>
          <w:spacing w:val="3"/>
          <w:sz w:val="23"/>
          <w:szCs w:val="23"/>
        </w:rPr>
        <w:t>。</w:t>
      </w:r>
    </w:p>
    <w:p w14:paraId="09B13D9C">
      <w:pPr>
        <w:spacing w:before="272" w:line="450" w:lineRule="auto"/>
        <w:ind w:left="15" w:firstLine="469"/>
        <w:rPr>
          <w:rFonts w:ascii="仿宋" w:hAnsi="仿宋" w:eastAsia="仿宋" w:cs="仿宋"/>
          <w:color w:val="auto"/>
          <w:sz w:val="23"/>
          <w:szCs w:val="23"/>
        </w:rPr>
      </w:pPr>
      <w:r>
        <w:rPr>
          <w:rFonts w:eastAsia="Times New Roman"/>
          <w:b/>
          <w:bCs/>
          <w:color w:val="auto"/>
          <w:spacing w:val="9"/>
          <w:sz w:val="23"/>
          <w:szCs w:val="23"/>
        </w:rPr>
        <w:t>20</w:t>
      </w:r>
      <w:r>
        <w:rPr>
          <w:rFonts w:eastAsia="Times New Roman"/>
          <w:color w:val="auto"/>
          <w:spacing w:val="9"/>
          <w:sz w:val="23"/>
          <w:szCs w:val="23"/>
        </w:rPr>
        <w:t xml:space="preserve">    </w:t>
      </w: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响应文件的修改和撤回</w:t>
      </w:r>
      <w:r>
        <w:rPr>
          <w:rFonts w:ascii="仿宋" w:hAnsi="仿宋" w:eastAsia="仿宋" w:cs="仿宋"/>
          <w:color w:val="auto"/>
          <w:spacing w:val="9"/>
          <w:sz w:val="23"/>
          <w:szCs w:val="23"/>
        </w:rPr>
        <w:t xml:space="preserve"> </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补充、修改响应文件的密封和标注按照本章“</w:t>
      </w:r>
      <w:r>
        <w:rPr>
          <w:rFonts w:ascii="仿宋" w:hAnsi="仿宋" w:eastAsia="仿宋" w:cs="仿宋"/>
          <w:color w:val="auto"/>
          <w:spacing w:val="1"/>
          <w:sz w:val="23"/>
          <w:szCs w:val="23"/>
        </w:rPr>
        <w:t>响</w:t>
      </w:r>
      <w:r>
        <w:rPr>
          <w:rFonts w:ascii="仿宋" w:hAnsi="仿宋" w:eastAsia="仿宋" w:cs="仿宋"/>
          <w:color w:val="auto"/>
          <w:sz w:val="23"/>
          <w:szCs w:val="23"/>
        </w:rPr>
        <w:t xml:space="preserve"> </w:t>
      </w:r>
      <w:r>
        <w:rPr>
          <w:rFonts w:ascii="仿宋" w:hAnsi="仿宋" w:eastAsia="仿宋" w:cs="仿宋"/>
          <w:color w:val="auto"/>
          <w:spacing w:val="12"/>
          <w:sz w:val="23"/>
          <w:szCs w:val="23"/>
        </w:rPr>
        <w:t>应</w:t>
      </w:r>
      <w:r>
        <w:rPr>
          <w:rFonts w:ascii="仿宋" w:hAnsi="仿宋" w:eastAsia="仿宋" w:cs="仿宋"/>
          <w:color w:val="auto"/>
          <w:spacing w:val="8"/>
          <w:sz w:val="23"/>
          <w:szCs w:val="23"/>
        </w:rPr>
        <w:t>文件的密封和标注”规定处理</w:t>
      </w:r>
      <w:r>
        <w:rPr>
          <w:rFonts w:hint="eastAsia" w:ascii="仿宋" w:hAnsi="仿宋" w:eastAsia="仿宋" w:cs="仿宋"/>
          <w:color w:val="auto"/>
          <w:spacing w:val="8"/>
          <w:sz w:val="23"/>
          <w:szCs w:val="23"/>
          <w:lang w:eastAsia="zh-CN"/>
        </w:rPr>
        <w:t>）</w:t>
      </w:r>
    </w:p>
    <w:p w14:paraId="520D6D08">
      <w:pPr>
        <w:spacing w:before="2" w:line="449" w:lineRule="auto"/>
        <w:ind w:left="15" w:right="4" w:firstLine="414"/>
        <w:rPr>
          <w:rFonts w:ascii="仿宋" w:hAnsi="仿宋" w:eastAsia="仿宋" w:cs="仿宋"/>
          <w:color w:val="auto"/>
          <w:sz w:val="23"/>
          <w:szCs w:val="23"/>
        </w:rPr>
      </w:pPr>
      <w:r>
        <w:rPr>
          <w:rFonts w:eastAsia="Times New Roman"/>
          <w:color w:val="auto"/>
          <w:spacing w:val="13"/>
          <w:sz w:val="23"/>
          <w:szCs w:val="23"/>
        </w:rPr>
        <w:t>2</w:t>
      </w:r>
      <w:r>
        <w:rPr>
          <w:rFonts w:eastAsia="Times New Roman"/>
          <w:color w:val="auto"/>
          <w:spacing w:val="7"/>
          <w:sz w:val="23"/>
          <w:szCs w:val="23"/>
        </w:rPr>
        <w:t xml:space="preserve">0. 1  </w:t>
      </w:r>
      <w:r>
        <w:rPr>
          <w:rFonts w:ascii="仿宋" w:hAnsi="仿宋" w:eastAsia="仿宋" w:cs="仿宋"/>
          <w:color w:val="auto"/>
          <w:spacing w:val="7"/>
          <w:sz w:val="23"/>
          <w:szCs w:val="23"/>
        </w:rPr>
        <w:t>供应商在提交响应文件后可对其响应文件进行修改或撤回，但该修改或撤</w:t>
      </w:r>
      <w:r>
        <w:rPr>
          <w:rFonts w:ascii="仿宋" w:hAnsi="仿宋" w:eastAsia="仿宋" w:cs="仿宋"/>
          <w:color w:val="auto"/>
          <w:sz w:val="23"/>
          <w:szCs w:val="23"/>
        </w:rPr>
        <w:t xml:space="preserve"> </w:t>
      </w:r>
      <w:r>
        <w:rPr>
          <w:rFonts w:ascii="仿宋" w:hAnsi="仿宋" w:eastAsia="仿宋" w:cs="仿宋"/>
          <w:color w:val="auto"/>
          <w:spacing w:val="18"/>
          <w:sz w:val="23"/>
          <w:szCs w:val="23"/>
        </w:rPr>
        <w:t>回的</w:t>
      </w:r>
      <w:r>
        <w:rPr>
          <w:rFonts w:ascii="仿宋" w:hAnsi="仿宋" w:eastAsia="仿宋" w:cs="仿宋"/>
          <w:color w:val="auto"/>
          <w:spacing w:val="11"/>
          <w:sz w:val="23"/>
          <w:szCs w:val="23"/>
        </w:rPr>
        <w:t>书</w:t>
      </w:r>
      <w:r>
        <w:rPr>
          <w:rFonts w:ascii="仿宋" w:hAnsi="仿宋" w:eastAsia="仿宋" w:cs="仿宋"/>
          <w:color w:val="auto"/>
          <w:spacing w:val="9"/>
          <w:sz w:val="23"/>
          <w:szCs w:val="23"/>
        </w:rPr>
        <w:t>面通知须在递交截止时间之前送达</w:t>
      </w:r>
      <w:r>
        <w:rPr>
          <w:rFonts w:hint="eastAsia" w:ascii="仿宋" w:hAnsi="仿宋" w:eastAsia="仿宋" w:cs="仿宋"/>
          <w:color w:val="auto"/>
          <w:spacing w:val="9"/>
          <w:sz w:val="23"/>
          <w:szCs w:val="23"/>
        </w:rPr>
        <w:t>采购人</w:t>
      </w:r>
      <w:r>
        <w:rPr>
          <w:rFonts w:ascii="仿宋" w:hAnsi="仿宋" w:eastAsia="仿宋" w:cs="仿宋"/>
          <w:color w:val="auto"/>
          <w:spacing w:val="9"/>
          <w:sz w:val="23"/>
          <w:szCs w:val="23"/>
        </w:rPr>
        <w:t>，补充、修改的内容作为响</w:t>
      </w:r>
      <w:r>
        <w:rPr>
          <w:rFonts w:ascii="仿宋" w:hAnsi="仿宋" w:eastAsia="仿宋" w:cs="仿宋"/>
          <w:color w:val="auto"/>
          <w:sz w:val="23"/>
          <w:szCs w:val="23"/>
        </w:rPr>
        <w:t xml:space="preserve"> </w:t>
      </w:r>
      <w:r>
        <w:rPr>
          <w:rFonts w:ascii="仿宋" w:hAnsi="仿宋" w:eastAsia="仿宋" w:cs="仿宋"/>
          <w:color w:val="auto"/>
          <w:spacing w:val="18"/>
          <w:sz w:val="23"/>
          <w:szCs w:val="23"/>
        </w:rPr>
        <w:t>应文</w:t>
      </w:r>
      <w:r>
        <w:rPr>
          <w:rFonts w:ascii="仿宋" w:hAnsi="仿宋" w:eastAsia="仿宋" w:cs="仿宋"/>
          <w:color w:val="auto"/>
          <w:spacing w:val="11"/>
          <w:sz w:val="23"/>
          <w:szCs w:val="23"/>
        </w:rPr>
        <w:t>件</w:t>
      </w:r>
      <w:r>
        <w:rPr>
          <w:rFonts w:ascii="仿宋" w:hAnsi="仿宋" w:eastAsia="仿宋" w:cs="仿宋"/>
          <w:color w:val="auto"/>
          <w:spacing w:val="9"/>
          <w:sz w:val="23"/>
          <w:szCs w:val="23"/>
        </w:rPr>
        <w:t>的组成部分。且该通知需经正式授权的供应商代表签字方为有效。供应商在</w:t>
      </w:r>
      <w:r>
        <w:rPr>
          <w:rFonts w:ascii="仿宋" w:hAnsi="仿宋" w:eastAsia="仿宋" w:cs="仿宋"/>
          <w:color w:val="auto"/>
          <w:sz w:val="23"/>
          <w:szCs w:val="23"/>
        </w:rPr>
        <w:t xml:space="preserve"> </w:t>
      </w:r>
      <w:r>
        <w:rPr>
          <w:rFonts w:ascii="仿宋" w:hAnsi="仿宋" w:eastAsia="仿宋" w:cs="仿宋"/>
          <w:color w:val="auto"/>
          <w:spacing w:val="18"/>
          <w:sz w:val="23"/>
          <w:szCs w:val="23"/>
        </w:rPr>
        <w:t>提交</w:t>
      </w:r>
      <w:r>
        <w:rPr>
          <w:rFonts w:ascii="仿宋" w:hAnsi="仿宋" w:eastAsia="仿宋" w:cs="仿宋"/>
          <w:color w:val="auto"/>
          <w:spacing w:val="11"/>
          <w:sz w:val="23"/>
          <w:szCs w:val="23"/>
        </w:rPr>
        <w:t>响</w:t>
      </w:r>
      <w:r>
        <w:rPr>
          <w:rFonts w:ascii="仿宋" w:hAnsi="仿宋" w:eastAsia="仿宋" w:cs="仿宋"/>
          <w:color w:val="auto"/>
          <w:spacing w:val="9"/>
          <w:sz w:val="23"/>
          <w:szCs w:val="23"/>
        </w:rPr>
        <w:t>应文件截止时间前，可以对所提交的响应文件进行补充、修改或者撤回，补</w:t>
      </w:r>
      <w:r>
        <w:rPr>
          <w:rFonts w:ascii="仿宋" w:hAnsi="仿宋" w:eastAsia="仿宋" w:cs="仿宋"/>
          <w:color w:val="auto"/>
          <w:spacing w:val="5"/>
          <w:sz w:val="23"/>
          <w:szCs w:val="23"/>
        </w:rPr>
        <w:t>充、修改的内容与响应文件不一致的， 以补充、修改的内容为准</w:t>
      </w:r>
      <w:r>
        <w:rPr>
          <w:rFonts w:ascii="仿宋" w:hAnsi="仿宋" w:eastAsia="仿宋" w:cs="仿宋"/>
          <w:color w:val="auto"/>
          <w:spacing w:val="4"/>
          <w:sz w:val="23"/>
          <w:szCs w:val="23"/>
        </w:rPr>
        <w:t>。</w:t>
      </w:r>
    </w:p>
    <w:p w14:paraId="32133BB8">
      <w:pPr>
        <w:spacing w:before="2" w:line="449" w:lineRule="auto"/>
        <w:ind w:left="17" w:right="4" w:firstLine="412"/>
        <w:rPr>
          <w:rFonts w:ascii="仿宋" w:hAnsi="仿宋" w:eastAsia="仿宋" w:cs="仿宋"/>
          <w:color w:val="auto"/>
          <w:sz w:val="23"/>
          <w:szCs w:val="23"/>
        </w:rPr>
      </w:pPr>
      <w:r>
        <w:rPr>
          <w:rFonts w:eastAsia="Times New Roman"/>
          <w:color w:val="auto"/>
          <w:spacing w:val="9"/>
          <w:sz w:val="23"/>
          <w:szCs w:val="23"/>
        </w:rPr>
        <w:t xml:space="preserve">20.2  </w:t>
      </w:r>
      <w:r>
        <w:rPr>
          <w:rFonts w:ascii="仿宋" w:hAnsi="仿宋" w:eastAsia="仿宋" w:cs="仿宋"/>
          <w:color w:val="auto"/>
          <w:spacing w:val="9"/>
          <w:sz w:val="23"/>
          <w:szCs w:val="23"/>
        </w:rPr>
        <w:t>供应商对响应文件修改的书面材料或撤回的通知应该按规定进行编写、</w:t>
      </w:r>
      <w:r>
        <w:rPr>
          <w:rFonts w:ascii="仿宋" w:hAnsi="仿宋" w:eastAsia="仿宋" w:cs="仿宋"/>
          <w:color w:val="auto"/>
          <w:spacing w:val="4"/>
          <w:sz w:val="23"/>
          <w:szCs w:val="23"/>
        </w:rPr>
        <w:t>密</w:t>
      </w:r>
      <w:r>
        <w:rPr>
          <w:rFonts w:ascii="仿宋" w:hAnsi="仿宋" w:eastAsia="仿宋" w:cs="仿宋"/>
          <w:color w:val="auto"/>
          <w:sz w:val="23"/>
          <w:szCs w:val="23"/>
        </w:rPr>
        <w:t xml:space="preserve"> </w:t>
      </w:r>
      <w:r>
        <w:rPr>
          <w:rFonts w:ascii="仿宋" w:hAnsi="仿宋" w:eastAsia="仿宋" w:cs="仿宋"/>
          <w:color w:val="auto"/>
          <w:spacing w:val="13"/>
          <w:sz w:val="23"/>
          <w:szCs w:val="23"/>
        </w:rPr>
        <w:t>封</w:t>
      </w:r>
      <w:r>
        <w:rPr>
          <w:rFonts w:ascii="仿宋" w:hAnsi="仿宋" w:eastAsia="仿宋" w:cs="仿宋"/>
          <w:color w:val="auto"/>
          <w:spacing w:val="8"/>
          <w:sz w:val="23"/>
          <w:szCs w:val="23"/>
        </w:rPr>
        <w:t>、标注和递送，并注明</w:t>
      </w:r>
      <w:r>
        <w:rPr>
          <w:rFonts w:eastAsia="Times New Roman"/>
          <w:color w:val="auto"/>
          <w:spacing w:val="8"/>
          <w:sz w:val="23"/>
          <w:szCs w:val="23"/>
        </w:rPr>
        <w:t>“</w:t>
      </w:r>
      <w:r>
        <w:rPr>
          <w:rFonts w:ascii="仿宋" w:hAnsi="仿宋" w:eastAsia="仿宋" w:cs="仿宋"/>
          <w:color w:val="auto"/>
          <w:spacing w:val="8"/>
          <w:sz w:val="23"/>
          <w:szCs w:val="23"/>
        </w:rPr>
        <w:t>修改响应文件</w:t>
      </w:r>
      <w:r>
        <w:rPr>
          <w:rFonts w:eastAsia="Times New Roman"/>
          <w:color w:val="auto"/>
          <w:spacing w:val="8"/>
          <w:sz w:val="23"/>
          <w:szCs w:val="23"/>
        </w:rPr>
        <w:t>”</w:t>
      </w:r>
      <w:r>
        <w:rPr>
          <w:rFonts w:ascii="仿宋" w:hAnsi="仿宋" w:eastAsia="仿宋" w:cs="仿宋"/>
          <w:color w:val="auto"/>
          <w:spacing w:val="8"/>
          <w:sz w:val="23"/>
          <w:szCs w:val="23"/>
        </w:rPr>
        <w:t>字样。</w:t>
      </w:r>
    </w:p>
    <w:p w14:paraId="722E8F95">
      <w:pPr>
        <w:spacing w:before="3" w:line="442" w:lineRule="auto"/>
        <w:ind w:left="21" w:right="9" w:firstLine="408"/>
        <w:rPr>
          <w:rFonts w:ascii="仿宋" w:hAnsi="仿宋" w:eastAsia="仿宋" w:cs="仿宋"/>
          <w:color w:val="auto"/>
          <w:sz w:val="23"/>
          <w:szCs w:val="23"/>
        </w:rPr>
      </w:pPr>
      <w:r>
        <w:rPr>
          <w:rFonts w:eastAsia="Times New Roman"/>
          <w:color w:val="auto"/>
          <w:spacing w:val="16"/>
          <w:sz w:val="23"/>
          <w:szCs w:val="23"/>
        </w:rPr>
        <w:t>20.</w:t>
      </w:r>
      <w:r>
        <w:rPr>
          <w:rFonts w:eastAsia="Times New Roman"/>
          <w:color w:val="auto"/>
          <w:spacing w:val="12"/>
          <w:sz w:val="23"/>
          <w:szCs w:val="23"/>
        </w:rPr>
        <w:t>3</w:t>
      </w:r>
      <w:r>
        <w:rPr>
          <w:rFonts w:eastAsia="Times New Roman"/>
          <w:color w:val="auto"/>
          <w:spacing w:val="8"/>
          <w:sz w:val="23"/>
          <w:szCs w:val="23"/>
        </w:rPr>
        <w:t xml:space="preserve">  </w:t>
      </w:r>
      <w:r>
        <w:rPr>
          <w:rFonts w:ascii="仿宋" w:hAnsi="仿宋" w:eastAsia="仿宋" w:cs="仿宋"/>
          <w:color w:val="auto"/>
          <w:spacing w:val="8"/>
          <w:sz w:val="23"/>
          <w:szCs w:val="23"/>
        </w:rPr>
        <w:t>供应商不得在递交截止时间起至响应文件有效期期满前撤销其响应文件，</w:t>
      </w:r>
      <w:r>
        <w:rPr>
          <w:rFonts w:ascii="仿宋" w:hAnsi="仿宋" w:eastAsia="仿宋" w:cs="仿宋"/>
          <w:color w:val="auto"/>
          <w:sz w:val="23"/>
          <w:szCs w:val="23"/>
        </w:rPr>
        <w:t xml:space="preserve"> </w:t>
      </w:r>
      <w:r>
        <w:rPr>
          <w:rFonts w:ascii="仿宋" w:hAnsi="仿宋" w:eastAsia="仿宋" w:cs="仿宋"/>
          <w:color w:val="auto"/>
          <w:spacing w:val="14"/>
          <w:sz w:val="23"/>
          <w:szCs w:val="23"/>
        </w:rPr>
        <w:t>否</w:t>
      </w:r>
      <w:r>
        <w:rPr>
          <w:rFonts w:ascii="仿宋" w:hAnsi="仿宋" w:eastAsia="仿宋" w:cs="仿宋"/>
          <w:color w:val="auto"/>
          <w:spacing w:val="9"/>
          <w:sz w:val="23"/>
          <w:szCs w:val="23"/>
        </w:rPr>
        <w:t xml:space="preserve">则将认定其响应文件有效期的承诺为虚假承诺，并依法追究其法律责任 </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已提交</w:t>
      </w:r>
      <w:r>
        <w:rPr>
          <w:rFonts w:ascii="仿宋" w:hAnsi="仿宋" w:eastAsia="仿宋" w:cs="仿宋"/>
          <w:color w:val="auto"/>
          <w:sz w:val="23"/>
          <w:szCs w:val="23"/>
        </w:rPr>
        <w:t xml:space="preserve"> </w:t>
      </w:r>
      <w:r>
        <w:rPr>
          <w:rFonts w:ascii="仿宋" w:hAnsi="仿宋" w:eastAsia="仿宋" w:cs="仿宋"/>
          <w:color w:val="auto"/>
          <w:spacing w:val="9"/>
          <w:sz w:val="23"/>
          <w:szCs w:val="23"/>
        </w:rPr>
        <w:t>响应文件的供应商，在提交最后报价之前，根据谈判情况退出谈判的除外</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 xml:space="preserve"> </w:t>
      </w:r>
      <w:r>
        <w:rPr>
          <w:rFonts w:ascii="仿宋" w:hAnsi="仿宋" w:eastAsia="仿宋" w:cs="仿宋"/>
          <w:color w:val="auto"/>
          <w:spacing w:val="3"/>
          <w:sz w:val="23"/>
          <w:szCs w:val="23"/>
        </w:rPr>
        <w:t>。</w:t>
      </w:r>
    </w:p>
    <w:p w14:paraId="54E37132">
      <w:pPr>
        <w:spacing w:before="230" w:line="228" w:lineRule="auto"/>
        <w:ind w:left="429"/>
        <w:rPr>
          <w:rFonts w:ascii="仿宋" w:hAnsi="仿宋" w:eastAsia="仿宋" w:cs="仿宋"/>
          <w:color w:val="auto"/>
          <w:sz w:val="23"/>
          <w:szCs w:val="23"/>
        </w:rPr>
      </w:pPr>
      <w:r>
        <w:rPr>
          <w:rFonts w:eastAsia="Times New Roman"/>
          <w:color w:val="auto"/>
          <w:spacing w:val="16"/>
          <w:sz w:val="23"/>
          <w:szCs w:val="23"/>
        </w:rPr>
        <w:t>2</w:t>
      </w:r>
      <w:r>
        <w:rPr>
          <w:rFonts w:eastAsia="Times New Roman"/>
          <w:color w:val="auto"/>
          <w:spacing w:val="13"/>
          <w:sz w:val="23"/>
          <w:szCs w:val="23"/>
        </w:rPr>
        <w:t>0</w:t>
      </w:r>
      <w:r>
        <w:rPr>
          <w:rFonts w:eastAsia="Times New Roman"/>
          <w:color w:val="auto"/>
          <w:spacing w:val="8"/>
          <w:sz w:val="23"/>
          <w:szCs w:val="23"/>
        </w:rPr>
        <w:t xml:space="preserve">.4  </w:t>
      </w:r>
      <w:r>
        <w:rPr>
          <w:rFonts w:ascii="仿宋" w:hAnsi="仿宋" w:eastAsia="仿宋" w:cs="仿宋"/>
          <w:color w:val="auto"/>
          <w:spacing w:val="8"/>
          <w:sz w:val="23"/>
          <w:szCs w:val="23"/>
        </w:rPr>
        <w:t>供应商对其提交的响应文件的真实性、合法性承担法律责任。</w:t>
      </w:r>
    </w:p>
    <w:p w14:paraId="66BEEE63">
      <w:pPr>
        <w:spacing w:line="353" w:lineRule="auto"/>
        <w:rPr>
          <w:color w:val="auto"/>
        </w:rPr>
      </w:pPr>
    </w:p>
    <w:p w14:paraId="2BDD1A6C">
      <w:pPr>
        <w:spacing w:before="74" w:line="231" w:lineRule="auto"/>
        <w:ind w:left="3768"/>
        <w:rPr>
          <w:rFonts w:ascii="仿宋" w:hAnsi="仿宋" w:eastAsia="仿宋" w:cs="仿宋"/>
          <w:color w:val="auto"/>
          <w:sz w:val="23"/>
          <w:szCs w:val="23"/>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五、</w:t>
      </w:r>
      <w:r>
        <w:rPr>
          <w:rFonts w:ascii="仿宋" w:hAnsi="仿宋" w:eastAsia="仿宋" w:cs="仿宋"/>
          <w:color w:val="auto"/>
          <w:spacing w:val="-14"/>
          <w:sz w:val="23"/>
          <w:szCs w:val="23"/>
        </w:rPr>
        <w:t xml:space="preserve">   </w:t>
      </w: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评</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审</w:t>
      </w:r>
    </w:p>
    <w:p w14:paraId="61CAAA89">
      <w:pPr>
        <w:spacing w:line="353" w:lineRule="auto"/>
        <w:rPr>
          <w:color w:val="auto"/>
        </w:rPr>
      </w:pPr>
    </w:p>
    <w:p w14:paraId="2541B926">
      <w:pPr>
        <w:spacing w:before="75" w:line="228" w:lineRule="auto"/>
        <w:ind w:left="485"/>
        <w:rPr>
          <w:rFonts w:hint="eastAsia" w:eastAsia="仿宋"/>
          <w:color w:val="auto"/>
          <w:lang w:val="en-US" w:eastAsia="zh-CN"/>
        </w:rPr>
      </w:pPr>
      <w:r>
        <w:rPr>
          <w:rFonts w:eastAsia="Times New Roman"/>
          <w:b/>
          <w:bCs/>
          <w:color w:val="auto"/>
          <w:spacing w:val="16"/>
          <w:sz w:val="23"/>
          <w:szCs w:val="23"/>
        </w:rPr>
        <w:t>21</w:t>
      </w:r>
      <w:r>
        <w:rPr>
          <w:rFonts w:eastAsia="Times New Roman"/>
          <w:color w:val="auto"/>
          <w:spacing w:val="16"/>
          <w:sz w:val="23"/>
          <w:szCs w:val="23"/>
        </w:rPr>
        <w:t xml:space="preserve"> </w:t>
      </w:r>
      <w:r>
        <w:rPr>
          <w:rFonts w:eastAsia="Times New Roman"/>
          <w:color w:val="auto"/>
          <w:spacing w:val="14"/>
          <w:sz w:val="23"/>
          <w:szCs w:val="23"/>
        </w:rPr>
        <w:t xml:space="preserve"> </w:t>
      </w:r>
      <w:r>
        <w:rPr>
          <w:rFonts w:eastAsia="Times New Roman"/>
          <w:color w:val="auto"/>
          <w:spacing w:val="8"/>
          <w:sz w:val="23"/>
          <w:szCs w:val="23"/>
        </w:rPr>
        <w:t xml:space="preserve">  </w:t>
      </w:r>
      <w:r>
        <w:rPr>
          <w:rFonts w:ascii="仿宋" w:hAnsi="仿宋" w:eastAsia="仿宋" w:cs="仿宋"/>
          <w:color w:val="auto"/>
          <w:spacing w:val="8"/>
          <w:sz w:val="23"/>
          <w:szCs w:val="23"/>
        </w:rPr>
        <w:t>谈判小组的组建及其评审工作按照有关法律制度和本文件第八章的规定</w:t>
      </w:r>
      <w:r>
        <w:rPr>
          <w:rFonts w:hint="eastAsia" w:ascii="仿宋" w:hAnsi="仿宋" w:eastAsia="仿宋" w:cs="仿宋"/>
          <w:color w:val="auto"/>
          <w:spacing w:val="8"/>
          <w:sz w:val="23"/>
          <w:szCs w:val="23"/>
          <w:lang w:val="en-US" w:eastAsia="zh-CN"/>
        </w:rPr>
        <w:t>进行。</w:t>
      </w:r>
    </w:p>
    <w:p w14:paraId="2EA45E9B">
      <w:pPr>
        <w:spacing w:before="75" w:line="113" w:lineRule="exact"/>
        <w:rPr>
          <w:rFonts w:ascii="仿宋" w:hAnsi="仿宋" w:eastAsia="仿宋" w:cs="仿宋"/>
          <w:color w:val="auto"/>
          <w:sz w:val="23"/>
          <w:szCs w:val="23"/>
        </w:rPr>
      </w:pPr>
    </w:p>
    <w:p w14:paraId="455FA18E">
      <w:pPr>
        <w:spacing w:before="75" w:line="231" w:lineRule="auto"/>
        <w:ind w:left="3524"/>
        <w:rPr>
          <w:rFonts w:ascii="仿宋" w:hAnsi="仿宋" w:eastAsia="仿宋" w:cs="仿宋"/>
          <w:color w:val="auto"/>
          <w:sz w:val="23"/>
          <w:szCs w:val="23"/>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六</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成交事项</w:t>
      </w:r>
    </w:p>
    <w:p w14:paraId="6793DD46">
      <w:pPr>
        <w:spacing w:line="352" w:lineRule="auto"/>
        <w:rPr>
          <w:color w:val="auto"/>
        </w:rPr>
      </w:pPr>
    </w:p>
    <w:p w14:paraId="221F8EED">
      <w:pPr>
        <w:spacing w:before="75" w:line="231" w:lineRule="auto"/>
        <w:ind w:left="485"/>
        <w:rPr>
          <w:rFonts w:ascii="仿宋" w:hAnsi="仿宋" w:eastAsia="仿宋" w:cs="仿宋"/>
          <w:color w:val="auto"/>
          <w:sz w:val="23"/>
          <w:szCs w:val="23"/>
        </w:rPr>
      </w:pPr>
      <w:r>
        <w:rPr>
          <w:rFonts w:eastAsia="Times New Roman"/>
          <w:b/>
          <w:bCs/>
          <w:color w:val="auto"/>
          <w:spacing w:val="7"/>
          <w:sz w:val="23"/>
          <w:szCs w:val="23"/>
        </w:rPr>
        <w:t>22</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确定成交供应</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商</w:t>
      </w:r>
    </w:p>
    <w:p w14:paraId="7EFD820E">
      <w:pPr>
        <w:spacing w:before="271" w:line="230" w:lineRule="auto"/>
        <w:ind w:left="429"/>
        <w:rPr>
          <w:rFonts w:ascii="仿宋" w:hAnsi="仿宋" w:eastAsia="仿宋" w:cs="仿宋"/>
          <w:color w:val="auto"/>
          <w:sz w:val="23"/>
          <w:szCs w:val="23"/>
        </w:rPr>
      </w:pPr>
      <w:r>
        <w:rPr>
          <w:rFonts w:eastAsia="Times New Roman"/>
          <w:color w:val="auto"/>
          <w:spacing w:val="12"/>
          <w:sz w:val="23"/>
          <w:szCs w:val="23"/>
        </w:rPr>
        <w:t>22.</w:t>
      </w:r>
      <w:r>
        <w:rPr>
          <w:rFonts w:eastAsia="Times New Roman"/>
          <w:color w:val="auto"/>
          <w:spacing w:val="11"/>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采购人将按谈判小组推荐的成交候选供应商顺序确定成交供应商。</w:t>
      </w:r>
    </w:p>
    <w:p w14:paraId="3023C634">
      <w:pPr>
        <w:spacing w:before="2" w:line="449" w:lineRule="auto"/>
        <w:ind w:left="21" w:right="97" w:firstLine="408"/>
        <w:rPr>
          <w:rFonts w:ascii="仿宋" w:hAnsi="仿宋" w:eastAsia="仿宋" w:cs="仿宋"/>
          <w:color w:val="auto"/>
          <w:sz w:val="23"/>
          <w:szCs w:val="23"/>
        </w:rPr>
      </w:pPr>
      <w:r>
        <w:rPr>
          <w:rFonts w:eastAsia="Times New Roman"/>
          <w:color w:val="auto"/>
          <w:spacing w:val="14"/>
          <w:sz w:val="23"/>
          <w:szCs w:val="23"/>
        </w:rPr>
        <w:t>22</w:t>
      </w:r>
      <w:r>
        <w:rPr>
          <w:rFonts w:eastAsia="Times New Roman"/>
          <w:color w:val="auto"/>
          <w:spacing w:val="9"/>
          <w:sz w:val="23"/>
          <w:szCs w:val="23"/>
        </w:rPr>
        <w:t>.</w:t>
      </w:r>
      <w:r>
        <w:rPr>
          <w:rFonts w:hint="eastAsia"/>
          <w:color w:val="auto"/>
          <w:spacing w:val="7"/>
          <w:sz w:val="23"/>
          <w:szCs w:val="23"/>
          <w:lang w:val="en-US" w:eastAsia="zh-CN"/>
        </w:rPr>
        <w:t>2</w:t>
      </w:r>
      <w:r>
        <w:rPr>
          <w:rFonts w:eastAsia="Times New Roman"/>
          <w:color w:val="auto"/>
          <w:spacing w:val="7"/>
          <w:sz w:val="23"/>
          <w:szCs w:val="23"/>
        </w:rPr>
        <w:t xml:space="preserve">  </w:t>
      </w:r>
      <w:r>
        <w:rPr>
          <w:rFonts w:ascii="仿宋" w:hAnsi="仿宋" w:eastAsia="仿宋" w:cs="仿宋"/>
          <w:color w:val="auto"/>
          <w:spacing w:val="7"/>
          <w:sz w:val="23"/>
          <w:szCs w:val="23"/>
        </w:rPr>
        <w:t>采购人确定成交供应商过程中，发现成交候选供应商有下列情形之一的，</w:t>
      </w:r>
      <w:r>
        <w:rPr>
          <w:rFonts w:ascii="仿宋" w:hAnsi="仿宋" w:eastAsia="仿宋" w:cs="仿宋"/>
          <w:color w:val="auto"/>
          <w:sz w:val="23"/>
          <w:szCs w:val="23"/>
        </w:rPr>
        <w:t xml:space="preserve"> </w:t>
      </w:r>
      <w:r>
        <w:rPr>
          <w:rFonts w:ascii="仿宋" w:hAnsi="仿宋" w:eastAsia="仿宋" w:cs="仿宋"/>
          <w:color w:val="auto"/>
          <w:spacing w:val="11"/>
          <w:sz w:val="23"/>
          <w:szCs w:val="23"/>
        </w:rPr>
        <w:t>不</w:t>
      </w:r>
      <w:r>
        <w:rPr>
          <w:rFonts w:ascii="仿宋" w:hAnsi="仿宋" w:eastAsia="仿宋" w:cs="仿宋"/>
          <w:color w:val="auto"/>
          <w:spacing w:val="7"/>
          <w:sz w:val="23"/>
          <w:szCs w:val="23"/>
        </w:rPr>
        <w:t>予确定其为成交供应商：</w:t>
      </w:r>
    </w:p>
    <w:p w14:paraId="185D9F41">
      <w:pPr>
        <w:spacing w:before="1" w:line="229" w:lineRule="auto"/>
        <w:ind w:left="486"/>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7"/>
          <w:sz w:val="23"/>
          <w:szCs w:val="23"/>
        </w:rPr>
        <w:t>1</w:t>
      </w:r>
      <w:r>
        <w:rPr>
          <w:rFonts w:ascii="仿宋" w:hAnsi="仿宋" w:eastAsia="仿宋" w:cs="仿宋"/>
          <w:color w:val="auto"/>
          <w:spacing w:val="12"/>
          <w:sz w:val="23"/>
          <w:szCs w:val="23"/>
        </w:rPr>
        <w:t>) 成交候选供应商属于禁止参加本项目采购活动的；</w:t>
      </w:r>
    </w:p>
    <w:p w14:paraId="32CAFD7B">
      <w:pPr>
        <w:spacing w:before="273" w:line="230" w:lineRule="auto"/>
        <w:ind w:left="486"/>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9"/>
          <w:sz w:val="23"/>
          <w:szCs w:val="23"/>
        </w:rPr>
        <w:t>2</w:t>
      </w:r>
      <w:r>
        <w:rPr>
          <w:rFonts w:ascii="仿宋" w:hAnsi="仿宋" w:eastAsia="仿宋" w:cs="仿宋"/>
          <w:color w:val="auto"/>
          <w:spacing w:val="12"/>
          <w:sz w:val="23"/>
          <w:szCs w:val="23"/>
        </w:rPr>
        <w:t>) 成交候选供应商因不可抗力，无法履行合同的；</w:t>
      </w:r>
    </w:p>
    <w:p w14:paraId="7137BC58">
      <w:pPr>
        <w:spacing w:before="275" w:line="230" w:lineRule="auto"/>
        <w:ind w:left="486"/>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9"/>
          <w:sz w:val="23"/>
          <w:szCs w:val="23"/>
        </w:rPr>
        <w:t>3</w:t>
      </w:r>
      <w:r>
        <w:rPr>
          <w:rFonts w:ascii="仿宋" w:hAnsi="仿宋" w:eastAsia="仿宋" w:cs="仿宋"/>
          <w:color w:val="auto"/>
          <w:spacing w:val="12"/>
          <w:sz w:val="23"/>
          <w:szCs w:val="23"/>
        </w:rPr>
        <w:t>) 成交候选供应商无偿赠与或者低于成本价竞争；</w:t>
      </w:r>
    </w:p>
    <w:p w14:paraId="2B431706">
      <w:pPr>
        <w:spacing w:before="274" w:line="228" w:lineRule="auto"/>
        <w:ind w:left="486"/>
        <w:rPr>
          <w:rFonts w:ascii="仿宋" w:hAnsi="仿宋" w:eastAsia="仿宋" w:cs="仿宋"/>
          <w:color w:val="auto"/>
          <w:sz w:val="23"/>
          <w:szCs w:val="23"/>
        </w:rPr>
      </w:pPr>
      <w:r>
        <w:rPr>
          <w:rFonts w:ascii="仿宋" w:hAnsi="仿宋" w:eastAsia="仿宋" w:cs="仿宋"/>
          <w:color w:val="auto"/>
          <w:spacing w:val="14"/>
          <w:sz w:val="23"/>
          <w:szCs w:val="23"/>
        </w:rPr>
        <w:t>(</w:t>
      </w:r>
      <w:r>
        <w:rPr>
          <w:rFonts w:eastAsia="Times New Roman"/>
          <w:color w:val="auto"/>
          <w:spacing w:val="14"/>
          <w:sz w:val="23"/>
          <w:szCs w:val="23"/>
        </w:rPr>
        <w:t>4</w:t>
      </w:r>
      <w:r>
        <w:rPr>
          <w:rFonts w:ascii="仿宋" w:hAnsi="仿宋" w:eastAsia="仿宋" w:cs="仿宋"/>
          <w:color w:val="auto"/>
          <w:spacing w:val="14"/>
          <w:sz w:val="23"/>
          <w:szCs w:val="23"/>
        </w:rPr>
        <w:t>) 成交候选供应商提供虚假材料</w:t>
      </w:r>
      <w:r>
        <w:rPr>
          <w:rFonts w:ascii="仿宋" w:hAnsi="仿宋" w:eastAsia="仿宋" w:cs="仿宋"/>
          <w:color w:val="auto"/>
          <w:spacing w:val="11"/>
          <w:sz w:val="23"/>
          <w:szCs w:val="23"/>
        </w:rPr>
        <w:t>；</w:t>
      </w:r>
    </w:p>
    <w:p w14:paraId="56D1F51A">
      <w:pPr>
        <w:spacing w:before="274" w:line="228" w:lineRule="auto"/>
        <w:ind w:left="486"/>
        <w:rPr>
          <w:rFonts w:ascii="仿宋" w:hAnsi="仿宋" w:eastAsia="仿宋" w:cs="仿宋"/>
          <w:color w:val="auto"/>
          <w:sz w:val="23"/>
          <w:szCs w:val="23"/>
        </w:rPr>
      </w:pPr>
      <w:r>
        <w:rPr>
          <w:rFonts w:ascii="仿宋" w:hAnsi="仿宋" w:eastAsia="仿宋" w:cs="仿宋"/>
          <w:color w:val="auto"/>
          <w:spacing w:val="19"/>
          <w:sz w:val="23"/>
          <w:szCs w:val="23"/>
        </w:rPr>
        <w:t>(</w:t>
      </w:r>
      <w:r>
        <w:rPr>
          <w:rFonts w:eastAsia="Times New Roman"/>
          <w:color w:val="auto"/>
          <w:spacing w:val="14"/>
          <w:sz w:val="23"/>
          <w:szCs w:val="23"/>
        </w:rPr>
        <w:t>5</w:t>
      </w:r>
      <w:r>
        <w:rPr>
          <w:rFonts w:ascii="仿宋" w:hAnsi="仿宋" w:eastAsia="仿宋" w:cs="仿宋"/>
          <w:color w:val="auto"/>
          <w:spacing w:val="14"/>
          <w:sz w:val="23"/>
          <w:szCs w:val="23"/>
        </w:rPr>
        <w:t>) 成交候选供应商恶意串通。</w:t>
      </w:r>
    </w:p>
    <w:p w14:paraId="721D2E6C">
      <w:pPr>
        <w:spacing w:before="277" w:line="449" w:lineRule="auto"/>
        <w:ind w:left="19" w:firstLine="465"/>
        <w:rPr>
          <w:rFonts w:ascii="仿宋" w:hAnsi="仿宋" w:eastAsia="仿宋" w:cs="仿宋"/>
          <w:color w:val="auto"/>
          <w:sz w:val="23"/>
          <w:szCs w:val="23"/>
        </w:rPr>
      </w:pPr>
      <w:r>
        <w:rPr>
          <w:rFonts w:ascii="仿宋" w:hAnsi="仿宋" w:eastAsia="仿宋" w:cs="仿宋"/>
          <w:color w:val="auto"/>
          <w:spacing w:val="19"/>
          <w:sz w:val="23"/>
          <w:szCs w:val="23"/>
        </w:rPr>
        <w:t>成</w:t>
      </w:r>
      <w:r>
        <w:rPr>
          <w:rFonts w:ascii="仿宋" w:hAnsi="仿宋" w:eastAsia="仿宋" w:cs="仿宋"/>
          <w:color w:val="auto"/>
          <w:spacing w:val="11"/>
          <w:sz w:val="23"/>
          <w:szCs w:val="23"/>
        </w:rPr>
        <w:t>交候选供应商有本条情形之一的，采购人可以确定后一位成交候选供应商为</w:t>
      </w:r>
      <w:r>
        <w:rPr>
          <w:rFonts w:ascii="仿宋" w:hAnsi="仿宋" w:eastAsia="仿宋" w:cs="仿宋"/>
          <w:color w:val="auto"/>
          <w:sz w:val="23"/>
          <w:szCs w:val="23"/>
        </w:rPr>
        <w:t xml:space="preserve"> </w:t>
      </w:r>
      <w:r>
        <w:rPr>
          <w:rFonts w:ascii="仿宋" w:hAnsi="仿宋" w:eastAsia="仿宋" w:cs="仿宋"/>
          <w:color w:val="auto"/>
          <w:spacing w:val="10"/>
          <w:sz w:val="23"/>
          <w:szCs w:val="23"/>
        </w:rPr>
        <w:t>成</w:t>
      </w:r>
      <w:r>
        <w:rPr>
          <w:rFonts w:ascii="仿宋" w:hAnsi="仿宋" w:eastAsia="仿宋" w:cs="仿宋"/>
          <w:color w:val="auto"/>
          <w:spacing w:val="9"/>
          <w:sz w:val="23"/>
          <w:szCs w:val="23"/>
        </w:rPr>
        <w:t>交供应商，依次类推。无法确定成交供应商的，可以重新组织采购。</w:t>
      </w:r>
    </w:p>
    <w:p w14:paraId="63C25AB9">
      <w:pPr>
        <w:spacing w:before="1" w:line="229" w:lineRule="auto"/>
        <w:ind w:left="485"/>
        <w:rPr>
          <w:rFonts w:ascii="仿宋" w:hAnsi="仿宋" w:eastAsia="仿宋" w:cs="仿宋"/>
          <w:color w:val="auto"/>
          <w:sz w:val="23"/>
          <w:szCs w:val="23"/>
        </w:rPr>
      </w:pPr>
      <w:r>
        <w:rPr>
          <w:rFonts w:eastAsia="Times New Roman"/>
          <w:b/>
          <w:bCs/>
          <w:color w:val="auto"/>
          <w:spacing w:val="10"/>
          <w:sz w:val="23"/>
          <w:szCs w:val="23"/>
        </w:rPr>
        <w:t>2</w:t>
      </w:r>
      <w:r>
        <w:rPr>
          <w:rFonts w:eastAsia="Times New Roman"/>
          <w:b/>
          <w:bCs/>
          <w:color w:val="auto"/>
          <w:spacing w:val="7"/>
          <w:sz w:val="23"/>
          <w:szCs w:val="23"/>
        </w:rPr>
        <w:t>3</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行贿犯罪档案查询</w:t>
      </w:r>
    </w:p>
    <w:p w14:paraId="49118C7D">
      <w:pPr>
        <w:spacing w:before="195" w:line="456" w:lineRule="auto"/>
        <w:ind w:left="15" w:firstLine="414"/>
        <w:rPr>
          <w:rFonts w:ascii="仿宋" w:hAnsi="仿宋" w:eastAsia="仿宋" w:cs="仿宋"/>
          <w:color w:val="auto"/>
          <w:sz w:val="23"/>
          <w:szCs w:val="23"/>
        </w:rPr>
      </w:pPr>
      <w:r>
        <w:rPr>
          <w:rFonts w:eastAsia="Times New Roman"/>
          <w:color w:val="auto"/>
          <w:spacing w:val="12"/>
          <w:sz w:val="23"/>
          <w:szCs w:val="23"/>
        </w:rPr>
        <w:t>23.</w:t>
      </w:r>
      <w:r>
        <w:rPr>
          <w:rFonts w:eastAsia="Times New Roman"/>
          <w:color w:val="auto"/>
          <w:spacing w:val="7"/>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成交候选供应商单位及其现任法定代表人</w:t>
      </w:r>
      <w:r>
        <w:rPr>
          <w:rFonts w:eastAsia="Times New Roman"/>
          <w:color w:val="auto"/>
          <w:spacing w:val="6"/>
          <w:sz w:val="23"/>
          <w:szCs w:val="23"/>
        </w:rPr>
        <w:t>/</w:t>
      </w:r>
      <w:r>
        <w:rPr>
          <w:rFonts w:ascii="仿宋" w:hAnsi="仿宋" w:eastAsia="仿宋" w:cs="仿宋"/>
          <w:color w:val="auto"/>
          <w:spacing w:val="6"/>
          <w:sz w:val="23"/>
          <w:szCs w:val="23"/>
        </w:rPr>
        <w:t>单位负责人、主要负责人存在行</w:t>
      </w:r>
      <w:r>
        <w:rPr>
          <w:rFonts w:ascii="仿宋" w:hAnsi="仿宋" w:eastAsia="仿宋" w:cs="仿宋"/>
          <w:color w:val="auto"/>
          <w:sz w:val="23"/>
          <w:szCs w:val="23"/>
        </w:rPr>
        <w:t xml:space="preserve"> </w:t>
      </w:r>
      <w:r>
        <w:rPr>
          <w:rFonts w:ascii="仿宋" w:hAnsi="仿宋" w:eastAsia="仿宋" w:cs="仿宋"/>
          <w:color w:val="auto"/>
          <w:spacing w:val="18"/>
          <w:sz w:val="23"/>
          <w:szCs w:val="23"/>
        </w:rPr>
        <w:t>贿犯</w:t>
      </w:r>
      <w:r>
        <w:rPr>
          <w:rFonts w:ascii="仿宋" w:hAnsi="仿宋" w:eastAsia="仿宋" w:cs="仿宋"/>
          <w:color w:val="auto"/>
          <w:spacing w:val="11"/>
          <w:sz w:val="23"/>
          <w:szCs w:val="23"/>
        </w:rPr>
        <w:t>罪</w:t>
      </w:r>
      <w:r>
        <w:rPr>
          <w:rFonts w:ascii="仿宋" w:hAnsi="仿宋" w:eastAsia="仿宋" w:cs="仿宋"/>
          <w:color w:val="auto"/>
          <w:spacing w:val="9"/>
          <w:sz w:val="23"/>
          <w:szCs w:val="23"/>
        </w:rPr>
        <w:t>记录的，成交后未签订采购合同的，将认定成交无效；成交后签订</w:t>
      </w:r>
      <w:r>
        <w:rPr>
          <w:rFonts w:ascii="仿宋" w:hAnsi="仿宋" w:eastAsia="仿宋" w:cs="仿宋"/>
          <w:color w:val="auto"/>
          <w:spacing w:val="12"/>
          <w:sz w:val="23"/>
          <w:szCs w:val="23"/>
        </w:rPr>
        <w:t>采</w:t>
      </w:r>
      <w:r>
        <w:rPr>
          <w:rFonts w:ascii="仿宋" w:hAnsi="仿宋" w:eastAsia="仿宋" w:cs="仿宋"/>
          <w:color w:val="auto"/>
          <w:spacing w:val="7"/>
          <w:sz w:val="23"/>
          <w:szCs w:val="23"/>
        </w:rPr>
        <w:t>购</w:t>
      </w:r>
      <w:r>
        <w:rPr>
          <w:rFonts w:ascii="仿宋" w:hAnsi="仿宋" w:eastAsia="仿宋" w:cs="仿宋"/>
          <w:color w:val="auto"/>
          <w:spacing w:val="6"/>
          <w:sz w:val="23"/>
          <w:szCs w:val="23"/>
        </w:rPr>
        <w:t>合同未履行的，将认定成交无效，同时撤销采购合同；成交后签订采</w:t>
      </w:r>
      <w:r>
        <w:rPr>
          <w:rFonts w:ascii="仿宋" w:hAnsi="仿宋" w:eastAsia="仿宋" w:cs="仿宋"/>
          <w:color w:val="auto"/>
          <w:spacing w:val="10"/>
          <w:sz w:val="23"/>
          <w:szCs w:val="23"/>
        </w:rPr>
        <w:t>购合同</w:t>
      </w:r>
      <w:r>
        <w:rPr>
          <w:rFonts w:ascii="仿宋" w:hAnsi="仿宋" w:eastAsia="仿宋" w:cs="仿宋"/>
          <w:color w:val="auto"/>
          <w:spacing w:val="9"/>
          <w:sz w:val="23"/>
          <w:szCs w:val="23"/>
        </w:rPr>
        <w:t>且</w:t>
      </w:r>
      <w:r>
        <w:rPr>
          <w:rFonts w:ascii="仿宋" w:hAnsi="仿宋" w:eastAsia="仿宋" w:cs="仿宋"/>
          <w:color w:val="auto"/>
          <w:spacing w:val="5"/>
          <w:sz w:val="23"/>
          <w:szCs w:val="23"/>
        </w:rPr>
        <w:t>已经履行的，将认定采购活动违法，由相关当事人承担赔偿责任。</w:t>
      </w:r>
    </w:p>
    <w:p w14:paraId="1726160F">
      <w:pPr>
        <w:spacing w:line="231" w:lineRule="auto"/>
        <w:ind w:left="485"/>
        <w:rPr>
          <w:rFonts w:ascii="仿宋" w:hAnsi="仿宋" w:eastAsia="仿宋" w:cs="仿宋"/>
          <w:color w:val="auto"/>
          <w:sz w:val="23"/>
          <w:szCs w:val="23"/>
        </w:rPr>
      </w:pPr>
      <w:r>
        <w:rPr>
          <w:rFonts w:eastAsia="Times New Roman"/>
          <w:b/>
          <w:bCs/>
          <w:color w:val="auto"/>
          <w:spacing w:val="10"/>
          <w:sz w:val="23"/>
          <w:szCs w:val="23"/>
        </w:rPr>
        <w:t>2</w:t>
      </w:r>
      <w:r>
        <w:rPr>
          <w:rFonts w:eastAsia="Times New Roman"/>
          <w:b/>
          <w:bCs/>
          <w:color w:val="auto"/>
          <w:spacing w:val="6"/>
          <w:sz w:val="23"/>
          <w:szCs w:val="23"/>
        </w:rPr>
        <w:t>4</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成交结果</w:t>
      </w:r>
    </w:p>
    <w:p w14:paraId="53867555">
      <w:pPr>
        <w:spacing w:before="274" w:line="449" w:lineRule="auto"/>
        <w:ind w:left="27" w:right="43" w:firstLine="402"/>
        <w:rPr>
          <w:rFonts w:ascii="仿宋" w:hAnsi="仿宋" w:eastAsia="仿宋" w:cs="仿宋"/>
          <w:color w:val="auto"/>
          <w:sz w:val="23"/>
          <w:szCs w:val="23"/>
        </w:rPr>
      </w:pPr>
      <w:r>
        <w:rPr>
          <w:rFonts w:eastAsia="Times New Roman"/>
          <w:color w:val="auto"/>
          <w:spacing w:val="13"/>
          <w:sz w:val="23"/>
          <w:szCs w:val="23"/>
        </w:rPr>
        <w:t>2</w:t>
      </w:r>
      <w:r>
        <w:rPr>
          <w:rFonts w:eastAsia="Times New Roman"/>
          <w:color w:val="auto"/>
          <w:spacing w:val="7"/>
          <w:sz w:val="23"/>
          <w:szCs w:val="23"/>
        </w:rPr>
        <w:t xml:space="preserve">4. 1  </w:t>
      </w:r>
      <w:r>
        <w:rPr>
          <w:rFonts w:ascii="仿宋" w:hAnsi="仿宋" w:eastAsia="仿宋" w:cs="仿宋"/>
          <w:color w:val="auto"/>
          <w:spacing w:val="7"/>
          <w:sz w:val="23"/>
          <w:szCs w:val="23"/>
        </w:rPr>
        <w:t>采购人确定成交供应商后，发出成交通知</w:t>
      </w:r>
      <w:r>
        <w:rPr>
          <w:rFonts w:ascii="仿宋" w:hAnsi="仿宋" w:eastAsia="仿宋" w:cs="仿宋"/>
          <w:color w:val="auto"/>
          <w:spacing w:val="12"/>
          <w:sz w:val="23"/>
          <w:szCs w:val="23"/>
        </w:rPr>
        <w:t>书</w:t>
      </w:r>
      <w:r>
        <w:rPr>
          <w:rFonts w:ascii="仿宋" w:hAnsi="仿宋" w:eastAsia="仿宋" w:cs="仿宋"/>
          <w:color w:val="auto"/>
          <w:spacing w:val="6"/>
          <w:sz w:val="23"/>
          <w:szCs w:val="23"/>
        </w:rPr>
        <w:t>并发布成交结果公告。</w:t>
      </w:r>
    </w:p>
    <w:p w14:paraId="422E164D">
      <w:pPr>
        <w:spacing w:before="2" w:line="449" w:lineRule="auto"/>
        <w:ind w:left="19" w:right="97" w:firstLine="410"/>
        <w:rPr>
          <w:rFonts w:ascii="仿宋" w:hAnsi="仿宋" w:eastAsia="仿宋" w:cs="仿宋"/>
          <w:color w:val="auto"/>
          <w:sz w:val="23"/>
          <w:szCs w:val="23"/>
        </w:rPr>
      </w:pPr>
      <w:r>
        <w:rPr>
          <w:rFonts w:eastAsia="Times New Roman"/>
          <w:color w:val="auto"/>
          <w:spacing w:val="14"/>
          <w:sz w:val="23"/>
          <w:szCs w:val="23"/>
        </w:rPr>
        <w:t>24</w:t>
      </w:r>
      <w:r>
        <w:rPr>
          <w:rFonts w:eastAsia="Times New Roman"/>
          <w:color w:val="auto"/>
          <w:spacing w:val="9"/>
          <w:sz w:val="23"/>
          <w:szCs w:val="23"/>
        </w:rPr>
        <w:t>.</w:t>
      </w:r>
      <w:r>
        <w:rPr>
          <w:rFonts w:eastAsia="Times New Roman"/>
          <w:color w:val="auto"/>
          <w:spacing w:val="7"/>
          <w:sz w:val="23"/>
          <w:szCs w:val="23"/>
        </w:rPr>
        <w:t xml:space="preserve">2  </w:t>
      </w:r>
      <w:r>
        <w:rPr>
          <w:rFonts w:ascii="仿宋" w:hAnsi="仿宋" w:eastAsia="仿宋" w:cs="仿宋"/>
          <w:color w:val="auto"/>
          <w:spacing w:val="7"/>
          <w:sz w:val="23"/>
          <w:szCs w:val="23"/>
        </w:rPr>
        <w:t>成交供应商应当及时领取成交通知书。本项目若需要交纳履约保证金的，</w:t>
      </w:r>
      <w:r>
        <w:rPr>
          <w:rFonts w:ascii="仿宋" w:hAnsi="仿宋" w:eastAsia="仿宋" w:cs="仿宋"/>
          <w:color w:val="auto"/>
          <w:sz w:val="23"/>
          <w:szCs w:val="23"/>
        </w:rPr>
        <w:t xml:space="preserve"> </w:t>
      </w:r>
      <w:r>
        <w:rPr>
          <w:rFonts w:ascii="仿宋" w:hAnsi="仿宋" w:eastAsia="仿宋" w:cs="仿宋"/>
          <w:color w:val="auto"/>
          <w:spacing w:val="10"/>
          <w:sz w:val="23"/>
          <w:szCs w:val="23"/>
        </w:rPr>
        <w:t>成</w:t>
      </w:r>
      <w:r>
        <w:rPr>
          <w:rFonts w:ascii="仿宋" w:hAnsi="仿宋" w:eastAsia="仿宋" w:cs="仿宋"/>
          <w:color w:val="auto"/>
          <w:spacing w:val="8"/>
          <w:sz w:val="23"/>
          <w:szCs w:val="23"/>
        </w:rPr>
        <w:t>交供应商应当及时向采购人交纳。</w:t>
      </w:r>
    </w:p>
    <w:p w14:paraId="6F2A955F">
      <w:pPr>
        <w:spacing w:before="1" w:line="231" w:lineRule="auto"/>
        <w:ind w:left="485"/>
        <w:rPr>
          <w:rFonts w:ascii="仿宋" w:hAnsi="仿宋" w:eastAsia="仿宋" w:cs="仿宋"/>
          <w:color w:val="auto"/>
          <w:sz w:val="23"/>
          <w:szCs w:val="23"/>
        </w:rPr>
      </w:pPr>
      <w:r>
        <w:rPr>
          <w:rFonts w:eastAsia="Times New Roman"/>
          <w:b/>
          <w:bCs/>
          <w:color w:val="auto"/>
          <w:spacing w:val="9"/>
          <w:sz w:val="23"/>
          <w:szCs w:val="23"/>
        </w:rPr>
        <w:t>2</w:t>
      </w:r>
      <w:r>
        <w:rPr>
          <w:rFonts w:eastAsia="Times New Roman"/>
          <w:b/>
          <w:bCs/>
          <w:color w:val="auto"/>
          <w:spacing w:val="6"/>
          <w:sz w:val="23"/>
          <w:szCs w:val="23"/>
        </w:rPr>
        <w:t>5</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成交通知书</w:t>
      </w:r>
    </w:p>
    <w:p w14:paraId="24FBD419">
      <w:pPr>
        <w:spacing w:before="269" w:line="231" w:lineRule="auto"/>
        <w:ind w:left="429"/>
        <w:rPr>
          <w:rFonts w:ascii="仿宋" w:hAnsi="仿宋" w:eastAsia="仿宋" w:cs="仿宋"/>
          <w:color w:val="auto"/>
          <w:sz w:val="23"/>
          <w:szCs w:val="23"/>
        </w:rPr>
      </w:pPr>
      <w:r>
        <w:rPr>
          <w:rFonts w:eastAsia="Times New Roman"/>
          <w:color w:val="auto"/>
          <w:spacing w:val="7"/>
          <w:sz w:val="23"/>
          <w:szCs w:val="23"/>
        </w:rPr>
        <w:t xml:space="preserve">25. 1  </w:t>
      </w:r>
      <w:r>
        <w:rPr>
          <w:rFonts w:ascii="仿宋" w:hAnsi="仿宋" w:eastAsia="仿宋" w:cs="仿宋"/>
          <w:color w:val="auto"/>
          <w:spacing w:val="7"/>
          <w:sz w:val="23"/>
          <w:szCs w:val="23"/>
        </w:rPr>
        <w:t>成交通知书为签订采购合同的依据之一，是合同的有效组成部分</w:t>
      </w:r>
      <w:r>
        <w:rPr>
          <w:rFonts w:ascii="仿宋" w:hAnsi="仿宋" w:eastAsia="仿宋" w:cs="仿宋"/>
          <w:color w:val="auto"/>
          <w:sz w:val="23"/>
          <w:szCs w:val="23"/>
        </w:rPr>
        <w:t>。</w:t>
      </w:r>
    </w:p>
    <w:p w14:paraId="6BCE5ADE">
      <w:pPr>
        <w:spacing w:before="272" w:line="231" w:lineRule="auto"/>
        <w:ind w:left="429"/>
        <w:rPr>
          <w:rFonts w:ascii="仿宋" w:hAnsi="仿宋" w:eastAsia="仿宋" w:cs="仿宋"/>
          <w:color w:val="auto"/>
          <w:sz w:val="23"/>
          <w:szCs w:val="23"/>
        </w:rPr>
      </w:pPr>
      <w:r>
        <w:rPr>
          <w:rFonts w:eastAsia="Times New Roman"/>
          <w:color w:val="auto"/>
          <w:spacing w:val="16"/>
          <w:sz w:val="23"/>
          <w:szCs w:val="23"/>
        </w:rPr>
        <w:t>25</w:t>
      </w:r>
      <w:r>
        <w:rPr>
          <w:rFonts w:eastAsia="Times New Roman"/>
          <w:color w:val="auto"/>
          <w:spacing w:val="15"/>
          <w:sz w:val="23"/>
          <w:szCs w:val="23"/>
        </w:rPr>
        <w:t>.</w:t>
      </w:r>
      <w:r>
        <w:rPr>
          <w:rFonts w:eastAsia="Times New Roman"/>
          <w:color w:val="auto"/>
          <w:spacing w:val="8"/>
          <w:sz w:val="23"/>
          <w:szCs w:val="23"/>
        </w:rPr>
        <w:t xml:space="preserve">2  </w:t>
      </w:r>
      <w:r>
        <w:rPr>
          <w:rFonts w:ascii="仿宋" w:hAnsi="仿宋" w:eastAsia="仿宋" w:cs="仿宋"/>
          <w:color w:val="auto"/>
          <w:spacing w:val="8"/>
          <w:sz w:val="23"/>
          <w:szCs w:val="23"/>
        </w:rPr>
        <w:t>成交通知书对采购人和成交供应商均具有法律效力。成交通知书发出后，</w:t>
      </w:r>
    </w:p>
    <w:p w14:paraId="5B9909F3">
      <w:pPr>
        <w:spacing w:before="274" w:line="449" w:lineRule="auto"/>
        <w:ind w:left="17" w:right="48"/>
        <w:rPr>
          <w:rFonts w:ascii="仿宋" w:hAnsi="仿宋" w:eastAsia="仿宋" w:cs="仿宋"/>
          <w:color w:val="auto"/>
          <w:sz w:val="23"/>
          <w:szCs w:val="23"/>
        </w:rPr>
      </w:pPr>
      <w:r>
        <w:rPr>
          <w:rFonts w:ascii="仿宋" w:hAnsi="仿宋" w:eastAsia="仿宋" w:cs="仿宋"/>
          <w:color w:val="auto"/>
          <w:spacing w:val="18"/>
          <w:sz w:val="23"/>
          <w:szCs w:val="23"/>
        </w:rPr>
        <w:t>采购</w:t>
      </w:r>
      <w:r>
        <w:rPr>
          <w:rFonts w:ascii="仿宋" w:hAnsi="仿宋" w:eastAsia="仿宋" w:cs="仿宋"/>
          <w:color w:val="auto"/>
          <w:spacing w:val="9"/>
          <w:sz w:val="23"/>
          <w:szCs w:val="23"/>
        </w:rPr>
        <w:t>人无正当理由改变成交结果，或者成交供应商无正当理由放弃成交的，将承担</w:t>
      </w:r>
      <w:r>
        <w:rPr>
          <w:rFonts w:ascii="仿宋" w:hAnsi="仿宋" w:eastAsia="仿宋" w:cs="仿宋"/>
          <w:color w:val="auto"/>
          <w:sz w:val="23"/>
          <w:szCs w:val="23"/>
        </w:rPr>
        <w:t xml:space="preserve"> </w:t>
      </w:r>
      <w:r>
        <w:rPr>
          <w:rFonts w:ascii="仿宋" w:hAnsi="仿宋" w:eastAsia="仿宋" w:cs="仿宋"/>
          <w:color w:val="auto"/>
          <w:spacing w:val="10"/>
          <w:sz w:val="23"/>
          <w:szCs w:val="23"/>
        </w:rPr>
        <w:t>相</w:t>
      </w:r>
      <w:r>
        <w:rPr>
          <w:rFonts w:ascii="仿宋" w:hAnsi="仿宋" w:eastAsia="仿宋" w:cs="仿宋"/>
          <w:color w:val="auto"/>
          <w:spacing w:val="6"/>
          <w:sz w:val="23"/>
          <w:szCs w:val="23"/>
        </w:rPr>
        <w:t>应的法律责任。</w:t>
      </w:r>
    </w:p>
    <w:p w14:paraId="51E35E94">
      <w:pPr>
        <w:spacing w:before="2" w:line="451" w:lineRule="auto"/>
        <w:ind w:left="17" w:right="43" w:firstLine="412"/>
        <w:rPr>
          <w:rFonts w:ascii="仿宋" w:hAnsi="仿宋" w:eastAsia="仿宋" w:cs="仿宋"/>
          <w:color w:val="auto"/>
          <w:sz w:val="23"/>
          <w:szCs w:val="23"/>
        </w:rPr>
      </w:pPr>
      <w:r>
        <w:rPr>
          <w:rFonts w:eastAsia="Times New Roman"/>
          <w:color w:val="auto"/>
          <w:spacing w:val="9"/>
          <w:sz w:val="23"/>
          <w:szCs w:val="23"/>
        </w:rPr>
        <w:t xml:space="preserve">25.3  </w:t>
      </w:r>
      <w:r>
        <w:rPr>
          <w:rFonts w:ascii="仿宋" w:hAnsi="仿宋" w:eastAsia="仿宋" w:cs="仿宋"/>
          <w:color w:val="auto"/>
          <w:spacing w:val="9"/>
          <w:sz w:val="23"/>
          <w:szCs w:val="23"/>
        </w:rPr>
        <w:t>成交供应商的响应文件作为无效响应文件处理或者有采购法律法规</w:t>
      </w:r>
      <w:r>
        <w:rPr>
          <w:rFonts w:ascii="仿宋" w:hAnsi="仿宋" w:eastAsia="仿宋" w:cs="仿宋"/>
          <w:color w:val="auto"/>
          <w:spacing w:val="4"/>
          <w:sz w:val="23"/>
          <w:szCs w:val="23"/>
        </w:rPr>
        <w:t>规</w:t>
      </w:r>
      <w:r>
        <w:rPr>
          <w:rFonts w:ascii="仿宋" w:hAnsi="仿宋" w:eastAsia="仿宋" w:cs="仿宋"/>
          <w:color w:val="auto"/>
          <w:spacing w:val="18"/>
          <w:sz w:val="23"/>
          <w:szCs w:val="23"/>
        </w:rPr>
        <w:t>章制</w:t>
      </w:r>
      <w:r>
        <w:rPr>
          <w:rFonts w:ascii="仿宋" w:hAnsi="仿宋" w:eastAsia="仿宋" w:cs="仿宋"/>
          <w:color w:val="auto"/>
          <w:spacing w:val="9"/>
          <w:sz w:val="23"/>
          <w:szCs w:val="23"/>
        </w:rPr>
        <w:t>度规定的成交无效情形的，</w:t>
      </w:r>
      <w:r>
        <w:rPr>
          <w:rFonts w:hint="eastAsia" w:ascii="仿宋" w:hAnsi="仿宋" w:eastAsia="仿宋" w:cs="仿宋"/>
          <w:color w:val="auto"/>
          <w:spacing w:val="9"/>
          <w:sz w:val="23"/>
          <w:szCs w:val="23"/>
          <w:lang w:val="en-US" w:eastAsia="zh-CN"/>
        </w:rPr>
        <w:t>采购人</w:t>
      </w:r>
      <w:r>
        <w:rPr>
          <w:rFonts w:ascii="仿宋" w:hAnsi="仿宋" w:eastAsia="仿宋" w:cs="仿宋"/>
          <w:color w:val="auto"/>
          <w:spacing w:val="9"/>
          <w:sz w:val="23"/>
          <w:szCs w:val="23"/>
        </w:rPr>
        <w:t>在取得有权主体的认定以后，有权宣</w:t>
      </w:r>
      <w:r>
        <w:rPr>
          <w:rFonts w:ascii="仿宋" w:hAnsi="仿宋" w:eastAsia="仿宋" w:cs="仿宋"/>
          <w:color w:val="auto"/>
          <w:spacing w:val="18"/>
          <w:sz w:val="23"/>
          <w:szCs w:val="23"/>
        </w:rPr>
        <w:t>布发</w:t>
      </w:r>
      <w:r>
        <w:rPr>
          <w:rFonts w:ascii="仿宋" w:hAnsi="仿宋" w:eastAsia="仿宋" w:cs="仿宋"/>
          <w:color w:val="auto"/>
          <w:spacing w:val="9"/>
          <w:sz w:val="23"/>
          <w:szCs w:val="23"/>
        </w:rPr>
        <w:t>出的成交通知书无效，并收回发出的成交通知书，依法重新确定成交供应商或者</w:t>
      </w:r>
      <w:r>
        <w:rPr>
          <w:rFonts w:ascii="仿宋" w:hAnsi="仿宋" w:eastAsia="仿宋" w:cs="仿宋"/>
          <w:color w:val="auto"/>
          <w:spacing w:val="7"/>
          <w:sz w:val="23"/>
          <w:szCs w:val="23"/>
        </w:rPr>
        <w:t>重新开展采购活动。</w:t>
      </w:r>
    </w:p>
    <w:p w14:paraId="187AED03">
      <w:pPr>
        <w:spacing w:before="148" w:line="231" w:lineRule="auto"/>
        <w:ind w:left="3527"/>
        <w:rPr>
          <w:rFonts w:ascii="仿宋" w:hAnsi="仿宋" w:eastAsia="仿宋" w:cs="仿宋"/>
          <w:color w:val="auto"/>
          <w:sz w:val="23"/>
          <w:szCs w:val="23"/>
        </w:rPr>
      </w:pP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七</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合同事项</w:t>
      </w:r>
    </w:p>
    <w:p w14:paraId="6AA7F190">
      <w:pPr>
        <w:spacing w:line="350" w:lineRule="auto"/>
        <w:rPr>
          <w:color w:val="auto"/>
        </w:rPr>
      </w:pPr>
    </w:p>
    <w:p w14:paraId="3652D607">
      <w:pPr>
        <w:spacing w:before="75" w:line="232" w:lineRule="auto"/>
        <w:ind w:left="485"/>
        <w:rPr>
          <w:rFonts w:ascii="仿宋" w:hAnsi="仿宋" w:eastAsia="仿宋" w:cs="仿宋"/>
          <w:color w:val="auto"/>
          <w:sz w:val="23"/>
          <w:szCs w:val="23"/>
        </w:rPr>
      </w:pPr>
      <w:r>
        <w:rPr>
          <w:rFonts w:eastAsia="Times New Roman"/>
          <w:b/>
          <w:bCs/>
          <w:color w:val="auto"/>
          <w:spacing w:val="10"/>
          <w:sz w:val="23"/>
          <w:szCs w:val="23"/>
        </w:rPr>
        <w:t>2</w:t>
      </w:r>
      <w:r>
        <w:rPr>
          <w:rFonts w:eastAsia="Times New Roman"/>
          <w:b/>
          <w:bCs/>
          <w:color w:val="auto"/>
          <w:spacing w:val="6"/>
          <w:sz w:val="23"/>
          <w:szCs w:val="23"/>
        </w:rPr>
        <w:t>6</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签订合同</w:t>
      </w:r>
    </w:p>
    <w:p w14:paraId="551C90D9">
      <w:pPr>
        <w:spacing w:before="231" w:line="449" w:lineRule="auto"/>
        <w:ind w:left="20" w:firstLine="409"/>
        <w:rPr>
          <w:rFonts w:ascii="仿宋" w:hAnsi="仿宋" w:eastAsia="仿宋" w:cs="仿宋"/>
          <w:color w:val="auto"/>
          <w:sz w:val="23"/>
          <w:szCs w:val="23"/>
        </w:rPr>
      </w:pPr>
      <w:r>
        <w:rPr>
          <w:rFonts w:eastAsia="Times New Roman"/>
          <w:color w:val="auto"/>
          <w:spacing w:val="4"/>
          <w:sz w:val="23"/>
          <w:szCs w:val="23"/>
        </w:rPr>
        <w:t>26.</w:t>
      </w:r>
      <w:r>
        <w:rPr>
          <w:rFonts w:eastAsia="Times New Roman"/>
          <w:color w:val="auto"/>
          <w:spacing w:val="3"/>
          <w:sz w:val="23"/>
          <w:szCs w:val="23"/>
        </w:rPr>
        <w:t xml:space="preserve"> </w:t>
      </w:r>
      <w:r>
        <w:rPr>
          <w:rFonts w:eastAsia="Times New Roman"/>
          <w:color w:val="auto"/>
          <w:spacing w:val="2"/>
          <w:sz w:val="23"/>
          <w:szCs w:val="23"/>
        </w:rPr>
        <w:t xml:space="preserve">1  </w:t>
      </w:r>
      <w:r>
        <w:rPr>
          <w:rFonts w:ascii="仿宋" w:hAnsi="仿宋" w:eastAsia="仿宋" w:cs="仿宋"/>
          <w:color w:val="auto"/>
          <w:spacing w:val="2"/>
          <w:sz w:val="23"/>
          <w:szCs w:val="23"/>
        </w:rPr>
        <w:t xml:space="preserve">成交供应商应在成交通知书发出之日起 </w:t>
      </w:r>
      <w:r>
        <w:rPr>
          <w:rFonts w:eastAsia="Times New Roman"/>
          <w:color w:val="auto"/>
          <w:spacing w:val="2"/>
          <w:sz w:val="23"/>
          <w:szCs w:val="23"/>
        </w:rPr>
        <w:t xml:space="preserve">30  </w:t>
      </w:r>
      <w:r>
        <w:rPr>
          <w:rFonts w:ascii="仿宋" w:hAnsi="仿宋" w:eastAsia="仿宋" w:cs="仿宋"/>
          <w:color w:val="auto"/>
          <w:spacing w:val="2"/>
          <w:sz w:val="23"/>
          <w:szCs w:val="23"/>
        </w:rPr>
        <w:t>日内与采购人签订采购合同。由</w:t>
      </w:r>
      <w:r>
        <w:rPr>
          <w:rFonts w:ascii="仿宋" w:hAnsi="仿宋" w:eastAsia="仿宋" w:cs="仿宋"/>
          <w:color w:val="auto"/>
          <w:sz w:val="23"/>
          <w:szCs w:val="23"/>
        </w:rPr>
        <w:t xml:space="preserve"> </w:t>
      </w:r>
      <w:r>
        <w:rPr>
          <w:rFonts w:ascii="仿宋" w:hAnsi="仿宋" w:eastAsia="仿宋" w:cs="仿宋"/>
          <w:color w:val="auto"/>
          <w:spacing w:val="18"/>
          <w:sz w:val="23"/>
          <w:szCs w:val="23"/>
        </w:rPr>
        <w:t>于</w:t>
      </w:r>
      <w:r>
        <w:rPr>
          <w:rFonts w:ascii="仿宋" w:hAnsi="仿宋" w:eastAsia="仿宋" w:cs="仿宋"/>
          <w:color w:val="auto"/>
          <w:spacing w:val="15"/>
          <w:sz w:val="23"/>
          <w:szCs w:val="23"/>
        </w:rPr>
        <w:t>成</w:t>
      </w:r>
      <w:r>
        <w:rPr>
          <w:rFonts w:ascii="仿宋" w:hAnsi="仿宋" w:eastAsia="仿宋" w:cs="仿宋"/>
          <w:color w:val="auto"/>
          <w:spacing w:val="9"/>
          <w:sz w:val="23"/>
          <w:szCs w:val="23"/>
        </w:rPr>
        <w:t>交供应商的原因逾期未与采购人签订采购合同的，将视为放弃成交，取消其成</w:t>
      </w:r>
      <w:r>
        <w:rPr>
          <w:rFonts w:ascii="仿宋" w:hAnsi="仿宋" w:eastAsia="仿宋" w:cs="仿宋"/>
          <w:color w:val="auto"/>
          <w:sz w:val="23"/>
          <w:szCs w:val="23"/>
        </w:rPr>
        <w:t xml:space="preserve"> </w:t>
      </w:r>
      <w:r>
        <w:rPr>
          <w:rFonts w:ascii="仿宋" w:hAnsi="仿宋" w:eastAsia="仿宋" w:cs="仿宋"/>
          <w:color w:val="auto"/>
          <w:spacing w:val="8"/>
          <w:sz w:val="23"/>
          <w:szCs w:val="23"/>
        </w:rPr>
        <w:t>交资格并将按相关规定进行处理</w:t>
      </w:r>
      <w:r>
        <w:rPr>
          <w:rFonts w:ascii="仿宋" w:hAnsi="仿宋" w:eastAsia="仿宋" w:cs="仿宋"/>
          <w:color w:val="auto"/>
          <w:spacing w:val="7"/>
          <w:sz w:val="23"/>
          <w:szCs w:val="23"/>
        </w:rPr>
        <w:t>。</w:t>
      </w:r>
    </w:p>
    <w:p w14:paraId="384B1252">
      <w:pPr>
        <w:spacing w:before="2" w:line="449" w:lineRule="auto"/>
        <w:ind w:left="17" w:right="43" w:firstLine="412"/>
        <w:rPr>
          <w:rFonts w:ascii="仿宋" w:hAnsi="仿宋" w:eastAsia="仿宋" w:cs="仿宋"/>
          <w:color w:val="auto"/>
          <w:sz w:val="23"/>
          <w:szCs w:val="23"/>
        </w:rPr>
      </w:pPr>
      <w:r>
        <w:rPr>
          <w:rFonts w:eastAsia="Times New Roman"/>
          <w:color w:val="auto"/>
          <w:spacing w:val="9"/>
          <w:sz w:val="23"/>
          <w:szCs w:val="23"/>
        </w:rPr>
        <w:t xml:space="preserve">26.2  </w:t>
      </w:r>
      <w:r>
        <w:rPr>
          <w:rFonts w:ascii="仿宋" w:hAnsi="仿宋" w:eastAsia="仿宋" w:cs="仿宋"/>
          <w:color w:val="auto"/>
          <w:spacing w:val="9"/>
          <w:sz w:val="23"/>
          <w:szCs w:val="23"/>
        </w:rPr>
        <w:t>谈判文件、成交供应商的响应文件及双方确认的澄清文件等，均为有法</w:t>
      </w:r>
      <w:r>
        <w:rPr>
          <w:rFonts w:ascii="仿宋" w:hAnsi="仿宋" w:eastAsia="仿宋" w:cs="仿宋"/>
          <w:color w:val="auto"/>
          <w:spacing w:val="4"/>
          <w:sz w:val="23"/>
          <w:szCs w:val="23"/>
        </w:rPr>
        <w:t>律</w:t>
      </w:r>
      <w:r>
        <w:rPr>
          <w:rFonts w:ascii="仿宋" w:hAnsi="仿宋" w:eastAsia="仿宋" w:cs="仿宋"/>
          <w:color w:val="auto"/>
          <w:sz w:val="23"/>
          <w:szCs w:val="23"/>
        </w:rPr>
        <w:t xml:space="preserve"> </w:t>
      </w:r>
      <w:r>
        <w:rPr>
          <w:rFonts w:ascii="仿宋" w:hAnsi="仿宋" w:eastAsia="仿宋" w:cs="仿宋"/>
          <w:color w:val="auto"/>
          <w:spacing w:val="12"/>
          <w:sz w:val="23"/>
          <w:szCs w:val="23"/>
        </w:rPr>
        <w:t>约</w:t>
      </w:r>
      <w:r>
        <w:rPr>
          <w:rFonts w:ascii="仿宋" w:hAnsi="仿宋" w:eastAsia="仿宋" w:cs="仿宋"/>
          <w:color w:val="auto"/>
          <w:spacing w:val="7"/>
          <w:sz w:val="23"/>
          <w:szCs w:val="23"/>
        </w:rPr>
        <w:t>束力的合同组成部分。</w:t>
      </w:r>
    </w:p>
    <w:p w14:paraId="02373417">
      <w:pPr>
        <w:spacing w:before="1" w:line="449" w:lineRule="auto"/>
        <w:ind w:left="15" w:right="48" w:firstLine="414"/>
        <w:rPr>
          <w:rFonts w:ascii="仿宋" w:hAnsi="仿宋" w:eastAsia="仿宋" w:cs="仿宋"/>
          <w:color w:val="auto"/>
          <w:sz w:val="23"/>
          <w:szCs w:val="23"/>
        </w:rPr>
      </w:pPr>
      <w:r>
        <w:rPr>
          <w:rFonts w:eastAsia="Times New Roman"/>
          <w:color w:val="auto"/>
          <w:spacing w:val="16"/>
          <w:sz w:val="23"/>
          <w:szCs w:val="23"/>
        </w:rPr>
        <w:t>26.</w:t>
      </w:r>
      <w:r>
        <w:rPr>
          <w:rFonts w:eastAsia="Times New Roman"/>
          <w:color w:val="auto"/>
          <w:spacing w:val="12"/>
          <w:sz w:val="23"/>
          <w:szCs w:val="23"/>
        </w:rPr>
        <w:t>3</w:t>
      </w:r>
      <w:r>
        <w:rPr>
          <w:rFonts w:eastAsia="Times New Roman"/>
          <w:color w:val="auto"/>
          <w:spacing w:val="8"/>
          <w:sz w:val="23"/>
          <w:szCs w:val="23"/>
        </w:rPr>
        <w:t xml:space="preserve">  </w:t>
      </w:r>
      <w:r>
        <w:rPr>
          <w:rFonts w:ascii="仿宋" w:hAnsi="仿宋" w:eastAsia="仿宋" w:cs="仿宋"/>
          <w:color w:val="auto"/>
          <w:spacing w:val="8"/>
          <w:sz w:val="23"/>
          <w:szCs w:val="23"/>
        </w:rPr>
        <w:t>采购人不得向成交供应商提出任何不合理的要求，作为签订合同的条件，</w:t>
      </w:r>
      <w:r>
        <w:rPr>
          <w:rFonts w:ascii="仿宋" w:hAnsi="仿宋" w:eastAsia="仿宋" w:cs="仿宋"/>
          <w:color w:val="auto"/>
          <w:sz w:val="23"/>
          <w:szCs w:val="23"/>
        </w:rPr>
        <w:t xml:space="preserve"> </w:t>
      </w:r>
      <w:r>
        <w:rPr>
          <w:rFonts w:ascii="仿宋" w:hAnsi="仿宋" w:eastAsia="仿宋" w:cs="仿宋"/>
          <w:color w:val="auto"/>
          <w:spacing w:val="18"/>
          <w:sz w:val="23"/>
          <w:szCs w:val="23"/>
        </w:rPr>
        <w:t>不得</w:t>
      </w:r>
      <w:r>
        <w:rPr>
          <w:rFonts w:ascii="仿宋" w:hAnsi="仿宋" w:eastAsia="仿宋" w:cs="仿宋"/>
          <w:color w:val="auto"/>
          <w:spacing w:val="11"/>
          <w:sz w:val="23"/>
          <w:szCs w:val="23"/>
        </w:rPr>
        <w:t>与</w:t>
      </w:r>
      <w:r>
        <w:rPr>
          <w:rFonts w:ascii="仿宋" w:hAnsi="仿宋" w:eastAsia="仿宋" w:cs="仿宋"/>
          <w:color w:val="auto"/>
          <w:spacing w:val="9"/>
          <w:sz w:val="23"/>
          <w:szCs w:val="23"/>
        </w:rPr>
        <w:t>成交供应商私下订立背离合同实质性内容的任何协议，所签订的合同不得对</w:t>
      </w:r>
      <w:r>
        <w:rPr>
          <w:rFonts w:ascii="仿宋" w:hAnsi="仿宋" w:eastAsia="仿宋" w:cs="仿宋"/>
          <w:color w:val="auto"/>
          <w:sz w:val="23"/>
          <w:szCs w:val="23"/>
        </w:rPr>
        <w:t xml:space="preserve"> </w:t>
      </w:r>
      <w:r>
        <w:rPr>
          <w:rFonts w:ascii="仿宋" w:hAnsi="仿宋" w:eastAsia="仿宋" w:cs="仿宋"/>
          <w:color w:val="auto"/>
          <w:spacing w:val="9"/>
          <w:sz w:val="23"/>
          <w:szCs w:val="23"/>
        </w:rPr>
        <w:t>谈判文件和成交供应商响应文件确定的事项进行修改</w:t>
      </w:r>
      <w:r>
        <w:rPr>
          <w:rFonts w:ascii="仿宋" w:hAnsi="仿宋" w:eastAsia="仿宋" w:cs="仿宋"/>
          <w:color w:val="auto"/>
          <w:spacing w:val="7"/>
          <w:sz w:val="23"/>
          <w:szCs w:val="23"/>
        </w:rPr>
        <w:t>。</w:t>
      </w:r>
    </w:p>
    <w:p w14:paraId="4E8F6C72">
      <w:pPr>
        <w:spacing w:before="2" w:line="449" w:lineRule="auto"/>
        <w:ind w:left="15" w:right="43" w:firstLine="414"/>
        <w:rPr>
          <w:rFonts w:ascii="仿宋" w:hAnsi="仿宋" w:eastAsia="仿宋" w:cs="仿宋"/>
          <w:color w:val="auto"/>
          <w:sz w:val="23"/>
          <w:szCs w:val="23"/>
        </w:rPr>
      </w:pPr>
      <w:r>
        <w:rPr>
          <w:rFonts w:eastAsia="Times New Roman"/>
          <w:color w:val="auto"/>
          <w:spacing w:val="9"/>
          <w:sz w:val="23"/>
          <w:szCs w:val="23"/>
        </w:rPr>
        <w:t xml:space="preserve">26.4  </w:t>
      </w:r>
      <w:r>
        <w:rPr>
          <w:rFonts w:ascii="仿宋" w:hAnsi="仿宋" w:eastAsia="仿宋" w:cs="仿宋"/>
          <w:color w:val="auto"/>
          <w:spacing w:val="9"/>
          <w:sz w:val="23"/>
          <w:szCs w:val="23"/>
        </w:rPr>
        <w:t>成交供应商因不可抗力原因不能履行采购合同或放弃成交的，采购人可</w:t>
      </w:r>
      <w:r>
        <w:rPr>
          <w:rFonts w:ascii="仿宋" w:hAnsi="仿宋" w:eastAsia="仿宋" w:cs="仿宋"/>
          <w:color w:val="auto"/>
          <w:spacing w:val="4"/>
          <w:sz w:val="23"/>
          <w:szCs w:val="23"/>
        </w:rPr>
        <w:t>以</w:t>
      </w:r>
      <w:r>
        <w:rPr>
          <w:rFonts w:ascii="仿宋" w:hAnsi="仿宋" w:eastAsia="仿宋" w:cs="仿宋"/>
          <w:color w:val="auto"/>
          <w:sz w:val="23"/>
          <w:szCs w:val="23"/>
        </w:rPr>
        <w:t xml:space="preserve"> </w:t>
      </w:r>
      <w:r>
        <w:rPr>
          <w:rFonts w:ascii="仿宋" w:hAnsi="仿宋" w:eastAsia="仿宋" w:cs="仿宋"/>
          <w:color w:val="auto"/>
          <w:spacing w:val="12"/>
          <w:sz w:val="23"/>
          <w:szCs w:val="23"/>
        </w:rPr>
        <w:t>与</w:t>
      </w:r>
      <w:r>
        <w:rPr>
          <w:rFonts w:ascii="仿宋" w:hAnsi="仿宋" w:eastAsia="仿宋" w:cs="仿宋"/>
          <w:color w:val="auto"/>
          <w:spacing w:val="7"/>
          <w:sz w:val="23"/>
          <w:szCs w:val="23"/>
        </w:rPr>
        <w:t>排</w:t>
      </w:r>
      <w:r>
        <w:rPr>
          <w:rFonts w:ascii="仿宋" w:hAnsi="仿宋" w:eastAsia="仿宋" w:cs="仿宋"/>
          <w:color w:val="auto"/>
          <w:spacing w:val="6"/>
          <w:sz w:val="23"/>
          <w:szCs w:val="23"/>
        </w:rPr>
        <w:t>在成交供应商之后第一位的成交候选人签订采购合同， 以此类推，也可以重新</w:t>
      </w:r>
      <w:r>
        <w:rPr>
          <w:rFonts w:ascii="仿宋" w:hAnsi="仿宋" w:eastAsia="仿宋" w:cs="仿宋"/>
          <w:color w:val="auto"/>
          <w:sz w:val="23"/>
          <w:szCs w:val="23"/>
        </w:rPr>
        <w:t xml:space="preserve"> </w:t>
      </w:r>
      <w:r>
        <w:rPr>
          <w:rFonts w:ascii="仿宋" w:hAnsi="仿宋" w:eastAsia="仿宋" w:cs="仿宋"/>
          <w:color w:val="auto"/>
          <w:spacing w:val="8"/>
          <w:sz w:val="23"/>
          <w:szCs w:val="23"/>
        </w:rPr>
        <w:t>开</w:t>
      </w:r>
      <w:r>
        <w:rPr>
          <w:rFonts w:ascii="仿宋" w:hAnsi="仿宋" w:eastAsia="仿宋" w:cs="仿宋"/>
          <w:color w:val="auto"/>
          <w:spacing w:val="6"/>
          <w:sz w:val="23"/>
          <w:szCs w:val="23"/>
        </w:rPr>
        <w:t>展采购活动。</w:t>
      </w:r>
    </w:p>
    <w:p w14:paraId="73B32F06">
      <w:pPr>
        <w:spacing w:before="2" w:line="448" w:lineRule="auto"/>
        <w:ind w:left="15" w:right="43" w:firstLine="414"/>
        <w:rPr>
          <w:rFonts w:ascii="仿宋" w:hAnsi="仿宋" w:eastAsia="仿宋" w:cs="仿宋"/>
          <w:color w:val="auto"/>
          <w:sz w:val="23"/>
          <w:szCs w:val="23"/>
        </w:rPr>
      </w:pPr>
      <w:r>
        <w:rPr>
          <w:rFonts w:eastAsia="Times New Roman"/>
          <w:color w:val="auto"/>
          <w:spacing w:val="9"/>
          <w:sz w:val="23"/>
          <w:szCs w:val="23"/>
        </w:rPr>
        <w:t xml:space="preserve">26.5  </w:t>
      </w:r>
      <w:r>
        <w:rPr>
          <w:rFonts w:ascii="仿宋" w:hAnsi="仿宋" w:eastAsia="仿宋" w:cs="仿宋"/>
          <w:color w:val="auto"/>
          <w:spacing w:val="9"/>
          <w:sz w:val="23"/>
          <w:szCs w:val="23"/>
        </w:rPr>
        <w:t>竞争性谈判文件、成交供应商提交的响应文件、最后报价、成交供应商</w:t>
      </w:r>
      <w:r>
        <w:rPr>
          <w:rFonts w:ascii="仿宋" w:hAnsi="仿宋" w:eastAsia="仿宋" w:cs="仿宋"/>
          <w:color w:val="auto"/>
          <w:spacing w:val="4"/>
          <w:sz w:val="23"/>
          <w:szCs w:val="23"/>
        </w:rPr>
        <w:t>承</w:t>
      </w:r>
      <w:r>
        <w:rPr>
          <w:rFonts w:ascii="仿宋" w:hAnsi="仿宋" w:eastAsia="仿宋" w:cs="仿宋"/>
          <w:color w:val="auto"/>
          <w:sz w:val="23"/>
          <w:szCs w:val="23"/>
        </w:rPr>
        <w:t xml:space="preserve"> </w:t>
      </w:r>
      <w:r>
        <w:rPr>
          <w:rFonts w:ascii="仿宋" w:hAnsi="仿宋" w:eastAsia="仿宋" w:cs="仿宋"/>
          <w:color w:val="auto"/>
          <w:spacing w:val="9"/>
          <w:sz w:val="23"/>
          <w:szCs w:val="23"/>
        </w:rPr>
        <w:t>诺书、成交通知书等均称为有法律约束力的合同组成内容。</w:t>
      </w:r>
    </w:p>
    <w:p w14:paraId="5DCF5616">
      <w:pPr>
        <w:spacing w:line="228" w:lineRule="auto"/>
        <w:ind w:left="485"/>
        <w:rPr>
          <w:rFonts w:ascii="仿宋" w:hAnsi="仿宋" w:eastAsia="仿宋" w:cs="仿宋"/>
          <w:color w:val="auto"/>
          <w:sz w:val="23"/>
          <w:szCs w:val="23"/>
        </w:rPr>
      </w:pPr>
      <w:r>
        <w:rPr>
          <w:rFonts w:eastAsia="Times New Roman"/>
          <w:b/>
          <w:bCs/>
          <w:color w:val="auto"/>
          <w:spacing w:val="7"/>
          <w:sz w:val="23"/>
          <w:szCs w:val="23"/>
        </w:rPr>
        <w:t>27</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合同分包</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p>
    <w:p w14:paraId="205CE3A0">
      <w:pPr>
        <w:spacing w:before="277" w:line="231" w:lineRule="auto"/>
        <w:ind w:left="429"/>
        <w:rPr>
          <w:rFonts w:ascii="仿宋" w:hAnsi="仿宋" w:eastAsia="仿宋" w:cs="仿宋"/>
          <w:color w:val="auto"/>
          <w:sz w:val="23"/>
          <w:szCs w:val="23"/>
        </w:rPr>
      </w:pPr>
      <w:r>
        <w:rPr>
          <w:rFonts w:eastAsia="Times New Roman"/>
          <w:color w:val="auto"/>
          <w:spacing w:val="4"/>
          <w:sz w:val="23"/>
          <w:szCs w:val="23"/>
        </w:rPr>
        <w:t xml:space="preserve">27. 1  </w:t>
      </w:r>
      <w:r>
        <w:rPr>
          <w:rFonts w:ascii="仿宋" w:hAnsi="仿宋" w:eastAsia="仿宋" w:cs="仿宋"/>
          <w:color w:val="auto"/>
          <w:spacing w:val="4"/>
          <w:sz w:val="23"/>
          <w:szCs w:val="23"/>
        </w:rPr>
        <w:t>本项目合同接</w:t>
      </w:r>
      <w:r>
        <w:rPr>
          <w:rFonts w:ascii="仿宋" w:hAnsi="仿宋" w:eastAsia="仿宋" w:cs="仿宋"/>
          <w:color w:val="auto"/>
          <w:spacing w:val="2"/>
          <w:sz w:val="23"/>
          <w:szCs w:val="23"/>
        </w:rPr>
        <w:t>受分包与否，以“供应商须知前附表”为准。</w:t>
      </w:r>
    </w:p>
    <w:p w14:paraId="5BD24DEA">
      <w:pPr>
        <w:spacing w:before="271" w:line="450" w:lineRule="auto"/>
        <w:ind w:left="17" w:right="43" w:firstLine="412"/>
        <w:rPr>
          <w:rFonts w:ascii="仿宋" w:hAnsi="仿宋" w:eastAsia="仿宋" w:cs="仿宋"/>
          <w:color w:val="auto"/>
          <w:sz w:val="23"/>
          <w:szCs w:val="23"/>
        </w:rPr>
      </w:pPr>
      <w:r>
        <w:rPr>
          <w:rFonts w:eastAsia="Times New Roman"/>
          <w:color w:val="auto"/>
          <w:spacing w:val="9"/>
          <w:sz w:val="23"/>
          <w:szCs w:val="23"/>
        </w:rPr>
        <w:t xml:space="preserve">27.2  </w:t>
      </w:r>
      <w:r>
        <w:rPr>
          <w:rFonts w:ascii="仿宋" w:hAnsi="仿宋" w:eastAsia="仿宋" w:cs="仿宋"/>
          <w:color w:val="auto"/>
          <w:spacing w:val="9"/>
          <w:sz w:val="23"/>
          <w:szCs w:val="23"/>
        </w:rPr>
        <w:t>采购合同实行分包履行的，成交供应商就采购项目和分包项目向采购人</w:t>
      </w:r>
      <w:r>
        <w:rPr>
          <w:rFonts w:ascii="仿宋" w:hAnsi="仿宋" w:eastAsia="仿宋" w:cs="仿宋"/>
          <w:color w:val="auto"/>
          <w:spacing w:val="4"/>
          <w:sz w:val="23"/>
          <w:szCs w:val="23"/>
        </w:rPr>
        <w:t>负</w:t>
      </w:r>
      <w:r>
        <w:rPr>
          <w:rFonts w:ascii="仿宋" w:hAnsi="仿宋" w:eastAsia="仿宋" w:cs="仿宋"/>
          <w:color w:val="auto"/>
          <w:sz w:val="23"/>
          <w:szCs w:val="23"/>
        </w:rPr>
        <w:t xml:space="preserve"> </w:t>
      </w:r>
      <w:r>
        <w:rPr>
          <w:rFonts w:ascii="仿宋" w:hAnsi="仿宋" w:eastAsia="仿宋" w:cs="仿宋"/>
          <w:color w:val="auto"/>
          <w:spacing w:val="14"/>
          <w:sz w:val="23"/>
          <w:szCs w:val="23"/>
        </w:rPr>
        <w:t>责</w:t>
      </w:r>
      <w:r>
        <w:rPr>
          <w:rFonts w:ascii="仿宋" w:hAnsi="仿宋" w:eastAsia="仿宋" w:cs="仿宋"/>
          <w:color w:val="auto"/>
          <w:spacing w:val="8"/>
          <w:sz w:val="23"/>
          <w:szCs w:val="23"/>
        </w:rPr>
        <w:t>，分包供应商就分包项目承担责任。</w:t>
      </w:r>
    </w:p>
    <w:p w14:paraId="4873C13F">
      <w:pPr>
        <w:spacing w:before="1" w:line="226" w:lineRule="auto"/>
        <w:ind w:left="485"/>
        <w:rPr>
          <w:rFonts w:ascii="仿宋" w:hAnsi="仿宋" w:eastAsia="仿宋" w:cs="仿宋"/>
          <w:color w:val="auto"/>
          <w:sz w:val="23"/>
          <w:szCs w:val="23"/>
        </w:rPr>
      </w:pPr>
      <w:r>
        <w:rPr>
          <w:rFonts w:eastAsia="Times New Roman"/>
          <w:b/>
          <w:bCs/>
          <w:color w:val="auto"/>
          <w:spacing w:val="7"/>
          <w:sz w:val="23"/>
          <w:szCs w:val="23"/>
        </w:rPr>
        <w:t>28</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合同转包</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p>
    <w:p w14:paraId="56043B35">
      <w:pPr>
        <w:spacing w:before="277" w:line="451" w:lineRule="auto"/>
        <w:ind w:left="16" w:right="48" w:firstLine="480"/>
        <w:rPr>
          <w:rFonts w:ascii="仿宋" w:hAnsi="仿宋" w:eastAsia="仿宋" w:cs="仿宋"/>
          <w:color w:val="auto"/>
          <w:sz w:val="23"/>
          <w:szCs w:val="23"/>
        </w:rPr>
      </w:pPr>
      <w:r>
        <w:rPr>
          <w:rFonts w:ascii="仿宋" w:hAnsi="仿宋" w:eastAsia="仿宋" w:cs="仿宋"/>
          <w:color w:val="auto"/>
          <w:spacing w:val="18"/>
          <w:sz w:val="23"/>
          <w:szCs w:val="23"/>
        </w:rPr>
        <w:t>本</w:t>
      </w:r>
      <w:r>
        <w:rPr>
          <w:rFonts w:ascii="仿宋" w:hAnsi="仿宋" w:eastAsia="仿宋" w:cs="仿宋"/>
          <w:color w:val="auto"/>
          <w:spacing w:val="17"/>
          <w:sz w:val="23"/>
          <w:szCs w:val="23"/>
        </w:rPr>
        <w:t>采</w:t>
      </w:r>
      <w:r>
        <w:rPr>
          <w:rFonts w:ascii="仿宋" w:hAnsi="仿宋" w:eastAsia="仿宋" w:cs="仿宋"/>
          <w:color w:val="auto"/>
          <w:spacing w:val="9"/>
          <w:sz w:val="23"/>
          <w:szCs w:val="23"/>
        </w:rPr>
        <w:t>购项目严禁成交供应商将任何采购合同义务转包。本项目所称转包，</w:t>
      </w:r>
      <w:r>
        <w:rPr>
          <w:rFonts w:ascii="仿宋" w:hAnsi="仿宋" w:eastAsia="仿宋" w:cs="仿宋"/>
          <w:color w:val="auto"/>
          <w:sz w:val="23"/>
          <w:szCs w:val="23"/>
        </w:rPr>
        <w:t xml:space="preserve"> </w:t>
      </w:r>
      <w:r>
        <w:rPr>
          <w:rFonts w:ascii="仿宋" w:hAnsi="仿宋" w:eastAsia="仿宋" w:cs="仿宋"/>
          <w:color w:val="auto"/>
          <w:spacing w:val="18"/>
          <w:sz w:val="23"/>
          <w:szCs w:val="23"/>
        </w:rPr>
        <w:t>是指</w:t>
      </w:r>
      <w:r>
        <w:rPr>
          <w:rFonts w:ascii="仿宋" w:hAnsi="仿宋" w:eastAsia="仿宋" w:cs="仿宋"/>
          <w:color w:val="auto"/>
          <w:spacing w:val="10"/>
          <w:sz w:val="23"/>
          <w:szCs w:val="23"/>
        </w:rPr>
        <w:t>成</w:t>
      </w:r>
      <w:r>
        <w:rPr>
          <w:rFonts w:ascii="仿宋" w:hAnsi="仿宋" w:eastAsia="仿宋" w:cs="仿宋"/>
          <w:color w:val="auto"/>
          <w:spacing w:val="9"/>
          <w:sz w:val="23"/>
          <w:szCs w:val="23"/>
        </w:rPr>
        <w:t xml:space="preserve">交供应商将采购合同义务转让给第三人，并退出现有采购合同当事人双方的权利义务关系，受让人 </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即第三人</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 xml:space="preserve"> 成为采购合同的另一方当事人</w:t>
      </w:r>
      <w:r>
        <w:rPr>
          <w:rFonts w:ascii="仿宋" w:hAnsi="仿宋" w:eastAsia="仿宋" w:cs="仿宋"/>
          <w:color w:val="auto"/>
          <w:spacing w:val="7"/>
          <w:sz w:val="23"/>
          <w:szCs w:val="23"/>
        </w:rPr>
        <w:t>的</w:t>
      </w:r>
      <w:r>
        <w:rPr>
          <w:rFonts w:ascii="仿宋" w:hAnsi="仿宋" w:eastAsia="仿宋" w:cs="仿宋"/>
          <w:color w:val="auto"/>
          <w:sz w:val="23"/>
          <w:szCs w:val="23"/>
        </w:rPr>
        <w:t xml:space="preserve"> </w:t>
      </w:r>
      <w:r>
        <w:rPr>
          <w:rFonts w:ascii="仿宋" w:hAnsi="仿宋" w:eastAsia="仿宋" w:cs="仿宋"/>
          <w:color w:val="auto"/>
          <w:spacing w:val="1"/>
          <w:sz w:val="23"/>
          <w:szCs w:val="23"/>
        </w:rPr>
        <w:t>行为</w:t>
      </w:r>
      <w:r>
        <w:rPr>
          <w:rFonts w:ascii="仿宋" w:hAnsi="仿宋" w:eastAsia="仿宋" w:cs="仿宋"/>
          <w:color w:val="auto"/>
          <w:sz w:val="23"/>
          <w:szCs w:val="23"/>
        </w:rPr>
        <w:t>。</w:t>
      </w:r>
    </w:p>
    <w:p w14:paraId="02CF6EC7">
      <w:pPr>
        <w:spacing w:before="1" w:line="226" w:lineRule="auto"/>
        <w:ind w:left="499"/>
        <w:rPr>
          <w:rFonts w:ascii="仿宋" w:hAnsi="仿宋" w:eastAsia="仿宋" w:cs="仿宋"/>
          <w:color w:val="auto"/>
          <w:sz w:val="23"/>
          <w:szCs w:val="23"/>
        </w:rPr>
      </w:pPr>
      <w:r>
        <w:rPr>
          <w:rFonts w:ascii="仿宋" w:hAnsi="仿宋" w:eastAsia="仿宋" w:cs="仿宋"/>
          <w:color w:val="auto"/>
          <w:spacing w:val="13"/>
          <w:sz w:val="23"/>
          <w:szCs w:val="23"/>
        </w:rPr>
        <w:t>成</w:t>
      </w:r>
      <w:r>
        <w:rPr>
          <w:rFonts w:ascii="仿宋" w:hAnsi="仿宋" w:eastAsia="仿宋" w:cs="仿宋"/>
          <w:color w:val="auto"/>
          <w:spacing w:val="9"/>
          <w:sz w:val="23"/>
          <w:szCs w:val="23"/>
        </w:rPr>
        <w:t>交供应商转包的，视同拒绝履行采购合同义务，将依法追究法律责任。</w:t>
      </w:r>
    </w:p>
    <w:p w14:paraId="1A6D6A4B">
      <w:pPr>
        <w:spacing w:before="276" w:line="230" w:lineRule="auto"/>
        <w:ind w:left="485"/>
        <w:rPr>
          <w:rFonts w:ascii="仿宋" w:hAnsi="仿宋" w:eastAsia="仿宋" w:cs="仿宋"/>
          <w:color w:val="auto"/>
          <w:sz w:val="23"/>
          <w:szCs w:val="23"/>
        </w:rPr>
      </w:pPr>
      <w:r>
        <w:rPr>
          <w:rFonts w:eastAsia="Times New Roman"/>
          <w:b/>
          <w:bCs/>
          <w:color w:val="auto"/>
          <w:spacing w:val="10"/>
          <w:sz w:val="23"/>
          <w:szCs w:val="23"/>
        </w:rPr>
        <w:t>2</w:t>
      </w:r>
      <w:r>
        <w:rPr>
          <w:rFonts w:eastAsia="Times New Roman"/>
          <w:b/>
          <w:bCs/>
          <w:color w:val="auto"/>
          <w:spacing w:val="6"/>
          <w:sz w:val="23"/>
          <w:szCs w:val="23"/>
        </w:rPr>
        <w:t>9</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补充合同</w:t>
      </w:r>
    </w:p>
    <w:p w14:paraId="09A0A69E">
      <w:pPr>
        <w:spacing w:before="270" w:line="450" w:lineRule="auto"/>
        <w:ind w:left="15" w:right="4" w:firstLine="481"/>
        <w:rPr>
          <w:rFonts w:ascii="仿宋" w:hAnsi="仿宋" w:eastAsia="仿宋" w:cs="仿宋"/>
          <w:color w:val="auto"/>
          <w:sz w:val="23"/>
          <w:szCs w:val="23"/>
        </w:rPr>
      </w:pPr>
      <w:r>
        <w:rPr>
          <w:rFonts w:ascii="仿宋" w:hAnsi="仿宋" w:eastAsia="仿宋" w:cs="仿宋"/>
          <w:color w:val="auto"/>
          <w:spacing w:val="18"/>
          <w:sz w:val="23"/>
          <w:szCs w:val="23"/>
        </w:rPr>
        <w:t>采</w:t>
      </w:r>
      <w:r>
        <w:rPr>
          <w:rFonts w:ascii="仿宋" w:hAnsi="仿宋" w:eastAsia="仿宋" w:cs="仿宋"/>
          <w:color w:val="auto"/>
          <w:spacing w:val="16"/>
          <w:sz w:val="23"/>
          <w:szCs w:val="23"/>
        </w:rPr>
        <w:t>购</w:t>
      </w:r>
      <w:r>
        <w:rPr>
          <w:rFonts w:ascii="仿宋" w:hAnsi="仿宋" w:eastAsia="仿宋" w:cs="仿宋"/>
          <w:color w:val="auto"/>
          <w:spacing w:val="9"/>
          <w:sz w:val="23"/>
          <w:szCs w:val="23"/>
        </w:rPr>
        <w:t>合同履行过程中，采购人需要追加与合同标的相同的货物或者服务的，在</w:t>
      </w:r>
      <w:r>
        <w:rPr>
          <w:rFonts w:ascii="仿宋" w:hAnsi="仿宋" w:eastAsia="仿宋" w:cs="仿宋"/>
          <w:color w:val="auto"/>
          <w:sz w:val="23"/>
          <w:szCs w:val="23"/>
        </w:rPr>
        <w:t xml:space="preserve"> </w:t>
      </w:r>
      <w:r>
        <w:rPr>
          <w:rFonts w:ascii="仿宋" w:hAnsi="仿宋" w:eastAsia="仿宋" w:cs="仿宋"/>
          <w:color w:val="auto"/>
          <w:spacing w:val="18"/>
          <w:sz w:val="23"/>
          <w:szCs w:val="23"/>
        </w:rPr>
        <w:t>不改</w:t>
      </w:r>
      <w:r>
        <w:rPr>
          <w:rFonts w:ascii="仿宋" w:hAnsi="仿宋" w:eastAsia="仿宋" w:cs="仿宋"/>
          <w:color w:val="auto"/>
          <w:spacing w:val="11"/>
          <w:sz w:val="23"/>
          <w:szCs w:val="23"/>
        </w:rPr>
        <w:t>变</w:t>
      </w:r>
      <w:r>
        <w:rPr>
          <w:rFonts w:ascii="仿宋" w:hAnsi="仿宋" w:eastAsia="仿宋" w:cs="仿宋"/>
          <w:color w:val="auto"/>
          <w:spacing w:val="9"/>
          <w:sz w:val="23"/>
          <w:szCs w:val="23"/>
        </w:rPr>
        <w:t>合同其他条款的前提下，可以与成交供应商协商签订补充合同，但所有补充</w:t>
      </w:r>
      <w:r>
        <w:rPr>
          <w:rFonts w:ascii="仿宋" w:hAnsi="仿宋" w:eastAsia="仿宋" w:cs="仿宋"/>
          <w:color w:val="auto"/>
          <w:sz w:val="23"/>
          <w:szCs w:val="23"/>
        </w:rPr>
        <w:t xml:space="preserve"> </w:t>
      </w:r>
      <w:r>
        <w:rPr>
          <w:rFonts w:ascii="仿宋" w:hAnsi="仿宋" w:eastAsia="仿宋" w:cs="仿宋"/>
          <w:color w:val="auto"/>
          <w:spacing w:val="18"/>
          <w:sz w:val="23"/>
          <w:szCs w:val="23"/>
        </w:rPr>
        <w:t>合同</w:t>
      </w:r>
      <w:r>
        <w:rPr>
          <w:rFonts w:ascii="仿宋" w:hAnsi="仿宋" w:eastAsia="仿宋" w:cs="仿宋"/>
          <w:color w:val="auto"/>
          <w:spacing w:val="11"/>
          <w:sz w:val="23"/>
          <w:szCs w:val="23"/>
        </w:rPr>
        <w:t>的</w:t>
      </w:r>
      <w:r>
        <w:rPr>
          <w:rFonts w:ascii="仿宋" w:hAnsi="仿宋" w:eastAsia="仿宋" w:cs="仿宋"/>
          <w:color w:val="auto"/>
          <w:spacing w:val="9"/>
          <w:sz w:val="23"/>
          <w:szCs w:val="23"/>
        </w:rPr>
        <w:t>采购金额不得超过原合同采购金额的百分之十，该补充合同应当在原采</w:t>
      </w:r>
      <w:r>
        <w:rPr>
          <w:rFonts w:ascii="仿宋" w:hAnsi="仿宋" w:eastAsia="仿宋" w:cs="仿宋"/>
          <w:color w:val="auto"/>
          <w:spacing w:val="18"/>
          <w:sz w:val="23"/>
          <w:szCs w:val="23"/>
        </w:rPr>
        <w:t>购合</w:t>
      </w:r>
      <w:r>
        <w:rPr>
          <w:rFonts w:ascii="仿宋" w:hAnsi="仿宋" w:eastAsia="仿宋" w:cs="仿宋"/>
          <w:color w:val="auto"/>
          <w:spacing w:val="11"/>
          <w:sz w:val="23"/>
          <w:szCs w:val="23"/>
        </w:rPr>
        <w:t>同</w:t>
      </w:r>
      <w:r>
        <w:rPr>
          <w:rFonts w:ascii="仿宋" w:hAnsi="仿宋" w:eastAsia="仿宋" w:cs="仿宋"/>
          <w:color w:val="auto"/>
          <w:spacing w:val="9"/>
          <w:sz w:val="23"/>
          <w:szCs w:val="23"/>
        </w:rPr>
        <w:t>履行过程中，不得在原采购合同履行结束后，且采购货物、工程和服务</w:t>
      </w:r>
      <w:r>
        <w:rPr>
          <w:rFonts w:ascii="仿宋" w:hAnsi="仿宋" w:eastAsia="仿宋" w:cs="仿宋"/>
          <w:color w:val="auto"/>
          <w:sz w:val="23"/>
          <w:szCs w:val="23"/>
        </w:rPr>
        <w:t xml:space="preserve"> </w:t>
      </w:r>
      <w:r>
        <w:rPr>
          <w:rFonts w:ascii="仿宋" w:hAnsi="仿宋" w:eastAsia="仿宋" w:cs="仿宋"/>
          <w:color w:val="auto"/>
          <w:spacing w:val="13"/>
          <w:sz w:val="23"/>
          <w:szCs w:val="23"/>
        </w:rPr>
        <w:t>的</w:t>
      </w:r>
      <w:r>
        <w:rPr>
          <w:rFonts w:ascii="仿宋" w:hAnsi="仿宋" w:eastAsia="仿宋" w:cs="仿宋"/>
          <w:color w:val="auto"/>
          <w:spacing w:val="9"/>
          <w:sz w:val="23"/>
          <w:szCs w:val="23"/>
        </w:rPr>
        <w:t>名称、价格、履约方式、验收标准等必须与原采购合同一致。</w:t>
      </w:r>
    </w:p>
    <w:p w14:paraId="6F4EB4AF">
      <w:pPr>
        <w:spacing w:line="229" w:lineRule="auto"/>
        <w:ind w:left="483"/>
        <w:rPr>
          <w:rFonts w:ascii="仿宋" w:hAnsi="仿宋" w:eastAsia="仿宋" w:cs="仿宋"/>
          <w:color w:val="auto"/>
          <w:sz w:val="23"/>
          <w:szCs w:val="23"/>
        </w:rPr>
      </w:pPr>
      <w:r>
        <w:rPr>
          <w:rFonts w:hint="eastAsia"/>
          <w:b/>
          <w:bCs/>
          <w:color w:val="auto"/>
          <w:spacing w:val="6"/>
          <w:sz w:val="23"/>
          <w:szCs w:val="23"/>
        </w:rPr>
        <w:t>30</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履行合</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同</w:t>
      </w:r>
    </w:p>
    <w:p w14:paraId="55540A71">
      <w:pPr>
        <w:spacing w:before="276" w:line="449" w:lineRule="auto"/>
        <w:ind w:left="44" w:firstLine="390"/>
        <w:rPr>
          <w:rFonts w:ascii="仿宋" w:hAnsi="仿宋" w:eastAsia="仿宋" w:cs="仿宋"/>
          <w:color w:val="auto"/>
          <w:sz w:val="23"/>
          <w:szCs w:val="23"/>
        </w:rPr>
      </w:pPr>
      <w:r>
        <w:rPr>
          <w:rFonts w:eastAsia="Times New Roman"/>
          <w:color w:val="auto"/>
          <w:spacing w:val="9"/>
          <w:sz w:val="23"/>
          <w:szCs w:val="23"/>
        </w:rPr>
        <w:t>3</w:t>
      </w:r>
      <w:r>
        <w:rPr>
          <w:rFonts w:hint="eastAsia"/>
          <w:color w:val="auto"/>
          <w:spacing w:val="7"/>
          <w:sz w:val="23"/>
          <w:szCs w:val="23"/>
        </w:rPr>
        <w:t>0</w:t>
      </w:r>
      <w:r>
        <w:rPr>
          <w:rFonts w:eastAsia="Times New Roman"/>
          <w:color w:val="auto"/>
          <w:spacing w:val="7"/>
          <w:sz w:val="23"/>
          <w:szCs w:val="23"/>
        </w:rPr>
        <w:t xml:space="preserve">. 1  </w:t>
      </w:r>
      <w:r>
        <w:rPr>
          <w:rFonts w:ascii="仿宋" w:hAnsi="仿宋" w:eastAsia="仿宋" w:cs="仿宋"/>
          <w:color w:val="auto"/>
          <w:spacing w:val="7"/>
          <w:sz w:val="23"/>
          <w:szCs w:val="23"/>
        </w:rPr>
        <w:t>成交供应商与采购人签订合同后，合同双方应严格执行合同条款，履行合</w:t>
      </w:r>
      <w:r>
        <w:rPr>
          <w:rFonts w:ascii="仿宋" w:hAnsi="仿宋" w:eastAsia="仿宋" w:cs="仿宋"/>
          <w:color w:val="auto"/>
          <w:sz w:val="23"/>
          <w:szCs w:val="23"/>
        </w:rPr>
        <w:t xml:space="preserve"> </w:t>
      </w:r>
      <w:r>
        <w:rPr>
          <w:rFonts w:ascii="仿宋" w:hAnsi="仿宋" w:eastAsia="仿宋" w:cs="仿宋"/>
          <w:color w:val="auto"/>
          <w:spacing w:val="7"/>
          <w:sz w:val="23"/>
          <w:szCs w:val="23"/>
        </w:rPr>
        <w:t>同规定的义务，保证合同的顺利完成</w:t>
      </w:r>
      <w:r>
        <w:rPr>
          <w:rFonts w:ascii="仿宋" w:hAnsi="仿宋" w:eastAsia="仿宋" w:cs="仿宋"/>
          <w:color w:val="auto"/>
          <w:spacing w:val="3"/>
          <w:sz w:val="23"/>
          <w:szCs w:val="23"/>
        </w:rPr>
        <w:t>。</w:t>
      </w:r>
    </w:p>
    <w:p w14:paraId="22B4EDC7">
      <w:pPr>
        <w:spacing w:before="2" w:line="449" w:lineRule="auto"/>
        <w:ind w:left="15" w:firstLine="418"/>
        <w:rPr>
          <w:rFonts w:ascii="仿宋" w:hAnsi="仿宋" w:eastAsia="仿宋" w:cs="仿宋"/>
          <w:color w:val="auto"/>
          <w:sz w:val="23"/>
          <w:szCs w:val="23"/>
        </w:rPr>
      </w:pPr>
      <w:r>
        <w:rPr>
          <w:rFonts w:eastAsia="Times New Roman"/>
          <w:color w:val="auto"/>
          <w:spacing w:val="16"/>
          <w:sz w:val="23"/>
          <w:szCs w:val="23"/>
        </w:rPr>
        <w:t>3</w:t>
      </w:r>
      <w:r>
        <w:rPr>
          <w:rFonts w:hint="eastAsia"/>
          <w:color w:val="auto"/>
          <w:spacing w:val="16"/>
          <w:sz w:val="23"/>
          <w:szCs w:val="23"/>
        </w:rPr>
        <w:t>0</w:t>
      </w:r>
      <w:r>
        <w:rPr>
          <w:rFonts w:eastAsia="Times New Roman"/>
          <w:color w:val="auto"/>
          <w:spacing w:val="16"/>
          <w:sz w:val="23"/>
          <w:szCs w:val="23"/>
        </w:rPr>
        <w:t>.</w:t>
      </w:r>
      <w:r>
        <w:rPr>
          <w:rFonts w:eastAsia="Times New Roman"/>
          <w:color w:val="auto"/>
          <w:spacing w:val="12"/>
          <w:sz w:val="23"/>
          <w:szCs w:val="23"/>
        </w:rPr>
        <w:t>2</w:t>
      </w:r>
      <w:r>
        <w:rPr>
          <w:rFonts w:eastAsia="Times New Roman"/>
          <w:color w:val="auto"/>
          <w:spacing w:val="8"/>
          <w:sz w:val="23"/>
          <w:szCs w:val="23"/>
        </w:rPr>
        <w:t xml:space="preserve">  </w:t>
      </w:r>
      <w:r>
        <w:rPr>
          <w:rFonts w:ascii="仿宋" w:hAnsi="仿宋" w:eastAsia="仿宋" w:cs="仿宋"/>
          <w:color w:val="auto"/>
          <w:spacing w:val="8"/>
          <w:sz w:val="23"/>
          <w:szCs w:val="23"/>
        </w:rPr>
        <w:t>在合同履行过程中，如发生合同纠纷，合同双方应按照《民法典</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民</w:t>
      </w:r>
      <w:r>
        <w:rPr>
          <w:rFonts w:ascii="仿宋" w:hAnsi="仿宋" w:eastAsia="仿宋" w:cs="仿宋"/>
          <w:color w:val="auto"/>
          <w:sz w:val="23"/>
          <w:szCs w:val="23"/>
        </w:rPr>
        <w:t xml:space="preserve"> </w:t>
      </w:r>
      <w:r>
        <w:rPr>
          <w:rFonts w:ascii="仿宋" w:hAnsi="仿宋" w:eastAsia="仿宋" w:cs="仿宋"/>
          <w:color w:val="auto"/>
          <w:spacing w:val="12"/>
          <w:sz w:val="23"/>
          <w:szCs w:val="23"/>
        </w:rPr>
        <w:t>事</w:t>
      </w:r>
      <w:r>
        <w:rPr>
          <w:rFonts w:ascii="仿宋" w:hAnsi="仿宋" w:eastAsia="仿宋" w:cs="仿宋"/>
          <w:color w:val="auto"/>
          <w:spacing w:val="8"/>
          <w:sz w:val="23"/>
          <w:szCs w:val="23"/>
        </w:rPr>
        <w:t>诉讼法》等有关规定进行处理。</w:t>
      </w:r>
    </w:p>
    <w:p w14:paraId="6414E4EA">
      <w:pPr>
        <w:spacing w:before="1" w:line="231" w:lineRule="auto"/>
        <w:ind w:left="483"/>
        <w:rPr>
          <w:rFonts w:ascii="仿宋" w:hAnsi="仿宋" w:eastAsia="仿宋" w:cs="仿宋"/>
          <w:color w:val="auto"/>
          <w:sz w:val="23"/>
          <w:szCs w:val="23"/>
        </w:rPr>
      </w:pPr>
      <w:r>
        <w:rPr>
          <w:rFonts w:eastAsia="Times New Roman"/>
          <w:b/>
          <w:bCs/>
          <w:color w:val="auto"/>
          <w:spacing w:val="8"/>
          <w:sz w:val="23"/>
          <w:szCs w:val="23"/>
        </w:rPr>
        <w:t>3</w:t>
      </w:r>
      <w:r>
        <w:rPr>
          <w:rFonts w:hint="eastAsia"/>
          <w:b/>
          <w:bCs/>
          <w:color w:val="auto"/>
          <w:spacing w:val="4"/>
          <w:sz w:val="23"/>
          <w:szCs w:val="23"/>
        </w:rPr>
        <w:t>1</w:t>
      </w:r>
      <w:r>
        <w:rPr>
          <w:rFonts w:eastAsia="Times New Roman"/>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验收</w:t>
      </w:r>
    </w:p>
    <w:p w14:paraId="0AE619D0">
      <w:pPr>
        <w:spacing w:before="231" w:line="449" w:lineRule="auto"/>
        <w:ind w:left="17" w:right="57" w:firstLine="416"/>
        <w:rPr>
          <w:rFonts w:ascii="仿宋" w:hAnsi="仿宋" w:eastAsia="仿宋" w:cs="仿宋"/>
          <w:color w:val="auto"/>
          <w:sz w:val="23"/>
          <w:szCs w:val="23"/>
        </w:rPr>
      </w:pPr>
      <w:r>
        <w:rPr>
          <w:rFonts w:eastAsia="Times New Roman"/>
          <w:color w:val="auto"/>
          <w:spacing w:val="12"/>
          <w:sz w:val="23"/>
          <w:szCs w:val="23"/>
        </w:rPr>
        <w:t>3</w:t>
      </w:r>
      <w:r>
        <w:rPr>
          <w:rFonts w:hint="eastAsia"/>
          <w:color w:val="auto"/>
          <w:spacing w:val="12"/>
          <w:sz w:val="23"/>
          <w:szCs w:val="23"/>
        </w:rPr>
        <w:t>1</w:t>
      </w:r>
      <w:r>
        <w:rPr>
          <w:rFonts w:eastAsia="Times New Roman"/>
          <w:color w:val="auto"/>
          <w:spacing w:val="12"/>
          <w:sz w:val="23"/>
          <w:szCs w:val="23"/>
        </w:rPr>
        <w:t xml:space="preserve">. </w:t>
      </w:r>
      <w:r>
        <w:rPr>
          <w:rFonts w:eastAsia="Times New Roman"/>
          <w:color w:val="auto"/>
          <w:spacing w:val="11"/>
          <w:sz w:val="23"/>
          <w:szCs w:val="23"/>
        </w:rPr>
        <w:t>1</w:t>
      </w:r>
      <w:r>
        <w:rPr>
          <w:rFonts w:eastAsia="Times New Roman"/>
          <w:color w:val="auto"/>
          <w:spacing w:val="6"/>
          <w:sz w:val="23"/>
          <w:szCs w:val="23"/>
        </w:rPr>
        <w:t xml:space="preserve">  </w:t>
      </w:r>
      <w:r>
        <w:rPr>
          <w:rFonts w:ascii="仿宋" w:hAnsi="仿宋" w:eastAsia="仿宋" w:cs="仿宋"/>
          <w:color w:val="auto"/>
          <w:spacing w:val="6"/>
          <w:sz w:val="23"/>
          <w:szCs w:val="23"/>
        </w:rPr>
        <w:t>本项目采购人将</w:t>
      </w:r>
      <w:r>
        <w:rPr>
          <w:rFonts w:hint="eastAsia" w:ascii="仿宋" w:hAnsi="仿宋" w:eastAsia="仿宋" w:cs="仿宋"/>
          <w:color w:val="auto"/>
          <w:spacing w:val="6"/>
          <w:sz w:val="23"/>
          <w:szCs w:val="23"/>
        </w:rPr>
        <w:t>参照</w:t>
      </w:r>
      <w:r>
        <w:rPr>
          <w:rFonts w:ascii="仿宋" w:hAnsi="仿宋" w:eastAsia="仿宋" w:cs="仿宋"/>
          <w:color w:val="auto"/>
          <w:spacing w:val="6"/>
          <w:sz w:val="23"/>
          <w:szCs w:val="23"/>
        </w:rPr>
        <w:t>《财政部关于</w:t>
      </w:r>
      <w:r>
        <w:rPr>
          <w:rFonts w:ascii="仿宋" w:hAnsi="仿宋" w:eastAsia="仿宋" w:cs="仿宋"/>
          <w:color w:val="auto"/>
          <w:sz w:val="23"/>
          <w:szCs w:val="23"/>
        </w:rPr>
        <w:t xml:space="preserve"> </w:t>
      </w:r>
      <w:r>
        <w:rPr>
          <w:rFonts w:ascii="仿宋" w:hAnsi="仿宋" w:eastAsia="仿宋" w:cs="仿宋"/>
          <w:color w:val="auto"/>
          <w:spacing w:val="10"/>
          <w:sz w:val="23"/>
          <w:szCs w:val="23"/>
        </w:rPr>
        <w:t>进</w:t>
      </w:r>
      <w:r>
        <w:rPr>
          <w:rFonts w:ascii="仿宋" w:hAnsi="仿宋" w:eastAsia="仿宋" w:cs="仿宋"/>
          <w:color w:val="auto"/>
          <w:spacing w:val="9"/>
          <w:sz w:val="23"/>
          <w:szCs w:val="23"/>
        </w:rPr>
        <w:t>一</w:t>
      </w:r>
      <w:r>
        <w:rPr>
          <w:rFonts w:ascii="仿宋" w:hAnsi="仿宋" w:eastAsia="仿宋" w:cs="仿宋"/>
          <w:color w:val="auto"/>
          <w:spacing w:val="5"/>
          <w:sz w:val="23"/>
          <w:szCs w:val="23"/>
        </w:rPr>
        <w:t xml:space="preserve">步加强政府采购需求和履约验收管理的指导意见》  </w:t>
      </w:r>
      <w:r>
        <w:rPr>
          <w:rFonts w:hint="eastAsia" w:ascii="仿宋" w:hAnsi="仿宋" w:eastAsia="仿宋" w:cs="仿宋"/>
          <w:color w:val="auto"/>
          <w:spacing w:val="5"/>
          <w:sz w:val="23"/>
          <w:szCs w:val="23"/>
          <w:lang w:eastAsia="zh-CN"/>
        </w:rPr>
        <w:t>（</w:t>
      </w:r>
      <w:r>
        <w:rPr>
          <w:rFonts w:ascii="仿宋" w:hAnsi="仿宋" w:eastAsia="仿宋" w:cs="仿宋"/>
          <w:color w:val="auto"/>
          <w:spacing w:val="5"/>
          <w:sz w:val="23"/>
          <w:szCs w:val="23"/>
        </w:rPr>
        <w:t>财库〔</w:t>
      </w:r>
      <w:r>
        <w:rPr>
          <w:rFonts w:eastAsia="Times New Roman"/>
          <w:color w:val="auto"/>
          <w:spacing w:val="5"/>
          <w:sz w:val="23"/>
          <w:szCs w:val="23"/>
        </w:rPr>
        <w:t>2016</w:t>
      </w:r>
      <w:r>
        <w:rPr>
          <w:rFonts w:ascii="仿宋" w:hAnsi="仿宋" w:eastAsia="仿宋" w:cs="仿宋"/>
          <w:color w:val="auto"/>
          <w:spacing w:val="5"/>
          <w:sz w:val="23"/>
          <w:szCs w:val="23"/>
        </w:rPr>
        <w:t>〕</w:t>
      </w:r>
      <w:r>
        <w:rPr>
          <w:rFonts w:eastAsia="Times New Roman"/>
          <w:color w:val="auto"/>
          <w:spacing w:val="5"/>
          <w:sz w:val="23"/>
          <w:szCs w:val="23"/>
        </w:rPr>
        <w:t xml:space="preserve">205 </w:t>
      </w:r>
      <w:r>
        <w:rPr>
          <w:rFonts w:ascii="仿宋" w:hAnsi="仿宋" w:eastAsia="仿宋" w:cs="仿宋"/>
          <w:color w:val="auto"/>
          <w:spacing w:val="5"/>
          <w:sz w:val="23"/>
          <w:szCs w:val="23"/>
        </w:rPr>
        <w:t>号</w:t>
      </w:r>
      <w:r>
        <w:rPr>
          <w:rFonts w:hint="eastAsia" w:ascii="仿宋" w:hAnsi="仿宋" w:eastAsia="仿宋" w:cs="仿宋"/>
          <w:color w:val="auto"/>
          <w:spacing w:val="5"/>
          <w:sz w:val="23"/>
          <w:szCs w:val="23"/>
          <w:lang w:eastAsia="zh-CN"/>
        </w:rPr>
        <w:t>）</w:t>
      </w:r>
      <w:r>
        <w:rPr>
          <w:rFonts w:ascii="仿宋" w:hAnsi="仿宋" w:eastAsia="仿宋" w:cs="仿宋"/>
          <w:color w:val="auto"/>
          <w:spacing w:val="5"/>
          <w:sz w:val="23"/>
          <w:szCs w:val="23"/>
        </w:rPr>
        <w:t xml:space="preserve"> 的</w:t>
      </w:r>
      <w:r>
        <w:rPr>
          <w:rFonts w:ascii="仿宋" w:hAnsi="仿宋" w:eastAsia="仿宋" w:cs="仿宋"/>
          <w:color w:val="auto"/>
          <w:sz w:val="23"/>
          <w:szCs w:val="23"/>
        </w:rPr>
        <w:t xml:space="preserve"> </w:t>
      </w:r>
      <w:r>
        <w:rPr>
          <w:rFonts w:ascii="仿宋" w:hAnsi="仿宋" w:eastAsia="仿宋" w:cs="仿宋"/>
          <w:color w:val="auto"/>
          <w:spacing w:val="6"/>
          <w:sz w:val="23"/>
          <w:szCs w:val="23"/>
        </w:rPr>
        <w:t>要求进行验收。</w:t>
      </w:r>
    </w:p>
    <w:p w14:paraId="4964D738">
      <w:pPr>
        <w:spacing w:before="1" w:line="449" w:lineRule="auto"/>
        <w:ind w:left="15" w:right="62" w:firstLine="419"/>
        <w:rPr>
          <w:rFonts w:ascii="仿宋" w:hAnsi="仿宋" w:eastAsia="仿宋" w:cs="仿宋"/>
          <w:color w:val="auto"/>
          <w:sz w:val="23"/>
          <w:szCs w:val="23"/>
        </w:rPr>
      </w:pPr>
      <w:r>
        <w:rPr>
          <w:rFonts w:eastAsia="Times New Roman"/>
          <w:color w:val="auto"/>
          <w:spacing w:val="16"/>
          <w:sz w:val="23"/>
          <w:szCs w:val="23"/>
        </w:rPr>
        <w:t>3</w:t>
      </w:r>
      <w:r>
        <w:rPr>
          <w:rFonts w:hint="eastAsia"/>
          <w:color w:val="auto"/>
          <w:spacing w:val="16"/>
          <w:sz w:val="23"/>
          <w:szCs w:val="23"/>
        </w:rPr>
        <w:t>1</w:t>
      </w:r>
      <w:r>
        <w:rPr>
          <w:rFonts w:eastAsia="Times New Roman"/>
          <w:color w:val="auto"/>
          <w:spacing w:val="10"/>
          <w:sz w:val="23"/>
          <w:szCs w:val="23"/>
        </w:rPr>
        <w:t>.</w:t>
      </w:r>
      <w:r>
        <w:rPr>
          <w:rFonts w:eastAsia="Times New Roman"/>
          <w:color w:val="auto"/>
          <w:spacing w:val="8"/>
          <w:sz w:val="23"/>
          <w:szCs w:val="23"/>
        </w:rPr>
        <w:t xml:space="preserve">2  </w:t>
      </w:r>
      <w:r>
        <w:rPr>
          <w:rFonts w:ascii="仿宋" w:hAnsi="仿宋" w:eastAsia="仿宋" w:cs="仿宋"/>
          <w:color w:val="auto"/>
          <w:spacing w:val="8"/>
          <w:sz w:val="23"/>
          <w:szCs w:val="23"/>
        </w:rPr>
        <w:t>验收结果合格的，成交供应商按采购人要求办理履约保证金的退付手续；</w:t>
      </w:r>
      <w:r>
        <w:rPr>
          <w:rFonts w:ascii="仿宋" w:hAnsi="仿宋" w:eastAsia="仿宋" w:cs="仿宋"/>
          <w:color w:val="auto"/>
          <w:sz w:val="23"/>
          <w:szCs w:val="23"/>
        </w:rPr>
        <w:t xml:space="preserve"> </w:t>
      </w:r>
      <w:r>
        <w:rPr>
          <w:rFonts w:ascii="仿宋" w:hAnsi="仿宋" w:eastAsia="仿宋" w:cs="仿宋"/>
          <w:color w:val="auto"/>
          <w:spacing w:val="11"/>
          <w:sz w:val="23"/>
          <w:szCs w:val="23"/>
        </w:rPr>
        <w:t>验</w:t>
      </w:r>
      <w:r>
        <w:rPr>
          <w:rFonts w:ascii="仿宋" w:hAnsi="仿宋" w:eastAsia="仿宋" w:cs="仿宋"/>
          <w:color w:val="auto"/>
          <w:spacing w:val="9"/>
          <w:sz w:val="23"/>
          <w:szCs w:val="23"/>
        </w:rPr>
        <w:t xml:space="preserve">收结果不合格的，履约保证金 </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若涉及</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 xml:space="preserve"> 将不予退还，也将不予支付采购资金，</w:t>
      </w:r>
      <w:r>
        <w:rPr>
          <w:rFonts w:ascii="仿宋" w:hAnsi="仿宋" w:eastAsia="仿宋" w:cs="仿宋"/>
          <w:color w:val="auto"/>
          <w:sz w:val="23"/>
          <w:szCs w:val="23"/>
        </w:rPr>
        <w:t xml:space="preserve"> </w:t>
      </w:r>
      <w:r>
        <w:rPr>
          <w:rFonts w:ascii="仿宋" w:hAnsi="仿宋" w:eastAsia="仿宋" w:cs="仿宋"/>
          <w:color w:val="auto"/>
          <w:spacing w:val="18"/>
          <w:sz w:val="23"/>
          <w:szCs w:val="23"/>
        </w:rPr>
        <w:t>还可</w:t>
      </w:r>
      <w:r>
        <w:rPr>
          <w:rFonts w:ascii="仿宋" w:hAnsi="仿宋" w:eastAsia="仿宋" w:cs="仿宋"/>
          <w:color w:val="auto"/>
          <w:spacing w:val="11"/>
          <w:sz w:val="23"/>
          <w:szCs w:val="23"/>
        </w:rPr>
        <w:t>能</w:t>
      </w:r>
      <w:r>
        <w:rPr>
          <w:rFonts w:ascii="仿宋" w:hAnsi="仿宋" w:eastAsia="仿宋" w:cs="仿宋"/>
          <w:color w:val="auto"/>
          <w:spacing w:val="9"/>
          <w:sz w:val="23"/>
          <w:szCs w:val="23"/>
        </w:rPr>
        <w:t>会报本项目同级财政部门按照采购法律法规有关规定给予行政处罚或者</w:t>
      </w:r>
      <w:r>
        <w:rPr>
          <w:rFonts w:ascii="仿宋" w:hAnsi="仿宋" w:eastAsia="仿宋" w:cs="仿宋"/>
          <w:color w:val="auto"/>
          <w:sz w:val="23"/>
          <w:szCs w:val="23"/>
        </w:rPr>
        <w:t xml:space="preserve"> </w:t>
      </w:r>
      <w:r>
        <w:rPr>
          <w:rFonts w:ascii="仿宋" w:hAnsi="仿宋" w:eastAsia="仿宋" w:cs="仿宋"/>
          <w:color w:val="auto"/>
          <w:spacing w:val="8"/>
          <w:sz w:val="23"/>
          <w:szCs w:val="23"/>
        </w:rPr>
        <w:t>以失信行为记入诚信档案</w:t>
      </w:r>
      <w:r>
        <w:rPr>
          <w:rFonts w:ascii="仿宋" w:hAnsi="仿宋" w:eastAsia="仿宋" w:cs="仿宋"/>
          <w:color w:val="auto"/>
          <w:spacing w:val="6"/>
          <w:sz w:val="23"/>
          <w:szCs w:val="23"/>
        </w:rPr>
        <w:t>。</w:t>
      </w:r>
    </w:p>
    <w:p w14:paraId="2FDFD4D4">
      <w:pPr>
        <w:spacing w:before="1" w:line="231" w:lineRule="auto"/>
        <w:ind w:left="483"/>
        <w:rPr>
          <w:rFonts w:ascii="仿宋" w:hAnsi="仿宋" w:eastAsia="仿宋" w:cs="仿宋"/>
          <w:color w:val="auto"/>
          <w:sz w:val="23"/>
          <w:szCs w:val="23"/>
        </w:rPr>
      </w:pPr>
      <w:r>
        <w:rPr>
          <w:rFonts w:eastAsia="Times New Roman"/>
          <w:b/>
          <w:bCs/>
          <w:color w:val="auto"/>
          <w:spacing w:val="6"/>
          <w:sz w:val="23"/>
          <w:szCs w:val="23"/>
        </w:rPr>
        <w:t>3</w:t>
      </w:r>
      <w:r>
        <w:rPr>
          <w:rFonts w:hint="eastAsia"/>
          <w:b/>
          <w:bCs/>
          <w:color w:val="auto"/>
          <w:spacing w:val="6"/>
          <w:sz w:val="23"/>
          <w:szCs w:val="23"/>
        </w:rPr>
        <w:t>2</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资金支</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付</w:t>
      </w:r>
    </w:p>
    <w:p w14:paraId="10C676EE">
      <w:pPr>
        <w:spacing w:before="273" w:line="452" w:lineRule="auto"/>
        <w:ind w:left="15" w:right="62" w:firstLine="481"/>
        <w:rPr>
          <w:rFonts w:ascii="仿宋" w:hAnsi="仿宋" w:eastAsia="仿宋" w:cs="仿宋"/>
          <w:color w:val="auto"/>
          <w:sz w:val="23"/>
          <w:szCs w:val="23"/>
        </w:rPr>
      </w:pPr>
      <w:r>
        <w:rPr>
          <w:rFonts w:ascii="仿宋" w:hAnsi="仿宋" w:eastAsia="仿宋" w:cs="仿宋"/>
          <w:color w:val="auto"/>
          <w:spacing w:val="18"/>
          <w:sz w:val="23"/>
          <w:szCs w:val="23"/>
        </w:rPr>
        <w:t>采</w:t>
      </w:r>
      <w:r>
        <w:rPr>
          <w:rFonts w:ascii="仿宋" w:hAnsi="仿宋" w:eastAsia="仿宋" w:cs="仿宋"/>
          <w:color w:val="auto"/>
          <w:spacing w:val="16"/>
          <w:sz w:val="23"/>
          <w:szCs w:val="23"/>
        </w:rPr>
        <w:t>购</w:t>
      </w:r>
      <w:r>
        <w:rPr>
          <w:rFonts w:ascii="仿宋" w:hAnsi="仿宋" w:eastAsia="仿宋" w:cs="仿宋"/>
          <w:color w:val="auto"/>
          <w:spacing w:val="9"/>
          <w:sz w:val="23"/>
          <w:szCs w:val="23"/>
        </w:rPr>
        <w:t>人将按照采购合同规定，及时向成交供应商支付采购资金。本项目采</w:t>
      </w:r>
      <w:r>
        <w:rPr>
          <w:rFonts w:ascii="仿宋" w:hAnsi="仿宋" w:eastAsia="仿宋" w:cs="仿宋"/>
          <w:color w:val="auto"/>
          <w:sz w:val="23"/>
          <w:szCs w:val="23"/>
        </w:rPr>
        <w:t xml:space="preserve"> </w:t>
      </w:r>
      <w:r>
        <w:rPr>
          <w:rFonts w:ascii="仿宋" w:hAnsi="仿宋" w:eastAsia="仿宋" w:cs="仿宋"/>
          <w:color w:val="auto"/>
          <w:spacing w:val="16"/>
          <w:sz w:val="23"/>
          <w:szCs w:val="23"/>
        </w:rPr>
        <w:t>购</w:t>
      </w:r>
      <w:r>
        <w:rPr>
          <w:rFonts w:ascii="仿宋" w:hAnsi="仿宋" w:eastAsia="仿宋" w:cs="仿宋"/>
          <w:color w:val="auto"/>
          <w:spacing w:val="10"/>
          <w:sz w:val="23"/>
          <w:szCs w:val="23"/>
        </w:rPr>
        <w:t>资</w:t>
      </w:r>
      <w:r>
        <w:rPr>
          <w:rFonts w:ascii="仿宋" w:hAnsi="仿宋" w:eastAsia="仿宋" w:cs="仿宋"/>
          <w:color w:val="auto"/>
          <w:spacing w:val="8"/>
          <w:sz w:val="23"/>
          <w:szCs w:val="23"/>
        </w:rPr>
        <w:t>金付款详见第五章规定的付款方式。</w:t>
      </w:r>
    </w:p>
    <w:p w14:paraId="6D6418F0">
      <w:pPr>
        <w:spacing w:before="147" w:line="231" w:lineRule="auto"/>
        <w:ind w:left="3281"/>
        <w:rPr>
          <w:rFonts w:ascii="仿宋" w:hAnsi="仿宋" w:eastAsia="仿宋" w:cs="仿宋"/>
          <w:color w:val="auto"/>
          <w:sz w:val="23"/>
          <w:szCs w:val="23"/>
        </w:rPr>
      </w:pP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八</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谈判纪律要求</w:t>
      </w:r>
    </w:p>
    <w:p w14:paraId="279F9B58">
      <w:pPr>
        <w:spacing w:line="352" w:lineRule="auto"/>
        <w:rPr>
          <w:color w:val="auto"/>
        </w:rPr>
      </w:pPr>
    </w:p>
    <w:p w14:paraId="143D032E">
      <w:pPr>
        <w:spacing w:before="76" w:line="231" w:lineRule="auto"/>
        <w:ind w:left="483"/>
        <w:rPr>
          <w:rFonts w:ascii="仿宋" w:hAnsi="仿宋" w:eastAsia="仿宋" w:cs="仿宋"/>
          <w:color w:val="auto"/>
          <w:sz w:val="23"/>
          <w:szCs w:val="23"/>
        </w:rPr>
      </w:pPr>
      <w:r>
        <w:rPr>
          <w:rFonts w:eastAsia="Times New Roman"/>
          <w:b/>
          <w:bCs/>
          <w:color w:val="auto"/>
          <w:spacing w:val="8"/>
          <w:sz w:val="23"/>
          <w:szCs w:val="23"/>
        </w:rPr>
        <w:t>3</w:t>
      </w:r>
      <w:r>
        <w:rPr>
          <w:rFonts w:hint="eastAsia"/>
          <w:b/>
          <w:bCs/>
          <w:color w:val="auto"/>
          <w:spacing w:val="8"/>
          <w:sz w:val="23"/>
          <w:szCs w:val="23"/>
        </w:rPr>
        <w:t>3</w:t>
      </w:r>
      <w:r>
        <w:rPr>
          <w:rFonts w:eastAsia="Times New Roman"/>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供应商不得具有的情</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形</w:t>
      </w:r>
    </w:p>
    <w:p w14:paraId="23978E6E">
      <w:pPr>
        <w:spacing w:before="271" w:line="231" w:lineRule="auto"/>
        <w:ind w:left="496"/>
        <w:rPr>
          <w:rFonts w:ascii="仿宋" w:hAnsi="仿宋" w:eastAsia="仿宋" w:cs="仿宋"/>
          <w:color w:val="auto"/>
          <w:sz w:val="23"/>
          <w:szCs w:val="23"/>
        </w:rPr>
      </w:pPr>
      <w:r>
        <w:rPr>
          <w:rFonts w:ascii="仿宋" w:hAnsi="仿宋" w:eastAsia="仿宋" w:cs="仿宋"/>
          <w:color w:val="auto"/>
          <w:spacing w:val="16"/>
          <w:sz w:val="23"/>
          <w:szCs w:val="23"/>
        </w:rPr>
        <w:t>供</w:t>
      </w:r>
      <w:r>
        <w:rPr>
          <w:rFonts w:ascii="仿宋" w:hAnsi="仿宋" w:eastAsia="仿宋" w:cs="仿宋"/>
          <w:color w:val="auto"/>
          <w:spacing w:val="9"/>
          <w:sz w:val="23"/>
          <w:szCs w:val="23"/>
        </w:rPr>
        <w:t>应</w:t>
      </w:r>
      <w:r>
        <w:rPr>
          <w:rFonts w:ascii="仿宋" w:hAnsi="仿宋" w:eastAsia="仿宋" w:cs="仿宋"/>
          <w:color w:val="auto"/>
          <w:spacing w:val="8"/>
          <w:sz w:val="23"/>
          <w:szCs w:val="23"/>
        </w:rPr>
        <w:t>商参加本项目谈判不得有下列情形：</w:t>
      </w:r>
    </w:p>
    <w:p w14:paraId="11503801">
      <w:pPr>
        <w:spacing w:before="272" w:line="228" w:lineRule="auto"/>
        <w:ind w:left="500"/>
        <w:rPr>
          <w:rFonts w:ascii="仿宋" w:hAnsi="仿宋" w:eastAsia="仿宋" w:cs="仿宋"/>
          <w:color w:val="auto"/>
          <w:sz w:val="23"/>
          <w:szCs w:val="23"/>
        </w:rPr>
      </w:pPr>
      <w:r>
        <w:rPr>
          <w:rFonts w:ascii="仿宋" w:hAnsi="仿宋" w:eastAsia="仿宋" w:cs="仿宋"/>
          <w:color w:val="auto"/>
          <w:spacing w:val="23"/>
          <w:sz w:val="23"/>
          <w:szCs w:val="23"/>
        </w:rPr>
        <w:t>(</w:t>
      </w:r>
      <w:r>
        <w:rPr>
          <w:rFonts w:eastAsia="Times New Roman"/>
          <w:color w:val="auto"/>
          <w:spacing w:val="14"/>
          <w:sz w:val="23"/>
          <w:szCs w:val="23"/>
        </w:rPr>
        <w:t>1</w:t>
      </w:r>
      <w:r>
        <w:rPr>
          <w:rFonts w:ascii="仿宋" w:hAnsi="仿宋" w:eastAsia="仿宋" w:cs="仿宋"/>
          <w:color w:val="auto"/>
          <w:spacing w:val="14"/>
          <w:sz w:val="23"/>
          <w:szCs w:val="23"/>
        </w:rPr>
        <w:t>) 提供虚假材料谋取成交；</w:t>
      </w:r>
    </w:p>
    <w:p w14:paraId="7DE6EE9B">
      <w:pPr>
        <w:spacing w:before="277" w:line="231" w:lineRule="auto"/>
        <w:ind w:left="500"/>
        <w:rPr>
          <w:rFonts w:ascii="仿宋" w:hAnsi="仿宋" w:eastAsia="仿宋" w:cs="仿宋"/>
          <w:color w:val="auto"/>
          <w:sz w:val="23"/>
          <w:szCs w:val="23"/>
        </w:rPr>
      </w:pPr>
      <w:r>
        <w:rPr>
          <w:rFonts w:ascii="仿宋" w:hAnsi="仿宋" w:eastAsia="仿宋" w:cs="仿宋"/>
          <w:color w:val="auto"/>
          <w:spacing w:val="16"/>
          <w:sz w:val="23"/>
          <w:szCs w:val="23"/>
        </w:rPr>
        <w:t>(</w:t>
      </w:r>
      <w:r>
        <w:rPr>
          <w:rFonts w:eastAsia="Times New Roman"/>
          <w:color w:val="auto"/>
          <w:spacing w:val="13"/>
          <w:sz w:val="23"/>
          <w:szCs w:val="23"/>
        </w:rPr>
        <w:t>2</w:t>
      </w:r>
      <w:r>
        <w:rPr>
          <w:rFonts w:ascii="仿宋" w:hAnsi="仿宋" w:eastAsia="仿宋" w:cs="仿宋"/>
          <w:color w:val="auto"/>
          <w:spacing w:val="13"/>
          <w:sz w:val="23"/>
          <w:szCs w:val="23"/>
        </w:rPr>
        <w:t>) 采取不正当手段诋毁、排挤其他供应商；</w:t>
      </w:r>
    </w:p>
    <w:p w14:paraId="03887A22">
      <w:pPr>
        <w:spacing w:before="271" w:line="231"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5"/>
          <w:sz w:val="23"/>
          <w:szCs w:val="23"/>
        </w:rPr>
        <w:t>3</w:t>
      </w:r>
      <w:r>
        <w:rPr>
          <w:rFonts w:ascii="仿宋" w:hAnsi="仿宋" w:eastAsia="仿宋" w:cs="仿宋"/>
          <w:color w:val="auto"/>
          <w:spacing w:val="12"/>
          <w:sz w:val="23"/>
          <w:szCs w:val="23"/>
        </w:rPr>
        <w:t>) 与采购人或其他供应商恶意串通；</w:t>
      </w:r>
    </w:p>
    <w:p w14:paraId="67BB6F77">
      <w:pPr>
        <w:spacing w:before="272" w:line="231" w:lineRule="auto"/>
        <w:ind w:left="500"/>
        <w:rPr>
          <w:rFonts w:ascii="仿宋" w:hAnsi="仿宋" w:eastAsia="仿宋" w:cs="仿宋"/>
          <w:color w:val="auto"/>
          <w:sz w:val="23"/>
          <w:szCs w:val="23"/>
        </w:rPr>
      </w:pPr>
      <w:r>
        <w:rPr>
          <w:rFonts w:ascii="仿宋" w:hAnsi="仿宋" w:eastAsia="仿宋" w:cs="仿宋"/>
          <w:color w:val="auto"/>
          <w:spacing w:val="20"/>
          <w:sz w:val="23"/>
          <w:szCs w:val="23"/>
        </w:rPr>
        <w:t>(</w:t>
      </w:r>
      <w:r>
        <w:rPr>
          <w:rFonts w:eastAsia="Times New Roman"/>
          <w:color w:val="auto"/>
          <w:spacing w:val="20"/>
          <w:sz w:val="23"/>
          <w:szCs w:val="23"/>
        </w:rPr>
        <w:t>4</w:t>
      </w:r>
      <w:r>
        <w:rPr>
          <w:rFonts w:ascii="仿宋" w:hAnsi="仿宋" w:eastAsia="仿宋" w:cs="仿宋"/>
          <w:color w:val="auto"/>
          <w:spacing w:val="11"/>
          <w:sz w:val="23"/>
          <w:szCs w:val="23"/>
        </w:rPr>
        <w:t>)</w:t>
      </w:r>
      <w:r>
        <w:rPr>
          <w:rFonts w:ascii="仿宋" w:hAnsi="仿宋" w:eastAsia="仿宋" w:cs="仿宋"/>
          <w:color w:val="auto"/>
          <w:spacing w:val="10"/>
          <w:sz w:val="23"/>
          <w:szCs w:val="23"/>
        </w:rPr>
        <w:t xml:space="preserve"> 向采购人谈判小组成员行贿或者提供其他不正当利益；</w:t>
      </w:r>
    </w:p>
    <w:p w14:paraId="2D9C0B6E">
      <w:pPr>
        <w:spacing w:before="274" w:line="228"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7"/>
          <w:sz w:val="23"/>
          <w:szCs w:val="23"/>
        </w:rPr>
        <w:t>5</w:t>
      </w:r>
      <w:r>
        <w:rPr>
          <w:rFonts w:ascii="仿宋" w:hAnsi="仿宋" w:eastAsia="仿宋" w:cs="仿宋"/>
          <w:color w:val="auto"/>
          <w:spacing w:val="12"/>
          <w:sz w:val="23"/>
          <w:szCs w:val="23"/>
        </w:rPr>
        <w:t>) 在谈判过程中与采购人进行协商；</w:t>
      </w:r>
    </w:p>
    <w:p w14:paraId="29E33049">
      <w:pPr>
        <w:spacing w:before="275" w:line="231"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5"/>
          <w:sz w:val="23"/>
          <w:szCs w:val="23"/>
        </w:rPr>
        <w:t>6</w:t>
      </w:r>
      <w:r>
        <w:rPr>
          <w:rFonts w:ascii="仿宋" w:hAnsi="仿宋" w:eastAsia="仿宋" w:cs="仿宋"/>
          <w:color w:val="auto"/>
          <w:spacing w:val="12"/>
          <w:sz w:val="23"/>
          <w:szCs w:val="23"/>
        </w:rPr>
        <w:t>) 成交后无正当理由拒不与采购人签订采购合同；</w:t>
      </w:r>
    </w:p>
    <w:p w14:paraId="2D5FF61F">
      <w:pPr>
        <w:spacing w:before="271" w:line="231"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9"/>
          <w:sz w:val="23"/>
          <w:szCs w:val="23"/>
        </w:rPr>
        <w:t>7</w:t>
      </w:r>
      <w:r>
        <w:rPr>
          <w:rFonts w:ascii="仿宋" w:hAnsi="仿宋" w:eastAsia="仿宋" w:cs="仿宋"/>
          <w:color w:val="auto"/>
          <w:spacing w:val="12"/>
          <w:sz w:val="23"/>
          <w:szCs w:val="23"/>
        </w:rPr>
        <w:t>) 未按照谈判文件确定的事项签订采购合同；</w:t>
      </w:r>
    </w:p>
    <w:p w14:paraId="4160D8C3">
      <w:pPr>
        <w:spacing w:before="274" w:line="227" w:lineRule="auto"/>
        <w:ind w:left="500"/>
        <w:rPr>
          <w:rFonts w:ascii="仿宋" w:hAnsi="仿宋" w:eastAsia="仿宋" w:cs="仿宋"/>
          <w:color w:val="auto"/>
          <w:sz w:val="23"/>
          <w:szCs w:val="23"/>
        </w:rPr>
      </w:pPr>
      <w:r>
        <w:rPr>
          <w:rFonts w:ascii="仿宋" w:hAnsi="仿宋" w:eastAsia="仿宋" w:cs="仿宋"/>
          <w:color w:val="auto"/>
          <w:spacing w:val="22"/>
          <w:sz w:val="23"/>
          <w:szCs w:val="23"/>
        </w:rPr>
        <w:t>(</w:t>
      </w:r>
      <w:r>
        <w:rPr>
          <w:rFonts w:eastAsia="Times New Roman"/>
          <w:color w:val="auto"/>
          <w:spacing w:val="13"/>
          <w:sz w:val="23"/>
          <w:szCs w:val="23"/>
        </w:rPr>
        <w:t>8</w:t>
      </w:r>
      <w:r>
        <w:rPr>
          <w:rFonts w:ascii="仿宋" w:hAnsi="仿宋" w:eastAsia="仿宋" w:cs="仿宋"/>
          <w:color w:val="auto"/>
          <w:spacing w:val="13"/>
          <w:sz w:val="23"/>
          <w:szCs w:val="23"/>
        </w:rPr>
        <w:t>) 将采购合同转包或者违规分包；</w:t>
      </w:r>
    </w:p>
    <w:p w14:paraId="41B8D2F7">
      <w:pPr>
        <w:spacing w:before="277" w:line="228" w:lineRule="auto"/>
        <w:ind w:left="500"/>
        <w:rPr>
          <w:rFonts w:ascii="仿宋" w:hAnsi="仿宋" w:eastAsia="仿宋" w:cs="仿宋"/>
          <w:color w:val="auto"/>
          <w:sz w:val="23"/>
          <w:szCs w:val="23"/>
        </w:rPr>
      </w:pPr>
      <w:r>
        <w:rPr>
          <w:rFonts w:ascii="仿宋" w:hAnsi="仿宋" w:eastAsia="仿宋" w:cs="仿宋"/>
          <w:color w:val="auto"/>
          <w:spacing w:val="19"/>
          <w:sz w:val="23"/>
          <w:szCs w:val="23"/>
        </w:rPr>
        <w:t>(</w:t>
      </w:r>
      <w:r>
        <w:rPr>
          <w:rFonts w:eastAsia="Times New Roman"/>
          <w:color w:val="auto"/>
          <w:spacing w:val="15"/>
          <w:sz w:val="23"/>
          <w:szCs w:val="23"/>
        </w:rPr>
        <w:t>9</w:t>
      </w:r>
      <w:r>
        <w:rPr>
          <w:rFonts w:ascii="仿宋" w:hAnsi="仿宋" w:eastAsia="仿宋" w:cs="仿宋"/>
          <w:color w:val="auto"/>
          <w:spacing w:val="15"/>
          <w:sz w:val="23"/>
          <w:szCs w:val="23"/>
        </w:rPr>
        <w:t>) 提供假冒伪劣产品；</w:t>
      </w:r>
    </w:p>
    <w:p w14:paraId="50FB9544">
      <w:pPr>
        <w:spacing w:before="274" w:line="231" w:lineRule="auto"/>
        <w:ind w:left="500"/>
        <w:rPr>
          <w:rFonts w:ascii="仿宋" w:hAnsi="仿宋" w:eastAsia="仿宋" w:cs="仿宋"/>
          <w:color w:val="auto"/>
          <w:sz w:val="23"/>
          <w:szCs w:val="23"/>
        </w:rPr>
      </w:pPr>
      <w:r>
        <w:rPr>
          <w:rFonts w:ascii="仿宋" w:hAnsi="仿宋" w:eastAsia="仿宋" w:cs="仿宋"/>
          <w:color w:val="auto"/>
          <w:spacing w:val="14"/>
          <w:sz w:val="23"/>
          <w:szCs w:val="23"/>
        </w:rPr>
        <w:t>(</w:t>
      </w:r>
      <w:r>
        <w:rPr>
          <w:rFonts w:eastAsia="Times New Roman"/>
          <w:color w:val="auto"/>
          <w:spacing w:val="11"/>
          <w:sz w:val="23"/>
          <w:szCs w:val="23"/>
        </w:rPr>
        <w:t>1</w:t>
      </w:r>
      <w:r>
        <w:rPr>
          <w:rFonts w:eastAsia="Times New Roman"/>
          <w:color w:val="auto"/>
          <w:spacing w:val="7"/>
          <w:sz w:val="23"/>
          <w:szCs w:val="23"/>
        </w:rPr>
        <w:t>0</w:t>
      </w:r>
      <w:r>
        <w:rPr>
          <w:rFonts w:ascii="仿宋" w:hAnsi="仿宋" w:eastAsia="仿宋" w:cs="仿宋"/>
          <w:color w:val="auto"/>
          <w:spacing w:val="7"/>
          <w:sz w:val="23"/>
          <w:szCs w:val="23"/>
        </w:rPr>
        <w:t>) 擅自变更、中止或者终止采购合同；</w:t>
      </w:r>
    </w:p>
    <w:p w14:paraId="6509CEA4">
      <w:pPr>
        <w:spacing w:before="230" w:line="228" w:lineRule="auto"/>
        <w:ind w:left="500"/>
        <w:rPr>
          <w:rFonts w:ascii="仿宋" w:hAnsi="仿宋" w:eastAsia="仿宋" w:cs="仿宋"/>
          <w:color w:val="auto"/>
          <w:sz w:val="23"/>
          <w:szCs w:val="23"/>
        </w:rPr>
      </w:pPr>
      <w:r>
        <w:rPr>
          <w:rFonts w:ascii="仿宋" w:hAnsi="仿宋" w:eastAsia="仿宋" w:cs="仿宋"/>
          <w:color w:val="auto"/>
          <w:spacing w:val="12"/>
          <w:sz w:val="23"/>
          <w:szCs w:val="23"/>
        </w:rPr>
        <w:t>(</w:t>
      </w:r>
      <w:r>
        <w:rPr>
          <w:rFonts w:eastAsia="Times New Roman"/>
          <w:color w:val="auto"/>
          <w:spacing w:val="12"/>
          <w:sz w:val="23"/>
          <w:szCs w:val="23"/>
        </w:rPr>
        <w:t>11</w:t>
      </w:r>
      <w:r>
        <w:rPr>
          <w:rFonts w:ascii="仿宋" w:hAnsi="仿宋" w:eastAsia="仿宋" w:cs="仿宋"/>
          <w:color w:val="auto"/>
          <w:spacing w:val="12"/>
          <w:sz w:val="23"/>
          <w:szCs w:val="23"/>
        </w:rPr>
        <w:t>) 拒绝有关部门的监督检查或者向监督检查部门提供虚假情况；</w:t>
      </w:r>
    </w:p>
    <w:p w14:paraId="6BA37E7E">
      <w:pPr>
        <w:spacing w:before="274" w:line="230" w:lineRule="auto"/>
        <w:ind w:left="500"/>
        <w:rPr>
          <w:rFonts w:ascii="仿宋" w:hAnsi="仿宋" w:eastAsia="仿宋" w:cs="仿宋"/>
          <w:color w:val="auto"/>
          <w:sz w:val="23"/>
          <w:szCs w:val="23"/>
        </w:rPr>
      </w:pPr>
      <w:r>
        <w:rPr>
          <w:rFonts w:ascii="仿宋" w:hAnsi="仿宋" w:eastAsia="仿宋" w:cs="仿宋"/>
          <w:color w:val="auto"/>
          <w:spacing w:val="26"/>
          <w:sz w:val="23"/>
          <w:szCs w:val="23"/>
        </w:rPr>
        <w:t>(</w:t>
      </w:r>
      <w:r>
        <w:rPr>
          <w:rFonts w:eastAsia="Times New Roman"/>
          <w:color w:val="auto"/>
          <w:spacing w:val="13"/>
          <w:sz w:val="23"/>
          <w:szCs w:val="23"/>
        </w:rPr>
        <w:t>12</w:t>
      </w:r>
      <w:r>
        <w:rPr>
          <w:rFonts w:ascii="仿宋" w:hAnsi="仿宋" w:eastAsia="仿宋" w:cs="仿宋"/>
          <w:color w:val="auto"/>
          <w:spacing w:val="13"/>
          <w:sz w:val="23"/>
          <w:szCs w:val="23"/>
        </w:rPr>
        <w:t>) 法律法规规定的其他情形。</w:t>
      </w:r>
    </w:p>
    <w:p w14:paraId="746972FC">
      <w:pPr>
        <w:spacing w:before="274" w:line="231" w:lineRule="auto"/>
        <w:ind w:left="496"/>
        <w:rPr>
          <w:rFonts w:ascii="仿宋" w:hAnsi="仿宋" w:eastAsia="仿宋" w:cs="仿宋"/>
          <w:color w:val="auto"/>
          <w:sz w:val="23"/>
          <w:szCs w:val="23"/>
        </w:rPr>
      </w:pPr>
      <w:r>
        <w:rPr>
          <w:rFonts w:ascii="仿宋" w:hAnsi="仿宋" w:eastAsia="仿宋" w:cs="仿宋"/>
          <w:color w:val="auto"/>
          <w:spacing w:val="8"/>
          <w:sz w:val="23"/>
          <w:szCs w:val="23"/>
        </w:rPr>
        <w:t>供应商有上述情形的，按照规定追究法律责任，具备 (</w:t>
      </w:r>
      <w:r>
        <w:rPr>
          <w:rFonts w:eastAsia="Times New Roman"/>
          <w:color w:val="auto"/>
          <w:spacing w:val="8"/>
          <w:sz w:val="23"/>
          <w:szCs w:val="23"/>
        </w:rPr>
        <w:t>1</w:t>
      </w:r>
      <w:r>
        <w:rPr>
          <w:rFonts w:ascii="仿宋" w:hAnsi="仿宋" w:eastAsia="仿宋" w:cs="仿宋"/>
          <w:color w:val="auto"/>
          <w:spacing w:val="8"/>
          <w:sz w:val="23"/>
          <w:szCs w:val="23"/>
        </w:rPr>
        <w:t xml:space="preserve">) </w:t>
      </w:r>
      <w:r>
        <w:rPr>
          <w:rFonts w:eastAsia="Times New Roman"/>
          <w:color w:val="auto"/>
          <w:spacing w:val="8"/>
          <w:sz w:val="23"/>
          <w:szCs w:val="23"/>
        </w:rPr>
        <w:t xml:space="preserve">-  </w:t>
      </w:r>
      <w:r>
        <w:rPr>
          <w:rFonts w:ascii="仿宋" w:hAnsi="仿宋" w:eastAsia="仿宋" w:cs="仿宋"/>
          <w:color w:val="auto"/>
          <w:spacing w:val="8"/>
          <w:sz w:val="23"/>
          <w:szCs w:val="23"/>
        </w:rPr>
        <w:t>(</w:t>
      </w:r>
      <w:r>
        <w:rPr>
          <w:rFonts w:eastAsia="Times New Roman"/>
          <w:color w:val="auto"/>
          <w:spacing w:val="8"/>
          <w:sz w:val="23"/>
          <w:szCs w:val="23"/>
        </w:rPr>
        <w:t>10</w:t>
      </w:r>
      <w:r>
        <w:rPr>
          <w:rFonts w:ascii="仿宋" w:hAnsi="仿宋" w:eastAsia="仿宋" w:cs="仿宋"/>
          <w:color w:val="auto"/>
          <w:spacing w:val="8"/>
          <w:sz w:val="23"/>
          <w:szCs w:val="23"/>
        </w:rPr>
        <w:t>) 条情形之</w:t>
      </w:r>
      <w:r>
        <w:rPr>
          <w:rFonts w:ascii="仿宋" w:hAnsi="仿宋" w:eastAsia="仿宋" w:cs="仿宋"/>
          <w:color w:val="auto"/>
          <w:sz w:val="23"/>
          <w:szCs w:val="23"/>
        </w:rPr>
        <w:t>一</w:t>
      </w:r>
    </w:p>
    <w:p w14:paraId="37EFDB96">
      <w:pPr>
        <w:spacing w:before="271" w:line="230" w:lineRule="auto"/>
        <w:ind w:left="30"/>
        <w:rPr>
          <w:rFonts w:ascii="仿宋" w:hAnsi="仿宋" w:eastAsia="仿宋" w:cs="仿宋"/>
          <w:color w:val="auto"/>
          <w:sz w:val="23"/>
          <w:szCs w:val="23"/>
        </w:rPr>
      </w:pPr>
      <w:r>
        <w:rPr>
          <w:rFonts w:ascii="仿宋" w:hAnsi="仿宋" w:eastAsia="仿宋" w:cs="仿宋"/>
          <w:color w:val="auto"/>
          <w:spacing w:val="8"/>
          <w:sz w:val="23"/>
          <w:szCs w:val="23"/>
        </w:rPr>
        <w:t>的，</w:t>
      </w:r>
      <w:r>
        <w:rPr>
          <w:rFonts w:ascii="仿宋" w:hAnsi="仿宋" w:eastAsia="仿宋" w:cs="仿宋"/>
          <w:color w:val="auto"/>
          <w:spacing w:val="5"/>
          <w:sz w:val="23"/>
          <w:szCs w:val="23"/>
        </w:rPr>
        <w:t xml:space="preserve"> </w:t>
      </w:r>
      <w:r>
        <w:rPr>
          <w:rFonts w:ascii="仿宋" w:hAnsi="仿宋" w:eastAsia="仿宋" w:cs="仿宋"/>
          <w:color w:val="auto"/>
          <w:spacing w:val="4"/>
          <w:sz w:val="23"/>
          <w:szCs w:val="23"/>
        </w:rPr>
        <w:t>同时将取消被确认为成交供应商的资格或者认定成交无效。</w:t>
      </w:r>
    </w:p>
    <w:p w14:paraId="3ADA0522">
      <w:pPr>
        <w:spacing w:line="351" w:lineRule="auto"/>
        <w:rPr>
          <w:color w:val="auto"/>
        </w:rPr>
      </w:pPr>
    </w:p>
    <w:p w14:paraId="3F94FB62">
      <w:pPr>
        <w:spacing w:before="76" w:line="231" w:lineRule="auto"/>
        <w:ind w:left="3048"/>
        <w:rPr>
          <w:rFonts w:ascii="仿宋" w:hAnsi="仿宋" w:eastAsia="仿宋" w:cs="仿宋"/>
          <w:color w:val="auto"/>
          <w:sz w:val="23"/>
          <w:szCs w:val="23"/>
        </w:rPr>
      </w:pP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九、</w:t>
      </w:r>
      <w:r>
        <w:rPr>
          <w:rFonts w:ascii="仿宋" w:hAnsi="仿宋" w:eastAsia="仿宋" w:cs="仿宋"/>
          <w:color w:val="auto"/>
          <w:spacing w:val="-4"/>
          <w:sz w:val="23"/>
          <w:szCs w:val="23"/>
        </w:rPr>
        <w:t xml:space="preserve"> </w:t>
      </w:r>
      <w:r>
        <w:rPr>
          <w:rFonts w:ascii="仿宋" w:hAnsi="仿宋" w:eastAsia="仿宋" w:cs="仿宋"/>
          <w:color w:val="auto"/>
          <w:spacing w:val="-2"/>
          <w:sz w:val="23"/>
          <w:szCs w:val="23"/>
        </w:rPr>
        <w:t xml:space="preserve">  </w:t>
      </w: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询问、质疑和投诉</w:t>
      </w:r>
    </w:p>
    <w:p w14:paraId="6B07A529">
      <w:pPr>
        <w:spacing w:line="353" w:lineRule="auto"/>
        <w:rPr>
          <w:color w:val="auto"/>
        </w:rPr>
      </w:pPr>
    </w:p>
    <w:p w14:paraId="0485DBAC">
      <w:pPr>
        <w:spacing w:before="74" w:line="451" w:lineRule="auto"/>
        <w:ind w:left="15" w:firstLine="468"/>
        <w:rPr>
          <w:rFonts w:ascii="仿宋" w:hAnsi="仿宋" w:eastAsia="仿宋" w:cs="仿宋"/>
          <w:color w:val="auto"/>
          <w:sz w:val="23"/>
          <w:szCs w:val="23"/>
        </w:rPr>
      </w:pPr>
      <w:r>
        <w:rPr>
          <w:rFonts w:eastAsia="Times New Roman"/>
          <w:b/>
          <w:bCs/>
          <w:color w:val="auto"/>
          <w:spacing w:val="9"/>
          <w:sz w:val="23"/>
          <w:szCs w:val="23"/>
        </w:rPr>
        <w:t>3</w:t>
      </w:r>
      <w:r>
        <w:rPr>
          <w:rFonts w:hint="eastAsia"/>
          <w:b/>
          <w:bCs/>
          <w:color w:val="auto"/>
          <w:spacing w:val="8"/>
          <w:sz w:val="23"/>
          <w:szCs w:val="23"/>
        </w:rPr>
        <w:t>4</w:t>
      </w:r>
      <w:r>
        <w:rPr>
          <w:rFonts w:ascii="仿宋" w:hAnsi="仿宋" w:eastAsia="仿宋" w:cs="仿宋"/>
          <w:color w:val="auto"/>
          <w:spacing w:val="8"/>
          <w:sz w:val="23"/>
          <w:szCs w:val="23"/>
        </w:rPr>
        <w:t>询问、质疑、投诉的接收和处理</w:t>
      </w:r>
      <w:r>
        <w:rPr>
          <w:rFonts w:hint="eastAsia" w:ascii="仿宋" w:hAnsi="仿宋" w:eastAsia="仿宋" w:cs="仿宋"/>
          <w:color w:val="auto"/>
          <w:spacing w:val="8"/>
          <w:sz w:val="23"/>
          <w:szCs w:val="23"/>
        </w:rPr>
        <w:t>参照</w:t>
      </w:r>
      <w:r>
        <w:rPr>
          <w:rFonts w:ascii="仿宋" w:hAnsi="仿宋" w:eastAsia="仿宋" w:cs="仿宋"/>
          <w:color w:val="auto"/>
          <w:spacing w:val="8"/>
          <w:sz w:val="23"/>
          <w:szCs w:val="23"/>
        </w:rPr>
        <w:t>《中华人民共和国政府采购法》、</w:t>
      </w:r>
      <w:r>
        <w:rPr>
          <w:rFonts w:ascii="仿宋" w:hAnsi="仿宋" w:eastAsia="仿宋" w:cs="仿宋"/>
          <w:color w:val="auto"/>
          <w:sz w:val="23"/>
          <w:szCs w:val="23"/>
        </w:rPr>
        <w:t xml:space="preserve"> </w:t>
      </w:r>
      <w:r>
        <w:rPr>
          <w:rFonts w:ascii="仿宋" w:hAnsi="仿宋" w:eastAsia="仿宋" w:cs="仿宋"/>
          <w:color w:val="auto"/>
          <w:spacing w:val="18"/>
          <w:sz w:val="23"/>
          <w:szCs w:val="23"/>
        </w:rPr>
        <w:t>《中</w:t>
      </w:r>
      <w:r>
        <w:rPr>
          <w:rFonts w:ascii="仿宋" w:hAnsi="仿宋" w:eastAsia="仿宋" w:cs="仿宋"/>
          <w:color w:val="auto"/>
          <w:spacing w:val="11"/>
          <w:sz w:val="23"/>
          <w:szCs w:val="23"/>
        </w:rPr>
        <w:t>华</w:t>
      </w:r>
      <w:r>
        <w:rPr>
          <w:rFonts w:ascii="仿宋" w:hAnsi="仿宋" w:eastAsia="仿宋" w:cs="仿宋"/>
          <w:color w:val="auto"/>
          <w:spacing w:val="9"/>
          <w:sz w:val="23"/>
          <w:szCs w:val="23"/>
        </w:rPr>
        <w:t>人民共和国政府采购法实施条例</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财政部关于加强政府采购供应商投诉</w:t>
      </w:r>
      <w:r>
        <w:rPr>
          <w:rFonts w:ascii="仿宋" w:hAnsi="仿宋" w:eastAsia="仿宋" w:cs="仿宋"/>
          <w:color w:val="auto"/>
          <w:sz w:val="23"/>
          <w:szCs w:val="23"/>
        </w:rPr>
        <w:t xml:space="preserve"> </w:t>
      </w:r>
      <w:r>
        <w:rPr>
          <w:rFonts w:ascii="仿宋" w:hAnsi="仿宋" w:eastAsia="仿宋" w:cs="仿宋"/>
          <w:color w:val="auto"/>
          <w:spacing w:val="18"/>
          <w:sz w:val="23"/>
          <w:szCs w:val="23"/>
        </w:rPr>
        <w:t>受</w:t>
      </w:r>
      <w:r>
        <w:rPr>
          <w:rFonts w:ascii="仿宋" w:hAnsi="仿宋" w:eastAsia="仿宋" w:cs="仿宋"/>
          <w:color w:val="auto"/>
          <w:spacing w:val="10"/>
          <w:sz w:val="23"/>
          <w:szCs w:val="23"/>
        </w:rPr>
        <w:t>理</w:t>
      </w:r>
      <w:r>
        <w:rPr>
          <w:rFonts w:ascii="仿宋" w:hAnsi="仿宋" w:eastAsia="仿宋" w:cs="仿宋"/>
          <w:color w:val="auto"/>
          <w:spacing w:val="9"/>
          <w:sz w:val="23"/>
          <w:szCs w:val="23"/>
        </w:rPr>
        <w:t>审查工作的通知</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政府采购质疑和投诉办法》和四川省的有关规定办理。</w:t>
      </w:r>
    </w:p>
    <w:p w14:paraId="180F2E4A">
      <w:pPr>
        <w:spacing w:before="151" w:line="230" w:lineRule="auto"/>
        <w:ind w:left="3651"/>
        <w:rPr>
          <w:rFonts w:ascii="仿宋" w:hAnsi="仿宋" w:eastAsia="仿宋" w:cs="仿宋"/>
          <w:color w:val="auto"/>
          <w:sz w:val="23"/>
          <w:szCs w:val="23"/>
        </w:rPr>
      </w:pPr>
      <w:r>
        <w:rPr>
          <w:rFonts w:ascii="仿宋" w:hAnsi="仿宋" w:eastAsia="仿宋" w:cs="仿宋"/>
          <w:color w:val="auto"/>
          <w:spacing w:val="-27"/>
          <w:sz w:val="23"/>
          <w:szCs w:val="23"/>
          <w14:textOutline w14:w="4356" w14:cap="sq" w14:cmpd="sng" w14:algn="ctr">
            <w14:solidFill>
              <w14:srgbClr w14:val="000000"/>
            </w14:solidFill>
            <w14:prstDash w14:val="solid"/>
            <w14:bevel/>
          </w14:textOutline>
        </w:rPr>
        <w:t>十</w:t>
      </w:r>
      <w:r>
        <w:rPr>
          <w:rFonts w:ascii="仿宋" w:hAnsi="仿宋" w:eastAsia="仿宋" w:cs="仿宋"/>
          <w:color w:val="auto"/>
          <w:spacing w:val="-19"/>
          <w:sz w:val="23"/>
          <w:szCs w:val="23"/>
        </w:rPr>
        <w:t xml:space="preserve"> </w:t>
      </w:r>
      <w:r>
        <w:rPr>
          <w:rFonts w:ascii="仿宋" w:hAnsi="仿宋" w:eastAsia="仿宋" w:cs="仿宋"/>
          <w:color w:val="auto"/>
          <w:spacing w:val="-19"/>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9"/>
          <w:sz w:val="23"/>
          <w:szCs w:val="23"/>
        </w:rPr>
        <w:t xml:space="preserve">   </w:t>
      </w:r>
      <w:r>
        <w:rPr>
          <w:rFonts w:ascii="仿宋" w:hAnsi="仿宋" w:eastAsia="仿宋" w:cs="仿宋"/>
          <w:color w:val="auto"/>
          <w:spacing w:val="-19"/>
          <w:sz w:val="23"/>
          <w:szCs w:val="23"/>
          <w14:textOutline w14:w="4356" w14:cap="sq" w14:cmpd="sng" w14:algn="ctr">
            <w14:solidFill>
              <w14:srgbClr w14:val="000000"/>
            </w14:solidFill>
            <w14:prstDash w14:val="solid"/>
            <w14:bevel/>
          </w14:textOutline>
        </w:rPr>
        <w:t>其</w:t>
      </w:r>
      <w:r>
        <w:rPr>
          <w:rFonts w:ascii="仿宋" w:hAnsi="仿宋" w:eastAsia="仿宋" w:cs="仿宋"/>
          <w:color w:val="auto"/>
          <w:spacing w:val="-19"/>
          <w:sz w:val="23"/>
          <w:szCs w:val="23"/>
        </w:rPr>
        <w:t xml:space="preserve">  </w:t>
      </w:r>
      <w:r>
        <w:rPr>
          <w:rFonts w:ascii="仿宋" w:hAnsi="仿宋" w:eastAsia="仿宋" w:cs="仿宋"/>
          <w:color w:val="auto"/>
          <w:spacing w:val="-19"/>
          <w:sz w:val="23"/>
          <w:szCs w:val="23"/>
          <w14:textOutline w14:w="4356" w14:cap="sq" w14:cmpd="sng" w14:algn="ctr">
            <w14:solidFill>
              <w14:srgbClr w14:val="000000"/>
            </w14:solidFill>
            <w14:prstDash w14:val="solid"/>
            <w14:bevel/>
          </w14:textOutline>
        </w:rPr>
        <w:t>他</w:t>
      </w:r>
    </w:p>
    <w:p w14:paraId="29E9DF91">
      <w:pPr>
        <w:spacing w:line="353" w:lineRule="auto"/>
        <w:rPr>
          <w:color w:val="auto"/>
        </w:rPr>
      </w:pPr>
    </w:p>
    <w:p w14:paraId="2DB03AB6">
      <w:pPr>
        <w:spacing w:before="75" w:line="449" w:lineRule="auto"/>
        <w:ind w:left="15" w:right="28" w:firstLine="468"/>
        <w:rPr>
          <w:rFonts w:ascii="仿宋" w:hAnsi="仿宋" w:eastAsia="仿宋" w:cs="仿宋"/>
          <w:color w:val="auto"/>
          <w:sz w:val="23"/>
          <w:szCs w:val="23"/>
        </w:rPr>
      </w:pPr>
      <w:r>
        <w:rPr>
          <w:rFonts w:eastAsia="Times New Roman"/>
          <w:b/>
          <w:bCs/>
          <w:color w:val="auto"/>
          <w:spacing w:val="14"/>
          <w:sz w:val="23"/>
          <w:szCs w:val="23"/>
        </w:rPr>
        <w:t>3</w:t>
      </w:r>
      <w:r>
        <w:rPr>
          <w:rFonts w:hint="eastAsia"/>
          <w:b/>
          <w:bCs/>
          <w:color w:val="auto"/>
          <w:spacing w:val="10"/>
          <w:sz w:val="23"/>
          <w:szCs w:val="23"/>
        </w:rPr>
        <w:t>5</w:t>
      </w:r>
      <w:r>
        <w:rPr>
          <w:rFonts w:eastAsia="Times New Roman"/>
          <w:color w:val="auto"/>
          <w:spacing w:val="7"/>
          <w:sz w:val="23"/>
          <w:szCs w:val="23"/>
        </w:rPr>
        <w:t xml:space="preserve">  </w:t>
      </w:r>
      <w:r>
        <w:rPr>
          <w:rFonts w:ascii="仿宋" w:hAnsi="仿宋" w:eastAsia="仿宋" w:cs="仿宋"/>
          <w:color w:val="auto"/>
          <w:spacing w:val="7"/>
          <w:sz w:val="23"/>
          <w:szCs w:val="23"/>
        </w:rPr>
        <w:t>本谈判文件中所引相关法律制度规定，在采购中有变化的，按照变化后</w:t>
      </w:r>
      <w:r>
        <w:rPr>
          <w:rFonts w:ascii="仿宋" w:hAnsi="仿宋" w:eastAsia="仿宋" w:cs="仿宋"/>
          <w:color w:val="auto"/>
          <w:sz w:val="23"/>
          <w:szCs w:val="23"/>
        </w:rPr>
        <w:t xml:space="preserve"> </w:t>
      </w:r>
      <w:r>
        <w:rPr>
          <w:rFonts w:ascii="仿宋" w:hAnsi="仿宋" w:eastAsia="仿宋" w:cs="仿宋"/>
          <w:color w:val="auto"/>
          <w:spacing w:val="18"/>
          <w:sz w:val="23"/>
          <w:szCs w:val="23"/>
        </w:rPr>
        <w:t>的相</w:t>
      </w:r>
      <w:r>
        <w:rPr>
          <w:rFonts w:ascii="仿宋" w:hAnsi="仿宋" w:eastAsia="仿宋" w:cs="仿宋"/>
          <w:color w:val="auto"/>
          <w:spacing w:val="11"/>
          <w:sz w:val="23"/>
          <w:szCs w:val="23"/>
        </w:rPr>
        <w:t>关</w:t>
      </w:r>
      <w:r>
        <w:rPr>
          <w:rFonts w:ascii="仿宋" w:hAnsi="仿宋" w:eastAsia="仿宋" w:cs="仿宋"/>
          <w:color w:val="auto"/>
          <w:spacing w:val="9"/>
          <w:sz w:val="23"/>
          <w:szCs w:val="23"/>
        </w:rPr>
        <w:t>法律制度规定执行。本章规定的内容条款，在本项目递交响应文件截止时间</w:t>
      </w:r>
      <w:r>
        <w:rPr>
          <w:rFonts w:ascii="仿宋" w:hAnsi="仿宋" w:eastAsia="仿宋" w:cs="仿宋"/>
          <w:color w:val="auto"/>
          <w:sz w:val="23"/>
          <w:szCs w:val="23"/>
        </w:rPr>
        <w:t xml:space="preserve"> </w:t>
      </w:r>
      <w:r>
        <w:rPr>
          <w:rFonts w:ascii="仿宋" w:hAnsi="仿宋" w:eastAsia="仿宋" w:cs="仿宋"/>
          <w:color w:val="auto"/>
          <w:spacing w:val="12"/>
          <w:sz w:val="23"/>
          <w:szCs w:val="23"/>
        </w:rPr>
        <w:t>届</w:t>
      </w:r>
      <w:r>
        <w:rPr>
          <w:rFonts w:ascii="仿宋" w:hAnsi="仿宋" w:eastAsia="仿宋" w:cs="仿宋"/>
          <w:color w:val="auto"/>
          <w:spacing w:val="7"/>
          <w:sz w:val="23"/>
          <w:szCs w:val="23"/>
        </w:rPr>
        <w:t>满</w:t>
      </w:r>
      <w:r>
        <w:rPr>
          <w:rFonts w:ascii="仿宋" w:hAnsi="仿宋" w:eastAsia="仿宋" w:cs="仿宋"/>
          <w:color w:val="auto"/>
          <w:spacing w:val="6"/>
          <w:sz w:val="23"/>
          <w:szCs w:val="23"/>
        </w:rPr>
        <w:t>后， 因相关法律制度规定的变化导致不符合相关法律制度规定的，直接按照变</w:t>
      </w:r>
      <w:r>
        <w:rPr>
          <w:rFonts w:ascii="仿宋" w:hAnsi="仿宋" w:eastAsia="仿宋" w:cs="仿宋"/>
          <w:color w:val="auto"/>
          <w:sz w:val="23"/>
          <w:szCs w:val="23"/>
        </w:rPr>
        <w:t xml:space="preserve"> </w:t>
      </w:r>
      <w:r>
        <w:rPr>
          <w:rFonts w:ascii="仿宋" w:hAnsi="仿宋" w:eastAsia="仿宋" w:cs="仿宋"/>
          <w:color w:val="auto"/>
          <w:spacing w:val="9"/>
          <w:sz w:val="23"/>
          <w:szCs w:val="23"/>
        </w:rPr>
        <w:t>化后的相关法律制度规定执行，本谈判文件不再</w:t>
      </w:r>
      <w:r>
        <w:rPr>
          <w:rFonts w:hint="eastAsia" w:ascii="仿宋" w:hAnsi="仿宋" w:eastAsia="仿宋" w:cs="仿宋"/>
          <w:color w:val="auto"/>
          <w:spacing w:val="9"/>
          <w:sz w:val="23"/>
          <w:szCs w:val="23"/>
          <w:lang w:eastAsia="zh-CN"/>
        </w:rPr>
        <w:t>作调整</w:t>
      </w:r>
      <w:r>
        <w:rPr>
          <w:rFonts w:ascii="仿宋" w:hAnsi="仿宋" w:eastAsia="仿宋" w:cs="仿宋"/>
          <w:color w:val="auto"/>
          <w:spacing w:val="8"/>
          <w:sz w:val="23"/>
          <w:szCs w:val="23"/>
        </w:rPr>
        <w:t>。</w:t>
      </w:r>
    </w:p>
    <w:p w14:paraId="1678AB66">
      <w:pPr>
        <w:spacing w:before="2" w:line="449" w:lineRule="auto"/>
        <w:ind w:left="18" w:right="28" w:firstLine="465"/>
        <w:rPr>
          <w:rFonts w:ascii="仿宋" w:hAnsi="仿宋" w:eastAsia="仿宋" w:cs="仿宋"/>
          <w:color w:val="auto"/>
          <w:sz w:val="23"/>
          <w:szCs w:val="23"/>
        </w:rPr>
      </w:pPr>
      <w:r>
        <w:rPr>
          <w:rFonts w:eastAsia="Times New Roman"/>
          <w:b/>
          <w:bCs/>
          <w:color w:val="auto"/>
          <w:spacing w:val="14"/>
          <w:sz w:val="23"/>
          <w:szCs w:val="23"/>
        </w:rPr>
        <w:t>3</w:t>
      </w:r>
      <w:r>
        <w:rPr>
          <w:rFonts w:hint="eastAsia"/>
          <w:b/>
          <w:bCs/>
          <w:color w:val="auto"/>
          <w:spacing w:val="10"/>
          <w:sz w:val="23"/>
          <w:szCs w:val="23"/>
        </w:rPr>
        <w:t>6</w:t>
      </w:r>
      <w:r>
        <w:rPr>
          <w:rFonts w:eastAsia="Times New Roman"/>
          <w:color w:val="auto"/>
          <w:spacing w:val="7"/>
          <w:sz w:val="23"/>
          <w:szCs w:val="23"/>
        </w:rPr>
        <w:t xml:space="preserve">  </w:t>
      </w:r>
      <w:r>
        <w:rPr>
          <w:rFonts w:ascii="仿宋" w:hAnsi="仿宋" w:eastAsia="仿宋" w:cs="仿宋"/>
          <w:color w:val="auto"/>
          <w:spacing w:val="7"/>
          <w:sz w:val="23"/>
          <w:szCs w:val="23"/>
        </w:rPr>
        <w:t>本谈判文件中未引用的相关法律制度规定，</w:t>
      </w:r>
      <w:r>
        <w:rPr>
          <w:rFonts w:hint="eastAsia" w:ascii="仿宋" w:hAnsi="仿宋" w:eastAsia="仿宋" w:cs="仿宋"/>
          <w:color w:val="auto"/>
          <w:spacing w:val="7"/>
          <w:sz w:val="23"/>
          <w:szCs w:val="23"/>
        </w:rPr>
        <w:t>参</w:t>
      </w:r>
      <w:r>
        <w:rPr>
          <w:rFonts w:ascii="仿宋" w:hAnsi="仿宋" w:eastAsia="仿宋" w:cs="仿宋"/>
          <w:color w:val="auto"/>
          <w:spacing w:val="7"/>
          <w:sz w:val="23"/>
          <w:szCs w:val="23"/>
        </w:rPr>
        <w:t>照采购法</w:t>
      </w:r>
      <w:r>
        <w:rPr>
          <w:rFonts w:ascii="仿宋" w:hAnsi="仿宋" w:eastAsia="仿宋" w:cs="仿宋"/>
          <w:color w:val="auto"/>
          <w:sz w:val="23"/>
          <w:szCs w:val="23"/>
        </w:rPr>
        <w:t xml:space="preserve"> </w:t>
      </w:r>
      <w:r>
        <w:rPr>
          <w:rFonts w:ascii="仿宋" w:hAnsi="仿宋" w:eastAsia="仿宋" w:cs="仿宋"/>
          <w:color w:val="auto"/>
          <w:spacing w:val="6"/>
          <w:sz w:val="23"/>
          <w:szCs w:val="23"/>
        </w:rPr>
        <w:t>及</w:t>
      </w:r>
      <w:r>
        <w:rPr>
          <w:rFonts w:ascii="仿宋" w:hAnsi="仿宋" w:eastAsia="仿宋" w:cs="仿宋"/>
          <w:color w:val="auto"/>
          <w:spacing w:val="4"/>
          <w:sz w:val="23"/>
          <w:szCs w:val="23"/>
        </w:rPr>
        <w:t>其实施条例， 以及其他相关的法律、规章的规定执行。</w:t>
      </w:r>
    </w:p>
    <w:p w14:paraId="69448DEC">
      <w:pPr>
        <w:spacing w:line="229" w:lineRule="auto"/>
        <w:ind w:left="483"/>
        <w:rPr>
          <w:rFonts w:ascii="仿宋" w:hAnsi="仿宋" w:eastAsia="仿宋" w:cs="仿宋"/>
          <w:color w:val="auto"/>
          <w:sz w:val="23"/>
          <w:szCs w:val="23"/>
        </w:rPr>
      </w:pPr>
      <w:r>
        <w:rPr>
          <w:rFonts w:eastAsia="Times New Roman"/>
          <w:b/>
          <w:bCs/>
          <w:color w:val="auto"/>
          <w:spacing w:val="14"/>
          <w:sz w:val="23"/>
          <w:szCs w:val="23"/>
        </w:rPr>
        <w:t>3</w:t>
      </w:r>
      <w:r>
        <w:rPr>
          <w:rFonts w:hint="eastAsia"/>
          <w:b/>
          <w:bCs/>
          <w:color w:val="auto"/>
          <w:spacing w:val="10"/>
          <w:sz w:val="23"/>
          <w:szCs w:val="23"/>
        </w:rPr>
        <w:t>7</w:t>
      </w:r>
      <w:r>
        <w:rPr>
          <w:rFonts w:eastAsia="Times New Roman"/>
          <w:color w:val="auto"/>
          <w:spacing w:val="7"/>
          <w:sz w:val="23"/>
          <w:szCs w:val="23"/>
        </w:rPr>
        <w:t xml:space="preserve">  </w:t>
      </w:r>
      <w:r>
        <w:rPr>
          <w:rFonts w:ascii="仿宋" w:hAnsi="仿宋" w:eastAsia="仿宋" w:cs="仿宋"/>
          <w:color w:val="auto"/>
          <w:spacing w:val="7"/>
          <w:sz w:val="23"/>
          <w:szCs w:val="23"/>
        </w:rPr>
        <w:t>国家或行业主管部门对供应商和采购产品的技术标准、质量标准和资格资质</w:t>
      </w:r>
    </w:p>
    <w:p w14:paraId="5A43347F">
      <w:pPr>
        <w:spacing w:before="275" w:line="228" w:lineRule="auto"/>
        <w:ind w:left="18"/>
        <w:outlineLvl w:val="0"/>
        <w:rPr>
          <w:rFonts w:ascii="仿宋" w:hAnsi="仿宋" w:eastAsia="仿宋" w:cs="仿宋"/>
          <w:color w:val="auto"/>
          <w:spacing w:val="8"/>
          <w:sz w:val="23"/>
          <w:szCs w:val="23"/>
        </w:rPr>
      </w:pPr>
      <w:bookmarkStart w:id="12" w:name="_Toc9426"/>
      <w:r>
        <w:rPr>
          <w:rFonts w:ascii="仿宋" w:hAnsi="仿宋" w:eastAsia="仿宋" w:cs="仿宋"/>
          <w:color w:val="auto"/>
          <w:spacing w:val="16"/>
          <w:sz w:val="23"/>
          <w:szCs w:val="23"/>
        </w:rPr>
        <w:t>条</w:t>
      </w:r>
      <w:r>
        <w:rPr>
          <w:rFonts w:ascii="仿宋" w:hAnsi="仿宋" w:eastAsia="仿宋" w:cs="仿宋"/>
          <w:color w:val="auto"/>
          <w:spacing w:val="9"/>
          <w:sz w:val="23"/>
          <w:szCs w:val="23"/>
        </w:rPr>
        <w:t>件</w:t>
      </w:r>
      <w:r>
        <w:rPr>
          <w:rFonts w:ascii="仿宋" w:hAnsi="仿宋" w:eastAsia="仿宋" w:cs="仿宋"/>
          <w:color w:val="auto"/>
          <w:spacing w:val="8"/>
          <w:sz w:val="23"/>
          <w:szCs w:val="23"/>
        </w:rPr>
        <w:t>等有强制性规定的，必须符合其要求。</w:t>
      </w:r>
      <w:bookmarkEnd w:id="12"/>
    </w:p>
    <w:p w14:paraId="74102AB0">
      <w:pPr>
        <w:pStyle w:val="2"/>
        <w:rPr>
          <w:color w:val="auto"/>
        </w:rPr>
      </w:pPr>
    </w:p>
    <w:p w14:paraId="592929F2">
      <w:pPr>
        <w:pStyle w:val="41"/>
        <w:spacing w:line="360" w:lineRule="auto"/>
        <w:rPr>
          <w:rFonts w:ascii="仿宋" w:hAnsi="仿宋" w:eastAsia="仿宋"/>
          <w:color w:val="auto"/>
        </w:rPr>
      </w:pPr>
      <w:r>
        <w:rPr>
          <w:rFonts w:hint="eastAsia" w:ascii="仿宋" w:hAnsi="仿宋" w:eastAsia="仿宋"/>
          <w:color w:val="auto"/>
        </w:rPr>
        <w:t>第三章  供应商和报价产品的资格、资质性及其他类似效力要求</w:t>
      </w:r>
      <w:bookmarkEnd w:id="10"/>
      <w:bookmarkEnd w:id="11"/>
    </w:p>
    <w:p w14:paraId="21781845">
      <w:pPr>
        <w:spacing w:line="360" w:lineRule="auto"/>
        <w:rPr>
          <w:rFonts w:ascii="仿宋" w:hAnsi="仿宋" w:eastAsia="仿宋"/>
          <w:b/>
          <w:color w:val="auto"/>
          <w:sz w:val="32"/>
          <w:szCs w:val="32"/>
        </w:rPr>
      </w:pPr>
    </w:p>
    <w:p w14:paraId="27C78213">
      <w:pPr>
        <w:spacing w:before="75" w:line="391" w:lineRule="exact"/>
        <w:ind w:left="511"/>
        <w:rPr>
          <w:rFonts w:ascii="仿宋" w:hAnsi="仿宋" w:eastAsia="仿宋" w:cs="仿宋"/>
          <w:color w:val="auto"/>
          <w:sz w:val="23"/>
          <w:szCs w:val="23"/>
        </w:rPr>
      </w:pPr>
      <w:r>
        <w:rPr>
          <w:rFonts w:ascii="仿宋" w:hAnsi="仿宋" w:eastAsia="仿宋" w:cs="仿宋"/>
          <w:color w:val="auto"/>
          <w:spacing w:val="18"/>
          <w:position w:val="3"/>
          <w:sz w:val="23"/>
          <w:szCs w:val="23"/>
          <w14:textOutline w14:w="4356" w14:cap="sq" w14:cmpd="sng" w14:algn="ctr">
            <w14:solidFill>
              <w14:srgbClr w14:val="000000"/>
            </w14:solidFill>
            <w14:prstDash w14:val="solid"/>
            <w14:bevel/>
          </w14:textOutline>
        </w:rPr>
        <w:t>一</w:t>
      </w:r>
      <w:r>
        <w:rPr>
          <w:rFonts w:ascii="仿宋" w:hAnsi="仿宋" w:eastAsia="仿宋" w:cs="仿宋"/>
          <w:color w:val="auto"/>
          <w:spacing w:val="15"/>
          <w:position w:val="3"/>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9"/>
          <w:position w:val="3"/>
          <w:sz w:val="23"/>
          <w:szCs w:val="23"/>
          <w14:textOutline w14:w="4356" w14:cap="sq" w14:cmpd="sng" w14:algn="ctr">
            <w14:solidFill>
              <w14:srgbClr w14:val="000000"/>
            </w14:solidFill>
            <w14:prstDash w14:val="solid"/>
            <w14:bevel/>
          </w14:textOutline>
        </w:rPr>
        <w:t>供应商参加本次采购活动应具备的资格条件：</w:t>
      </w:r>
    </w:p>
    <w:p w14:paraId="70421B89">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1.供应商应满足一般资格要求规定：</w:t>
      </w:r>
    </w:p>
    <w:p w14:paraId="2045E59D">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(1) 具有独立承担民事责任的能力；</w:t>
      </w:r>
    </w:p>
    <w:p w14:paraId="0853F3FD">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(2) 具有良好的商业信誉和健全的财务会计制度；</w:t>
      </w:r>
    </w:p>
    <w:p w14:paraId="3AE3C055">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(3) 具有履行合同所必需的设备和专业技术能力；</w:t>
      </w:r>
    </w:p>
    <w:p w14:paraId="6EC410D6">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(4) 有依法缴纳税收和社会保障资金的良好记录；</w:t>
      </w:r>
    </w:p>
    <w:p w14:paraId="49AF9E6C">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(5) 参加本次采购活动前三年内，在经营活动中没有重大违法记录；</w:t>
      </w:r>
    </w:p>
    <w:p w14:paraId="7D0FF036">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(6) 法律、行政法规规定的其他条件。</w:t>
      </w:r>
    </w:p>
    <w:p w14:paraId="7DE6A4C5">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2.本项目的特定资格要求：</w:t>
      </w:r>
    </w:p>
    <w:p w14:paraId="2C4FA422">
      <w:pPr>
        <w:spacing w:before="1" w:line="360" w:lineRule="auto"/>
        <w:ind w:left="500"/>
        <w:rPr>
          <w:rFonts w:hint="eastAsia" w:ascii="仿宋" w:hAnsi="仿宋" w:eastAsia="仿宋" w:cs="仿宋"/>
          <w:color w:val="auto"/>
          <w:spacing w:val="24"/>
          <w:sz w:val="23"/>
          <w:szCs w:val="23"/>
        </w:rPr>
      </w:pPr>
      <w:r>
        <w:rPr>
          <w:rFonts w:hint="eastAsia" w:ascii="仿宋" w:hAnsi="仿宋" w:eastAsia="仿宋" w:cs="仿宋"/>
          <w:color w:val="auto"/>
          <w:spacing w:val="13"/>
          <w:sz w:val="24"/>
          <w:lang w:eastAsia="zh-CN"/>
        </w:rPr>
        <w:t>（</w:t>
      </w:r>
      <w:r>
        <w:rPr>
          <w:rFonts w:hint="eastAsia" w:ascii="仿宋" w:hAnsi="仿宋" w:eastAsia="仿宋" w:cs="仿宋"/>
          <w:color w:val="auto"/>
          <w:spacing w:val="13"/>
          <w:sz w:val="24"/>
          <w:lang w:val="en-US" w:eastAsia="zh-CN"/>
        </w:rPr>
        <w:t>1</w:t>
      </w:r>
      <w:r>
        <w:rPr>
          <w:rFonts w:hint="eastAsia" w:ascii="仿宋" w:hAnsi="仿宋" w:eastAsia="仿宋" w:cs="仿宋"/>
          <w:color w:val="auto"/>
          <w:spacing w:val="13"/>
          <w:sz w:val="24"/>
          <w:lang w:eastAsia="zh-CN"/>
        </w:rPr>
        <w:t>）</w:t>
      </w:r>
      <w:r>
        <w:rPr>
          <w:rFonts w:hint="eastAsia" w:ascii="仿宋" w:hAnsi="仿宋" w:eastAsia="仿宋" w:cs="仿宋"/>
          <w:color w:val="auto"/>
          <w:spacing w:val="13"/>
          <w:sz w:val="24"/>
        </w:rPr>
        <w:t>供应商须具备有效期内的《危险废物经营许可证》</w:t>
      </w:r>
      <w:r>
        <w:rPr>
          <w:rFonts w:hint="eastAsia" w:ascii="仿宋" w:hAnsi="仿宋" w:eastAsia="仿宋" w:cs="仿宋"/>
          <w:color w:val="auto"/>
          <w:spacing w:val="13"/>
          <w:sz w:val="24"/>
          <w:lang w:eastAsia="zh-CN"/>
        </w:rPr>
        <w:t>（</w:t>
      </w:r>
      <w:r>
        <w:rPr>
          <w:rFonts w:hint="eastAsia" w:ascii="仿宋" w:hAnsi="仿宋" w:eastAsia="仿宋" w:cs="仿宋"/>
          <w:color w:val="auto"/>
          <w:spacing w:val="13"/>
          <w:sz w:val="24"/>
        </w:rPr>
        <w:t>经营范围须包含</w:t>
      </w:r>
      <w:r>
        <w:rPr>
          <w:rFonts w:hint="eastAsia" w:ascii="仿宋" w:hAnsi="仿宋" w:eastAsia="仿宋" w:cs="仿宋"/>
          <w:color w:val="auto"/>
          <w:spacing w:val="24"/>
          <w:sz w:val="23"/>
          <w:szCs w:val="23"/>
        </w:rPr>
        <w:t>HW01</w:t>
      </w:r>
      <w:r>
        <w:rPr>
          <w:rFonts w:hint="eastAsia" w:ascii="仿宋" w:hAnsi="仿宋" w:eastAsia="仿宋" w:cs="仿宋"/>
          <w:color w:val="auto"/>
          <w:spacing w:val="24"/>
          <w:sz w:val="23"/>
          <w:szCs w:val="23"/>
          <w:lang w:val="en-US" w:eastAsia="zh-CN"/>
        </w:rPr>
        <w:t>医疗</w:t>
      </w:r>
      <w:r>
        <w:rPr>
          <w:rFonts w:hint="eastAsia" w:ascii="仿宋" w:hAnsi="仿宋" w:eastAsia="仿宋" w:cs="仿宋"/>
          <w:color w:val="auto"/>
          <w:spacing w:val="24"/>
          <w:sz w:val="23"/>
          <w:szCs w:val="23"/>
        </w:rPr>
        <w:t>废物中的841-004-01);</w:t>
      </w:r>
    </w:p>
    <w:p w14:paraId="619FC096">
      <w:pPr>
        <w:spacing w:before="1" w:line="360" w:lineRule="auto"/>
        <w:ind w:left="500"/>
        <w:rPr>
          <w:rFonts w:hint="eastAsia" w:ascii="仿宋" w:hAnsi="仿宋" w:eastAsia="仿宋" w:cs="仿宋"/>
          <w:color w:val="auto"/>
          <w:spacing w:val="24"/>
          <w:sz w:val="23"/>
          <w:szCs w:val="23"/>
        </w:rPr>
      </w:pPr>
      <w:r>
        <w:rPr>
          <w:rFonts w:hint="eastAsia" w:ascii="仿宋" w:hAnsi="仿宋" w:eastAsia="仿宋" w:cs="仿宋"/>
          <w:color w:val="auto"/>
          <w:spacing w:val="24"/>
          <w:sz w:val="23"/>
          <w:szCs w:val="23"/>
          <w:lang w:val="en-US" w:eastAsia="zh-CN"/>
        </w:rPr>
        <w:t>(2) 供应商具备道路运输经营许可证，经营范围包含危险货物运输，或提供与具备危险废物运输资质单位签订的委托运输协议并附上道路运输经营许可证，经营范围包含危险货物运输。</w:t>
      </w:r>
    </w:p>
    <w:p w14:paraId="0C83D169">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lang w:val="en-US" w:eastAsia="zh-CN"/>
        </w:rPr>
        <w:t>3</w:t>
      </w:r>
      <w:r>
        <w:rPr>
          <w:rFonts w:hint="eastAsia" w:ascii="仿宋" w:hAnsi="仿宋" w:eastAsia="仿宋" w:cs="仿宋"/>
          <w:color w:val="auto"/>
          <w:spacing w:val="24"/>
          <w:sz w:val="23"/>
          <w:szCs w:val="23"/>
        </w:rPr>
        <w:t>.本次采购不接受联合体参与谈判。</w:t>
      </w:r>
    </w:p>
    <w:p w14:paraId="35DF2740">
      <w:pPr>
        <w:spacing w:line="360" w:lineRule="auto"/>
        <w:ind w:left="503"/>
        <w:rPr>
          <w:rFonts w:ascii="仿宋" w:hAnsi="仿宋" w:eastAsia="仿宋" w:cs="仿宋"/>
          <w:color w:val="auto"/>
          <w:sz w:val="23"/>
          <w:szCs w:val="23"/>
        </w:rPr>
      </w:pPr>
      <w:r>
        <w:rPr>
          <w:rFonts w:ascii="仿宋" w:hAnsi="仿宋" w:eastAsia="仿宋" w:cs="仿宋"/>
          <w:color w:val="auto"/>
          <w:spacing w:val="8"/>
          <w:position w:val="2"/>
          <w:sz w:val="23"/>
          <w:szCs w:val="23"/>
          <w14:textOutline w14:w="4356" w14:cap="sq" w14:cmpd="sng" w14:algn="ctr">
            <w14:solidFill>
              <w14:srgbClr w14:val="000000"/>
            </w14:solidFill>
            <w14:prstDash w14:val="solid"/>
            <w14:bevel/>
          </w14:textOutline>
        </w:rPr>
        <w:t>二、其他类似效力要求</w:t>
      </w:r>
      <w:r>
        <w:rPr>
          <w:rFonts w:ascii="仿宋" w:hAnsi="仿宋" w:eastAsia="仿宋" w:cs="仿宋"/>
          <w:color w:val="auto"/>
          <w:spacing w:val="6"/>
          <w:position w:val="2"/>
          <w:sz w:val="23"/>
          <w:szCs w:val="23"/>
          <w14:textOutline w14:w="4356" w14:cap="sq" w14:cmpd="sng" w14:algn="ctr">
            <w14:solidFill>
              <w14:srgbClr w14:val="000000"/>
            </w14:solidFill>
            <w14:prstDash w14:val="solid"/>
            <w14:bevel/>
          </w14:textOutline>
        </w:rPr>
        <w:t>：</w:t>
      </w:r>
    </w:p>
    <w:p w14:paraId="0711A82E">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1、授权参加本次谈判活动的供应商代表证明材料。</w:t>
      </w:r>
    </w:p>
    <w:p w14:paraId="3A8CD635">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2、拒绝列入失信被执行人名单、重大税收违法案件当事人名单、政府采购严重违法失信行为记录名单中的供应</w:t>
      </w:r>
      <w:bookmarkStart w:id="13" w:name="_Toc25963"/>
      <w:r>
        <w:rPr>
          <w:rFonts w:hint="eastAsia" w:ascii="仿宋" w:hAnsi="仿宋" w:eastAsia="仿宋" w:cs="仿宋"/>
          <w:color w:val="auto"/>
          <w:spacing w:val="24"/>
          <w:sz w:val="23"/>
          <w:szCs w:val="23"/>
        </w:rPr>
        <w:t>商参加本项目的采购活动。</w:t>
      </w:r>
      <w:bookmarkEnd w:id="13"/>
    </w:p>
    <w:p w14:paraId="5A8D78E1">
      <w:pPr>
        <w:widowControl/>
        <w:spacing w:line="360" w:lineRule="auto"/>
        <w:jc w:val="left"/>
        <w:rPr>
          <w:rFonts w:ascii="仿宋" w:hAnsi="仿宋" w:eastAsia="仿宋"/>
          <w:color w:val="auto"/>
          <w:sz w:val="24"/>
        </w:rPr>
      </w:pPr>
      <w:r>
        <w:rPr>
          <w:rFonts w:ascii="仿宋" w:hAnsi="仿宋" w:eastAsia="仿宋"/>
          <w:color w:val="auto"/>
          <w:sz w:val="24"/>
        </w:rPr>
        <w:br w:type="page"/>
      </w:r>
    </w:p>
    <w:p w14:paraId="1B028789">
      <w:pPr>
        <w:pStyle w:val="41"/>
        <w:spacing w:line="360" w:lineRule="auto"/>
        <w:rPr>
          <w:rFonts w:ascii="仿宋" w:hAnsi="仿宋" w:eastAsia="仿宋"/>
          <w:color w:val="auto"/>
          <w:sz w:val="28"/>
          <w:szCs w:val="28"/>
        </w:rPr>
      </w:pPr>
      <w:bookmarkStart w:id="14" w:name="_Toc643"/>
      <w:bookmarkStart w:id="15" w:name="_Toc18235"/>
      <w:r>
        <w:rPr>
          <w:rFonts w:hint="eastAsia" w:ascii="仿宋" w:hAnsi="仿宋" w:eastAsia="仿宋"/>
          <w:bCs w:val="0"/>
          <w:color w:val="auto"/>
        </w:rPr>
        <w:t>第四章  供应商应当提供的资格、资质性及其他类似效力要求的相关证明材料</w:t>
      </w:r>
      <w:bookmarkEnd w:id="14"/>
      <w:bookmarkEnd w:id="15"/>
    </w:p>
    <w:p w14:paraId="0DA56E4D">
      <w:pPr>
        <w:spacing w:before="75" w:line="447" w:lineRule="auto"/>
        <w:ind w:left="584" w:right="317" w:hanging="85"/>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pPr>
      <w:bookmarkStart w:id="16" w:name="_Toc12078"/>
      <w:bookmarkStart w:id="17" w:name="_Toc4880"/>
      <w:r>
        <w:rPr>
          <w:rFonts w:ascii="仿宋" w:hAnsi="仿宋" w:eastAsia="仿宋" w:cs="仿宋"/>
          <w:color w:val="auto"/>
          <w:spacing w:val="16"/>
          <w:sz w:val="23"/>
          <w:szCs w:val="23"/>
          <w14:textOutline w14:w="4356" w14:cap="sq" w14:cmpd="sng" w14:algn="ctr">
            <w14:solidFill>
              <w14:srgbClr w14:val="000000"/>
            </w14:solidFill>
            <w14:prstDash w14:val="solid"/>
            <w14:bevel/>
          </w14:textOutline>
        </w:rPr>
        <w:t>一、</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满足</w:t>
      </w:r>
      <w:r>
        <w:rPr>
          <w:rFonts w:hint="eastAsia" w:ascii="仿宋" w:hAnsi="仿宋" w:eastAsia="仿宋" w:cs="仿宋"/>
          <w:color w:val="auto"/>
          <w:spacing w:val="8"/>
          <w:sz w:val="23"/>
          <w:szCs w:val="23"/>
          <w14:textOutline w14:w="4356" w14:cap="sq" w14:cmpd="sng" w14:algn="ctr">
            <w14:solidFill>
              <w14:srgbClr w14:val="000000"/>
            </w14:solidFill>
            <w14:prstDash w14:val="solid"/>
            <w14:bevel/>
          </w14:textOutline>
        </w:rPr>
        <w:t>一般资格要求</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规定的相关证明材料：</w:t>
      </w:r>
    </w:p>
    <w:p w14:paraId="3BD6F2F4">
      <w:pPr>
        <w:spacing w:before="75" w:line="447" w:lineRule="auto"/>
        <w:ind w:left="584" w:right="317" w:hanging="85"/>
        <w:rPr>
          <w:rFonts w:ascii="仿宋" w:hAnsi="仿宋" w:eastAsia="仿宋" w:cs="仿宋"/>
          <w:color w:val="auto"/>
          <w:sz w:val="23"/>
          <w:szCs w:val="23"/>
        </w:rPr>
      </w:pPr>
      <w:r>
        <w:rPr>
          <w:rFonts w:ascii="仿宋" w:hAnsi="仿宋" w:eastAsia="仿宋" w:cs="仿宋"/>
          <w:color w:val="auto"/>
          <w:sz w:val="23"/>
          <w:szCs w:val="23"/>
        </w:rPr>
        <w:t xml:space="preserve"> </w:t>
      </w: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1.具有独立承担民事责任能力的证明材料复印件</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w:t>
      </w:r>
    </w:p>
    <w:p w14:paraId="6D2D3D3A">
      <w:pPr>
        <w:spacing w:before="1" w:line="231"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ascii="仿宋" w:hAnsi="仿宋" w:eastAsia="仿宋" w:cs="仿宋"/>
          <w:color w:val="auto"/>
          <w:spacing w:val="17"/>
          <w:sz w:val="23"/>
          <w:szCs w:val="23"/>
        </w:rPr>
        <w:t>1</w:t>
      </w:r>
      <w:r>
        <w:rPr>
          <w:rFonts w:ascii="仿宋" w:hAnsi="仿宋" w:eastAsia="仿宋" w:cs="仿宋"/>
          <w:color w:val="auto"/>
          <w:spacing w:val="12"/>
          <w:sz w:val="23"/>
          <w:szCs w:val="23"/>
        </w:rPr>
        <w:t>) 企业法人：提供“统一社会信用代码营业执照”；</w:t>
      </w:r>
    </w:p>
    <w:p w14:paraId="6983773D">
      <w:pPr>
        <w:spacing w:before="272" w:line="449" w:lineRule="auto"/>
        <w:ind w:left="20" w:firstLine="481"/>
        <w:rPr>
          <w:rFonts w:ascii="仿宋" w:hAnsi="仿宋" w:eastAsia="仿宋" w:cs="仿宋"/>
          <w:color w:val="auto"/>
          <w:sz w:val="23"/>
          <w:szCs w:val="23"/>
        </w:rPr>
      </w:pPr>
      <w:r>
        <w:rPr>
          <w:rFonts w:ascii="仿宋" w:hAnsi="仿宋" w:eastAsia="仿宋" w:cs="仿宋"/>
          <w:color w:val="auto"/>
          <w:spacing w:val="20"/>
          <w:sz w:val="23"/>
          <w:szCs w:val="23"/>
        </w:rPr>
        <w:t>注：</w:t>
      </w:r>
      <w:r>
        <w:rPr>
          <w:rFonts w:ascii="仿宋" w:hAnsi="仿宋" w:eastAsia="仿宋" w:cs="仿宋"/>
          <w:color w:val="auto"/>
          <w:spacing w:val="15"/>
          <w:sz w:val="23"/>
          <w:szCs w:val="23"/>
        </w:rPr>
        <w:t>分</w:t>
      </w:r>
      <w:r>
        <w:rPr>
          <w:rFonts w:ascii="仿宋" w:hAnsi="仿宋" w:eastAsia="仿宋" w:cs="仿宋"/>
          <w:color w:val="auto"/>
          <w:spacing w:val="10"/>
          <w:sz w:val="23"/>
          <w:szCs w:val="23"/>
        </w:rPr>
        <w:t>公司参与项目谈判的，需提供具有法人资格的总公司的有关文件或制度</w:t>
      </w:r>
      <w:r>
        <w:rPr>
          <w:rFonts w:ascii="仿宋" w:hAnsi="仿宋" w:eastAsia="仿宋" w:cs="仿宋"/>
          <w:color w:val="auto"/>
          <w:sz w:val="23"/>
          <w:szCs w:val="23"/>
        </w:rPr>
        <w:t xml:space="preserve"> </w:t>
      </w:r>
      <w:r>
        <w:rPr>
          <w:rFonts w:ascii="仿宋" w:hAnsi="仿宋" w:eastAsia="仿宋" w:cs="仿宋"/>
          <w:color w:val="auto"/>
          <w:spacing w:val="14"/>
          <w:sz w:val="23"/>
          <w:szCs w:val="23"/>
        </w:rPr>
        <w:t>等</w:t>
      </w:r>
      <w:r>
        <w:rPr>
          <w:rFonts w:ascii="仿宋" w:hAnsi="仿宋" w:eastAsia="仿宋" w:cs="仿宋"/>
          <w:color w:val="auto"/>
          <w:spacing w:val="13"/>
          <w:sz w:val="23"/>
          <w:szCs w:val="23"/>
        </w:rPr>
        <w:t>能</w:t>
      </w:r>
      <w:r>
        <w:rPr>
          <w:rFonts w:ascii="仿宋" w:hAnsi="仿宋" w:eastAsia="仿宋" w:cs="仿宋"/>
          <w:color w:val="auto"/>
          <w:spacing w:val="7"/>
          <w:sz w:val="23"/>
          <w:szCs w:val="23"/>
        </w:rPr>
        <w:t>够证明总公司授权其独立开展业务的证明材料复印件。 已由总公司授权的，总</w:t>
      </w:r>
      <w:r>
        <w:rPr>
          <w:rFonts w:ascii="仿宋" w:hAnsi="仿宋" w:eastAsia="仿宋" w:cs="仿宋"/>
          <w:color w:val="auto"/>
          <w:sz w:val="23"/>
          <w:szCs w:val="23"/>
        </w:rPr>
        <w:t xml:space="preserve"> </w:t>
      </w:r>
      <w:r>
        <w:rPr>
          <w:rFonts w:ascii="仿宋" w:hAnsi="仿宋" w:eastAsia="仿宋" w:cs="仿宋"/>
          <w:color w:val="auto"/>
          <w:spacing w:val="12"/>
          <w:sz w:val="23"/>
          <w:szCs w:val="23"/>
        </w:rPr>
        <w:t>公</w:t>
      </w:r>
      <w:r>
        <w:rPr>
          <w:rFonts w:ascii="仿宋" w:hAnsi="仿宋" w:eastAsia="仿宋" w:cs="仿宋"/>
          <w:color w:val="auto"/>
          <w:spacing w:val="9"/>
          <w:sz w:val="23"/>
          <w:szCs w:val="23"/>
        </w:rPr>
        <w:t>司取得的相关资质证书对分公司有效，法律法规或者行业另有规定的除外。</w:t>
      </w:r>
    </w:p>
    <w:p w14:paraId="15204A00">
      <w:pPr>
        <w:spacing w:line="231" w:lineRule="auto"/>
        <w:ind w:left="500"/>
        <w:rPr>
          <w:rFonts w:ascii="仿宋" w:hAnsi="仿宋" w:eastAsia="仿宋" w:cs="仿宋"/>
          <w:color w:val="auto"/>
          <w:sz w:val="23"/>
          <w:szCs w:val="23"/>
        </w:rPr>
      </w:pPr>
      <w:r>
        <w:rPr>
          <w:rFonts w:ascii="仿宋" w:hAnsi="仿宋" w:eastAsia="仿宋" w:cs="仿宋"/>
          <w:color w:val="auto"/>
          <w:spacing w:val="16"/>
          <w:sz w:val="23"/>
          <w:szCs w:val="23"/>
        </w:rPr>
        <w:t>(</w:t>
      </w:r>
      <w:r>
        <w:rPr>
          <w:rFonts w:ascii="仿宋" w:hAnsi="仿宋" w:eastAsia="仿宋" w:cs="仿宋"/>
          <w:color w:val="auto"/>
          <w:spacing w:val="13"/>
          <w:sz w:val="23"/>
          <w:szCs w:val="23"/>
        </w:rPr>
        <w:t>2) 事业法人：提供“事业单位法人证书”；</w:t>
      </w:r>
    </w:p>
    <w:p w14:paraId="1824D630">
      <w:pPr>
        <w:spacing w:before="272" w:line="449" w:lineRule="auto"/>
        <w:ind w:left="15" w:firstLine="485"/>
        <w:rPr>
          <w:rFonts w:ascii="仿宋" w:hAnsi="仿宋" w:eastAsia="仿宋" w:cs="仿宋"/>
          <w:color w:val="auto"/>
          <w:sz w:val="23"/>
          <w:szCs w:val="23"/>
        </w:rPr>
      </w:pPr>
      <w:r>
        <w:rPr>
          <w:rFonts w:ascii="仿宋" w:hAnsi="仿宋" w:eastAsia="仿宋" w:cs="仿宋"/>
          <w:color w:val="auto"/>
          <w:spacing w:val="17"/>
          <w:sz w:val="23"/>
          <w:szCs w:val="23"/>
        </w:rPr>
        <w:t>(</w:t>
      </w:r>
      <w:r>
        <w:rPr>
          <w:rFonts w:ascii="仿宋" w:hAnsi="仿宋" w:eastAsia="仿宋" w:cs="仿宋"/>
          <w:color w:val="auto"/>
          <w:spacing w:val="10"/>
          <w:sz w:val="23"/>
          <w:szCs w:val="23"/>
        </w:rPr>
        <w:t>3) 其他组织：提供“对应主管部门颁发的准许执业证明文件”或“统一社会</w:t>
      </w:r>
      <w:r>
        <w:rPr>
          <w:rFonts w:ascii="仿宋" w:hAnsi="仿宋" w:eastAsia="仿宋" w:cs="仿宋"/>
          <w:color w:val="auto"/>
          <w:sz w:val="23"/>
          <w:szCs w:val="23"/>
        </w:rPr>
        <w:t xml:space="preserve"> </w:t>
      </w:r>
      <w:r>
        <w:rPr>
          <w:rFonts w:ascii="仿宋" w:hAnsi="仿宋" w:eastAsia="仿宋" w:cs="仿宋"/>
          <w:color w:val="auto"/>
          <w:spacing w:val="11"/>
          <w:sz w:val="23"/>
          <w:szCs w:val="23"/>
        </w:rPr>
        <w:t>信用代码的社会团体法人登记证书”或“统一社会信用代码的民办非企业单位登</w:t>
      </w:r>
      <w:r>
        <w:rPr>
          <w:rFonts w:ascii="仿宋" w:hAnsi="仿宋" w:eastAsia="仿宋" w:cs="仿宋"/>
          <w:color w:val="auto"/>
          <w:spacing w:val="7"/>
          <w:sz w:val="23"/>
          <w:szCs w:val="23"/>
        </w:rPr>
        <w:t>记</w:t>
      </w:r>
      <w:r>
        <w:rPr>
          <w:rFonts w:ascii="仿宋" w:hAnsi="仿宋" w:eastAsia="仿宋" w:cs="仿宋"/>
          <w:color w:val="auto"/>
          <w:sz w:val="23"/>
          <w:szCs w:val="23"/>
        </w:rPr>
        <w:t xml:space="preserve"> </w:t>
      </w:r>
      <w:r>
        <w:rPr>
          <w:rFonts w:ascii="仿宋" w:hAnsi="仿宋" w:eastAsia="仿宋" w:cs="仿宋"/>
          <w:color w:val="auto"/>
          <w:spacing w:val="9"/>
          <w:sz w:val="23"/>
          <w:szCs w:val="23"/>
        </w:rPr>
        <w:t>证书”或“统一社会信用代码的基金会法人登记证书”</w:t>
      </w:r>
      <w:r>
        <w:rPr>
          <w:rFonts w:ascii="仿宋" w:hAnsi="仿宋" w:eastAsia="仿宋" w:cs="仿宋"/>
          <w:color w:val="auto"/>
          <w:spacing w:val="8"/>
          <w:sz w:val="23"/>
          <w:szCs w:val="23"/>
        </w:rPr>
        <w:t>；</w:t>
      </w:r>
    </w:p>
    <w:p w14:paraId="69AAE620">
      <w:pPr>
        <w:spacing w:before="1" w:line="230"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ascii="仿宋" w:hAnsi="仿宋" w:eastAsia="仿宋" w:cs="仿宋"/>
          <w:color w:val="auto"/>
          <w:spacing w:val="15"/>
          <w:sz w:val="23"/>
          <w:szCs w:val="23"/>
        </w:rPr>
        <w:t>4</w:t>
      </w:r>
      <w:r>
        <w:rPr>
          <w:rFonts w:ascii="仿宋" w:hAnsi="仿宋" w:eastAsia="仿宋" w:cs="仿宋"/>
          <w:color w:val="auto"/>
          <w:spacing w:val="12"/>
          <w:sz w:val="23"/>
          <w:szCs w:val="23"/>
        </w:rPr>
        <w:t>) 个体工商户：提供“统一社会信用代码营业执照”；</w:t>
      </w:r>
    </w:p>
    <w:p w14:paraId="2FE0C11B">
      <w:pPr>
        <w:spacing w:before="275" w:line="231" w:lineRule="auto"/>
        <w:ind w:left="500"/>
        <w:rPr>
          <w:rFonts w:ascii="仿宋" w:hAnsi="仿宋" w:eastAsia="仿宋" w:cs="仿宋"/>
          <w:color w:val="auto"/>
          <w:sz w:val="23"/>
          <w:szCs w:val="23"/>
        </w:rPr>
      </w:pPr>
      <w:r>
        <w:rPr>
          <w:rFonts w:ascii="仿宋" w:hAnsi="仿宋" w:eastAsia="仿宋" w:cs="仿宋"/>
          <w:color w:val="auto"/>
          <w:spacing w:val="25"/>
          <w:sz w:val="23"/>
          <w:szCs w:val="23"/>
        </w:rPr>
        <w:t>(</w:t>
      </w:r>
      <w:r>
        <w:rPr>
          <w:rFonts w:ascii="仿宋" w:hAnsi="仿宋" w:eastAsia="仿宋" w:cs="仿宋"/>
          <w:color w:val="auto"/>
          <w:spacing w:val="13"/>
          <w:sz w:val="23"/>
          <w:szCs w:val="23"/>
        </w:rPr>
        <w:t>5) 自然人：提供“身份证明材料”。</w:t>
      </w:r>
    </w:p>
    <w:p w14:paraId="66D5EBDC">
      <w:pPr>
        <w:spacing w:before="271" w:line="312" w:lineRule="exact"/>
        <w:ind w:left="570"/>
        <w:rPr>
          <w:rFonts w:ascii="仿宋" w:hAnsi="仿宋" w:eastAsia="仿宋" w:cs="仿宋"/>
          <w:color w:val="auto"/>
          <w:sz w:val="23"/>
          <w:szCs w:val="23"/>
        </w:rPr>
      </w:pPr>
      <w:r>
        <w:rPr>
          <w:rFonts w:ascii="仿宋" w:hAnsi="仿宋" w:eastAsia="仿宋" w:cs="仿宋"/>
          <w:color w:val="auto"/>
          <w:spacing w:val="10"/>
          <w:position w:val="2"/>
          <w:sz w:val="23"/>
          <w:szCs w:val="23"/>
          <w14:textOutline w14:w="4356" w14:cap="sq" w14:cmpd="sng" w14:algn="ctr">
            <w14:solidFill>
              <w14:srgbClr w14:val="000000"/>
            </w14:solidFill>
            <w14:prstDash w14:val="solid"/>
            <w14:bevel/>
          </w14:textOutline>
        </w:rPr>
        <w:t>2.具备良好的商业信誉和健全的财务会计制度。提供以下证明材料</w:t>
      </w:r>
      <w:r>
        <w:rPr>
          <w:rFonts w:ascii="仿宋" w:hAnsi="仿宋" w:eastAsia="仿宋" w:cs="仿宋"/>
          <w:color w:val="auto"/>
          <w:spacing w:val="7"/>
          <w:position w:val="2"/>
          <w:sz w:val="23"/>
          <w:szCs w:val="23"/>
          <w14:textOutline w14:w="4356" w14:cap="sq" w14:cmpd="sng" w14:algn="ctr">
            <w14:solidFill>
              <w14:srgbClr w14:val="000000"/>
            </w14:solidFill>
            <w14:prstDash w14:val="solid"/>
            <w14:bevel/>
          </w14:textOutline>
        </w:rPr>
        <w:t>：</w:t>
      </w:r>
    </w:p>
    <w:p w14:paraId="67E8EAAD">
      <w:pPr>
        <w:spacing w:before="247" w:line="229" w:lineRule="auto"/>
        <w:ind w:left="431"/>
        <w:rPr>
          <w:rFonts w:ascii="仿宋" w:hAnsi="仿宋" w:eastAsia="仿宋" w:cs="仿宋"/>
          <w:color w:val="auto"/>
          <w:sz w:val="23"/>
          <w:szCs w:val="23"/>
        </w:rPr>
      </w:pPr>
      <w:r>
        <w:rPr>
          <w:rFonts w:ascii="仿宋" w:hAnsi="仿宋" w:eastAsia="仿宋" w:cs="仿宋"/>
          <w:color w:val="auto"/>
          <w:spacing w:val="18"/>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1)</w:t>
      </w:r>
      <w:r>
        <w:rPr>
          <w:rFonts w:ascii="仿宋" w:hAnsi="仿宋" w:eastAsia="仿宋" w:cs="仿宋"/>
          <w:color w:val="auto"/>
          <w:spacing w:val="12"/>
          <w:sz w:val="23"/>
          <w:szCs w:val="23"/>
        </w:rPr>
        <w:t xml:space="preserve"> </w:t>
      </w: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具备良好的商业信誉可提供承诺函原件</w:t>
      </w:r>
      <w:r>
        <w:rPr>
          <w:rFonts w:ascii="仿宋" w:hAnsi="仿宋" w:eastAsia="仿宋" w:cs="仿宋"/>
          <w:color w:val="auto"/>
          <w:spacing w:val="12"/>
          <w:sz w:val="23"/>
          <w:szCs w:val="23"/>
        </w:rPr>
        <w:t xml:space="preserve"> </w:t>
      </w:r>
      <w:r>
        <w:rPr>
          <w:rFonts w:hint="eastAsia" w:ascii="仿宋" w:hAnsi="仿宋" w:eastAsia="仿宋" w:cs="仿宋"/>
          <w:color w:val="auto"/>
          <w:spacing w:val="12"/>
          <w:sz w:val="23"/>
          <w:szCs w:val="23"/>
          <w:lang w:eastAsia="zh-CN"/>
        </w:rPr>
        <w:t>（</w:t>
      </w: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详见谈判文件第七章</w:t>
      </w:r>
      <w:r>
        <w:rPr>
          <w:rFonts w:hint="eastAsia" w:ascii="仿宋" w:hAnsi="仿宋" w:eastAsia="仿宋" w:cs="仿宋"/>
          <w:color w:val="auto"/>
          <w:spacing w:val="12"/>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2"/>
          <w:sz w:val="23"/>
          <w:szCs w:val="23"/>
        </w:rPr>
        <w:t xml:space="preserve"> </w:t>
      </w: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w:t>
      </w:r>
    </w:p>
    <w:p w14:paraId="1648B875">
      <w:pPr>
        <w:spacing w:before="276" w:line="230" w:lineRule="auto"/>
        <w:ind w:left="431"/>
        <w:rPr>
          <w:rFonts w:ascii="仿宋" w:hAnsi="仿宋" w:eastAsia="仿宋" w:cs="仿宋"/>
          <w:color w:val="auto"/>
          <w:sz w:val="23"/>
          <w:szCs w:val="23"/>
        </w:rPr>
      </w:pPr>
      <w:r>
        <w:rPr>
          <w:rFonts w:ascii="仿宋" w:hAnsi="仿宋" w:eastAsia="仿宋" w:cs="仿宋"/>
          <w:color w:val="auto"/>
          <w:spacing w:val="26"/>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2)</w:t>
      </w:r>
      <w:r>
        <w:rPr>
          <w:rFonts w:ascii="仿宋" w:hAnsi="仿宋" w:eastAsia="仿宋" w:cs="仿宋"/>
          <w:color w:val="auto"/>
          <w:spacing w:val="13"/>
          <w:sz w:val="23"/>
          <w:szCs w:val="23"/>
        </w:rPr>
        <w:t xml:space="preserve"> </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具备健全的财务会计制度，提供以下证明材料：</w:t>
      </w:r>
    </w:p>
    <w:p w14:paraId="76C9C6B3">
      <w:pPr>
        <w:spacing w:before="273" w:line="450" w:lineRule="auto"/>
        <w:ind w:left="15" w:firstLine="429"/>
        <w:rPr>
          <w:rFonts w:ascii="仿宋" w:hAnsi="仿宋" w:eastAsia="仿宋" w:cs="仿宋"/>
          <w:color w:val="auto"/>
          <w:sz w:val="23"/>
          <w:szCs w:val="23"/>
        </w:rPr>
      </w:pPr>
      <w:r>
        <w:rPr>
          <w:rFonts w:ascii="仿宋" w:hAnsi="仿宋" w:eastAsia="仿宋" w:cs="仿宋"/>
          <w:color w:val="auto"/>
          <w:sz w:val="23"/>
          <w:szCs w:val="23"/>
        </w:rPr>
        <w:t>A</w:t>
      </w:r>
      <w:r>
        <w:rPr>
          <w:rFonts w:hint="eastAsia" w:ascii="仿宋" w:hAnsi="仿宋" w:eastAsia="仿宋" w:cs="仿宋"/>
          <w:color w:val="auto"/>
          <w:sz w:val="23"/>
          <w:szCs w:val="23"/>
          <w:lang w:eastAsia="zh-CN"/>
        </w:rPr>
        <w:t>.</w:t>
      </w:r>
      <w:r>
        <w:rPr>
          <w:rFonts w:ascii="仿宋" w:hAnsi="仿宋" w:eastAsia="仿宋" w:cs="仿宋"/>
          <w:color w:val="auto"/>
          <w:spacing w:val="2"/>
          <w:sz w:val="23"/>
          <w:szCs w:val="23"/>
        </w:rPr>
        <w:t>可提供202</w:t>
      </w:r>
      <w:r>
        <w:rPr>
          <w:rFonts w:hint="eastAsia" w:ascii="仿宋" w:hAnsi="仿宋" w:eastAsia="仿宋" w:cs="仿宋"/>
          <w:color w:val="auto"/>
          <w:spacing w:val="2"/>
          <w:sz w:val="23"/>
          <w:szCs w:val="23"/>
          <w:lang w:val="en-US" w:eastAsia="zh-CN"/>
        </w:rPr>
        <w:t>2</w:t>
      </w:r>
      <w:r>
        <w:rPr>
          <w:rFonts w:ascii="仿宋" w:hAnsi="仿宋" w:eastAsia="仿宋" w:cs="仿宋"/>
          <w:color w:val="auto"/>
          <w:spacing w:val="2"/>
          <w:sz w:val="23"/>
          <w:szCs w:val="23"/>
        </w:rPr>
        <w:t>年度</w:t>
      </w:r>
      <w:r>
        <w:rPr>
          <w:rFonts w:hint="eastAsia" w:ascii="仿宋" w:hAnsi="仿宋" w:eastAsia="仿宋" w:cs="仿宋"/>
          <w:color w:val="auto"/>
          <w:spacing w:val="2"/>
          <w:sz w:val="23"/>
          <w:szCs w:val="23"/>
        </w:rPr>
        <w:t>或2023年度</w:t>
      </w:r>
      <w:r>
        <w:rPr>
          <w:rFonts w:ascii="仿宋" w:hAnsi="仿宋" w:eastAsia="仿宋" w:cs="仿宋"/>
          <w:color w:val="auto"/>
          <w:spacing w:val="2"/>
          <w:sz w:val="23"/>
          <w:szCs w:val="23"/>
        </w:rPr>
        <w:t xml:space="preserve">经审计的财务报告复印件 </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rPr>
        <w:t>至少包含审</w:t>
      </w:r>
      <w:r>
        <w:rPr>
          <w:rFonts w:ascii="仿宋" w:hAnsi="仿宋" w:eastAsia="仿宋" w:cs="仿宋"/>
          <w:color w:val="auto"/>
          <w:sz w:val="23"/>
          <w:szCs w:val="23"/>
        </w:rPr>
        <w:t>计报告</w:t>
      </w:r>
      <w:r>
        <w:rPr>
          <w:rFonts w:ascii="仿宋" w:hAnsi="仿宋" w:eastAsia="仿宋" w:cs="仿宋"/>
          <w:color w:val="auto"/>
          <w:spacing w:val="16"/>
          <w:sz w:val="23"/>
          <w:szCs w:val="23"/>
        </w:rPr>
        <w:t>和</w:t>
      </w:r>
      <w:r>
        <w:rPr>
          <w:rFonts w:ascii="仿宋" w:hAnsi="仿宋" w:eastAsia="仿宋" w:cs="仿宋"/>
          <w:color w:val="auto"/>
          <w:spacing w:val="9"/>
          <w:sz w:val="23"/>
          <w:szCs w:val="23"/>
        </w:rPr>
        <w:t>审</w:t>
      </w:r>
      <w:r>
        <w:rPr>
          <w:rFonts w:ascii="仿宋" w:hAnsi="仿宋" w:eastAsia="仿宋" w:cs="仿宋"/>
          <w:color w:val="auto"/>
          <w:spacing w:val="8"/>
          <w:sz w:val="23"/>
          <w:szCs w:val="23"/>
        </w:rPr>
        <w:t>计报告中所涉及的财务报表和报表附注</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 xml:space="preserve"> ；</w:t>
      </w:r>
    </w:p>
    <w:p w14:paraId="787F5487">
      <w:pPr>
        <w:spacing w:line="312" w:lineRule="exact"/>
        <w:ind w:left="446"/>
        <w:rPr>
          <w:rFonts w:ascii="仿宋" w:hAnsi="仿宋" w:eastAsia="仿宋" w:cs="仿宋"/>
          <w:color w:val="auto"/>
          <w:sz w:val="23"/>
          <w:szCs w:val="23"/>
        </w:rPr>
      </w:pPr>
      <w:r>
        <w:rPr>
          <w:rFonts w:ascii="仿宋" w:hAnsi="仿宋" w:eastAsia="仿宋" w:cs="仿宋"/>
          <w:color w:val="auto"/>
          <w:position w:val="2"/>
          <w:sz w:val="23"/>
          <w:szCs w:val="23"/>
        </w:rPr>
        <w:t>B</w:t>
      </w:r>
      <w:r>
        <w:rPr>
          <w:rFonts w:hint="eastAsia" w:ascii="仿宋" w:hAnsi="仿宋" w:eastAsia="仿宋" w:cs="仿宋"/>
          <w:color w:val="auto"/>
          <w:position w:val="2"/>
          <w:sz w:val="23"/>
          <w:szCs w:val="23"/>
          <w:lang w:eastAsia="zh-CN"/>
        </w:rPr>
        <w:t>.或</w:t>
      </w:r>
      <w:r>
        <w:rPr>
          <w:rFonts w:ascii="仿宋" w:hAnsi="仿宋" w:eastAsia="仿宋" w:cs="仿宋"/>
          <w:color w:val="auto"/>
          <w:spacing w:val="15"/>
          <w:position w:val="2"/>
          <w:sz w:val="23"/>
          <w:szCs w:val="23"/>
        </w:rPr>
        <w:t>提</w:t>
      </w:r>
      <w:r>
        <w:rPr>
          <w:rFonts w:ascii="仿宋" w:hAnsi="仿宋" w:eastAsia="仿宋" w:cs="仿宋"/>
          <w:color w:val="auto"/>
          <w:spacing w:val="9"/>
          <w:position w:val="2"/>
          <w:sz w:val="23"/>
          <w:szCs w:val="23"/>
        </w:rPr>
        <w:t>供距响应文件递交截止日一年内开户银行出具的资信证明复印件；</w:t>
      </w:r>
    </w:p>
    <w:p w14:paraId="115551BB">
      <w:pPr>
        <w:spacing w:before="246" w:line="450" w:lineRule="auto"/>
        <w:ind w:left="22" w:firstLine="427"/>
        <w:rPr>
          <w:rFonts w:ascii="仿宋" w:hAnsi="仿宋" w:eastAsia="仿宋" w:cs="仿宋"/>
          <w:color w:val="auto"/>
          <w:sz w:val="23"/>
          <w:szCs w:val="23"/>
        </w:rPr>
      </w:pPr>
      <w:r>
        <w:rPr>
          <w:rFonts w:ascii="仿宋" w:hAnsi="仿宋" w:eastAsia="仿宋" w:cs="仿宋"/>
          <w:color w:val="auto"/>
          <w:sz w:val="23"/>
          <w:szCs w:val="23"/>
        </w:rPr>
        <w:t>C</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rPr>
        <w:t>或供应商内部出具的202</w:t>
      </w:r>
      <w:r>
        <w:rPr>
          <w:rFonts w:hint="eastAsia" w:ascii="仿宋" w:hAnsi="仿宋" w:eastAsia="仿宋" w:cs="仿宋"/>
          <w:color w:val="auto"/>
          <w:spacing w:val="2"/>
          <w:sz w:val="23"/>
          <w:szCs w:val="23"/>
        </w:rPr>
        <w:t>2</w:t>
      </w:r>
      <w:r>
        <w:rPr>
          <w:rFonts w:ascii="仿宋" w:hAnsi="仿宋" w:eastAsia="仿宋" w:cs="仿宋"/>
          <w:color w:val="auto"/>
          <w:spacing w:val="2"/>
          <w:sz w:val="23"/>
          <w:szCs w:val="23"/>
        </w:rPr>
        <w:t>年度</w:t>
      </w:r>
      <w:r>
        <w:rPr>
          <w:rFonts w:hint="eastAsia" w:ascii="仿宋" w:hAnsi="仿宋" w:eastAsia="仿宋" w:cs="仿宋"/>
          <w:color w:val="auto"/>
          <w:spacing w:val="2"/>
          <w:sz w:val="23"/>
          <w:szCs w:val="23"/>
        </w:rPr>
        <w:t>或2023</w:t>
      </w:r>
      <w:r>
        <w:rPr>
          <w:rFonts w:hint="eastAsia" w:ascii="仿宋" w:hAnsi="仿宋" w:eastAsia="仿宋" w:cs="仿宋"/>
          <w:color w:val="auto"/>
          <w:spacing w:val="2"/>
          <w:sz w:val="23"/>
          <w:szCs w:val="23"/>
          <w:lang w:eastAsia="zh-CN"/>
        </w:rPr>
        <w:t>年度</w:t>
      </w:r>
      <w:r>
        <w:rPr>
          <w:rFonts w:ascii="仿宋" w:hAnsi="仿宋" w:eastAsia="仿宋" w:cs="仿宋"/>
          <w:color w:val="auto"/>
          <w:spacing w:val="2"/>
          <w:sz w:val="23"/>
          <w:szCs w:val="23"/>
        </w:rPr>
        <w:t>财务报</w:t>
      </w:r>
      <w:r>
        <w:rPr>
          <w:rFonts w:ascii="仿宋" w:hAnsi="仿宋" w:eastAsia="仿宋" w:cs="仿宋"/>
          <w:color w:val="auto"/>
          <w:spacing w:val="1"/>
          <w:sz w:val="23"/>
          <w:szCs w:val="23"/>
        </w:rPr>
        <w:t xml:space="preserve">表复印件 </w:t>
      </w:r>
      <w:r>
        <w:rPr>
          <w:rFonts w:hint="eastAsia" w:ascii="仿宋" w:hAnsi="仿宋" w:eastAsia="仿宋" w:cs="仿宋"/>
          <w:color w:val="auto"/>
          <w:spacing w:val="1"/>
          <w:sz w:val="23"/>
          <w:szCs w:val="23"/>
          <w:lang w:eastAsia="zh-CN"/>
        </w:rPr>
        <w:t>（</w:t>
      </w:r>
      <w:r>
        <w:rPr>
          <w:rFonts w:ascii="仿宋" w:hAnsi="仿宋" w:eastAsia="仿宋" w:cs="仿宋"/>
          <w:color w:val="auto"/>
          <w:spacing w:val="1"/>
          <w:sz w:val="23"/>
          <w:szCs w:val="23"/>
        </w:rPr>
        <w:t>至少包含资产</w:t>
      </w:r>
      <w:r>
        <w:rPr>
          <w:rFonts w:ascii="仿宋" w:hAnsi="仿宋" w:eastAsia="仿宋" w:cs="仿宋"/>
          <w:color w:val="auto"/>
          <w:spacing w:val="3"/>
          <w:sz w:val="23"/>
          <w:szCs w:val="23"/>
        </w:rPr>
        <w:t>负债表</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rPr>
        <w:t xml:space="preserve"> ；</w:t>
      </w:r>
    </w:p>
    <w:p w14:paraId="4139D121">
      <w:pPr>
        <w:spacing w:before="1" w:line="452" w:lineRule="auto"/>
        <w:ind w:left="28" w:firstLine="474"/>
        <w:rPr>
          <w:rFonts w:ascii="仿宋" w:hAnsi="仿宋" w:eastAsia="仿宋" w:cs="仿宋"/>
          <w:color w:val="auto"/>
          <w:sz w:val="23"/>
          <w:szCs w:val="23"/>
        </w:rPr>
      </w:pP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注</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供应商注册时间至响应文件递交截止日不足一年的，可提供任意时间段的</w:t>
      </w:r>
      <w:r>
        <w:rPr>
          <w:rFonts w:ascii="仿宋" w:hAnsi="仿宋" w:eastAsia="仿宋" w:cs="仿宋"/>
          <w:color w:val="auto"/>
          <w:sz w:val="23"/>
          <w:szCs w:val="23"/>
        </w:rPr>
        <w:t xml:space="preserve"> </w:t>
      </w:r>
      <w:r>
        <w:rPr>
          <w:rFonts w:ascii="仿宋" w:hAnsi="仿宋" w:eastAsia="仿宋" w:cs="仿宋"/>
          <w:color w:val="auto"/>
          <w:spacing w:val="16"/>
          <w:sz w:val="23"/>
          <w:szCs w:val="23"/>
        </w:rPr>
        <w:t>资</w:t>
      </w:r>
      <w:r>
        <w:rPr>
          <w:rFonts w:ascii="仿宋" w:hAnsi="仿宋" w:eastAsia="仿宋" w:cs="仿宋"/>
          <w:color w:val="auto"/>
          <w:spacing w:val="9"/>
          <w:sz w:val="23"/>
          <w:szCs w:val="23"/>
        </w:rPr>
        <w:t>产</w:t>
      </w:r>
      <w:r>
        <w:rPr>
          <w:rFonts w:ascii="仿宋" w:hAnsi="仿宋" w:eastAsia="仿宋" w:cs="仿宋"/>
          <w:color w:val="auto"/>
          <w:spacing w:val="8"/>
          <w:sz w:val="23"/>
          <w:szCs w:val="23"/>
        </w:rPr>
        <w:t>负债表复印件或开户银行出具的资信证明复印件。</w:t>
      </w:r>
    </w:p>
    <w:p w14:paraId="5CD4A1E8">
      <w:pPr>
        <w:spacing w:before="229" w:line="229" w:lineRule="auto"/>
        <w:ind w:left="493"/>
        <w:rPr>
          <w:color w:val="auto"/>
        </w:rPr>
      </w:pPr>
      <w:r>
        <w:rPr>
          <w:rFonts w:ascii="仿宋" w:hAnsi="仿宋" w:eastAsia="仿宋" w:cs="仿宋"/>
          <w:color w:val="auto"/>
          <w:spacing w:val="24"/>
          <w:sz w:val="23"/>
          <w:szCs w:val="23"/>
          <w14:textOutline w14:w="4356" w14:cap="sq" w14:cmpd="sng" w14:algn="ctr">
            <w14:solidFill>
              <w14:srgbClr w14:val="000000"/>
            </w14:solidFill>
            <w14:prstDash w14:val="solid"/>
            <w14:bevel/>
          </w14:textOutline>
        </w:rPr>
        <w:t>3</w:t>
      </w:r>
      <w:r>
        <w:rPr>
          <w:rFonts w:ascii="仿宋" w:hAnsi="仿宋" w:eastAsia="仿宋" w:cs="仿宋"/>
          <w:color w:val="auto"/>
          <w:spacing w:val="17"/>
          <w:sz w:val="23"/>
          <w:szCs w:val="23"/>
          <w14:textOutline w14:w="4356" w14:cap="sq" w14:cmpd="sng" w14:algn="ctr">
            <w14:solidFill>
              <w14:srgbClr w14:val="000000"/>
            </w14:solidFill>
            <w14:prstDash w14:val="solid"/>
            <w14:bevel/>
          </w14:textOutline>
        </w:rPr>
        <w:t>.具备履行合同所必需的设备和专业技术能力的承诺函</w:t>
      </w:r>
      <w:r>
        <w:rPr>
          <w:rFonts w:ascii="仿宋" w:hAnsi="仿宋" w:eastAsia="仿宋" w:cs="仿宋"/>
          <w:color w:val="auto"/>
          <w:spacing w:val="17"/>
          <w:sz w:val="23"/>
          <w:szCs w:val="23"/>
        </w:rPr>
        <w:t xml:space="preserve"> </w:t>
      </w:r>
      <w:r>
        <w:rPr>
          <w:rFonts w:hint="eastAsia" w:ascii="仿宋" w:hAnsi="仿宋" w:eastAsia="仿宋" w:cs="仿宋"/>
          <w:color w:val="auto"/>
          <w:spacing w:val="17"/>
          <w:sz w:val="23"/>
          <w:szCs w:val="23"/>
          <w:lang w:eastAsia="zh-CN"/>
        </w:rPr>
        <w:t>（</w:t>
      </w:r>
      <w:r>
        <w:rPr>
          <w:rFonts w:ascii="仿宋" w:hAnsi="仿宋" w:eastAsia="仿宋" w:cs="仿宋"/>
          <w:color w:val="auto"/>
          <w:spacing w:val="17"/>
          <w:sz w:val="23"/>
          <w:szCs w:val="23"/>
          <w14:textOutline w14:w="4356" w14:cap="sq" w14:cmpd="sng" w14:algn="ctr">
            <w14:solidFill>
              <w14:srgbClr w14:val="000000"/>
            </w14:solidFill>
            <w14:prstDash w14:val="solid"/>
            <w14:bevel/>
          </w14:textOutline>
        </w:rPr>
        <w:t>详见谈判文件第七</w:t>
      </w:r>
      <w:r>
        <w:rPr>
          <w:rFonts w:hint="eastAsia" w:ascii="仿宋" w:hAnsi="仿宋" w:eastAsia="仿宋" w:cs="仿宋"/>
          <w:color w:val="auto"/>
          <w:spacing w:val="17"/>
          <w:sz w:val="23"/>
          <w:szCs w:val="23"/>
          <w:lang w:val="en-US" w:eastAsia="zh-CN"/>
          <w14:textOutline w14:w="4356" w14:cap="sq" w14:cmpd="sng" w14:algn="ctr">
            <w14:solidFill>
              <w14:srgbClr w14:val="000000"/>
            </w14:solidFill>
            <w14:prstDash w14:val="solid"/>
            <w14:bevel/>
          </w14:textOutline>
        </w:rPr>
        <w:t>章）。</w:t>
      </w:r>
    </w:p>
    <w:p w14:paraId="29B0D860">
      <w:pPr>
        <w:spacing w:before="288" w:line="313" w:lineRule="exact"/>
        <w:ind w:left="554"/>
        <w:rPr>
          <w:rFonts w:ascii="仿宋" w:hAnsi="仿宋" w:eastAsia="仿宋" w:cs="仿宋"/>
          <w:color w:val="auto"/>
          <w:sz w:val="23"/>
          <w:szCs w:val="23"/>
        </w:rPr>
      </w:pPr>
      <w:r>
        <w:rPr>
          <w:rFonts w:ascii="仿宋" w:hAnsi="仿宋" w:eastAsia="仿宋" w:cs="仿宋"/>
          <w:color w:val="auto"/>
          <w:spacing w:val="10"/>
          <w:position w:val="2"/>
          <w:sz w:val="23"/>
          <w:szCs w:val="23"/>
          <w14:textOutline w14:w="4356" w14:cap="sq" w14:cmpd="sng" w14:algn="ctr">
            <w14:solidFill>
              <w14:srgbClr w14:val="000000"/>
            </w14:solidFill>
            <w14:prstDash w14:val="solid"/>
            <w14:bevel/>
          </w14:textOutline>
        </w:rPr>
        <w:t>4.有依法缴纳税收和社会保障资金的良好记录。提供以下证明材料</w:t>
      </w:r>
      <w:r>
        <w:rPr>
          <w:rFonts w:ascii="仿宋" w:hAnsi="仿宋" w:eastAsia="仿宋" w:cs="仿宋"/>
          <w:color w:val="auto"/>
          <w:spacing w:val="8"/>
          <w:position w:val="2"/>
          <w:sz w:val="23"/>
          <w:szCs w:val="23"/>
          <w14:textOutline w14:w="4356" w14:cap="sq" w14:cmpd="sng" w14:algn="ctr">
            <w14:solidFill>
              <w14:srgbClr w14:val="000000"/>
            </w14:solidFill>
            <w14:prstDash w14:val="solid"/>
            <w14:bevel/>
          </w14:textOutline>
        </w:rPr>
        <w:t>：</w:t>
      </w:r>
    </w:p>
    <w:p w14:paraId="2977BDEB">
      <w:pPr>
        <w:spacing w:before="246" w:line="450" w:lineRule="auto"/>
        <w:ind w:left="17" w:right="17" w:firstLine="480"/>
        <w:rPr>
          <w:rFonts w:ascii="仿宋" w:hAnsi="仿宋" w:eastAsia="仿宋" w:cs="仿宋"/>
          <w:color w:val="auto"/>
          <w:sz w:val="23"/>
          <w:szCs w:val="23"/>
        </w:rPr>
      </w:pPr>
      <w:r>
        <w:rPr>
          <w:rFonts w:ascii="仿宋" w:hAnsi="仿宋" w:eastAsia="仿宋" w:cs="仿宋"/>
          <w:color w:val="auto"/>
          <w:sz w:val="23"/>
          <w:szCs w:val="23"/>
        </w:rPr>
        <w:t>A</w:t>
      </w:r>
      <w:r>
        <w:rPr>
          <w:rFonts w:hint="eastAsia" w:ascii="仿宋" w:hAnsi="仿宋" w:eastAsia="仿宋" w:cs="仿宋"/>
          <w:color w:val="auto"/>
          <w:sz w:val="23"/>
          <w:szCs w:val="23"/>
          <w:lang w:eastAsia="zh-CN"/>
        </w:rPr>
        <w:t>.</w:t>
      </w:r>
      <w:r>
        <w:rPr>
          <w:rFonts w:ascii="仿宋" w:hAnsi="仿宋" w:eastAsia="仿宋" w:cs="仿宋"/>
          <w:color w:val="auto"/>
          <w:spacing w:val="10"/>
          <w:sz w:val="23"/>
          <w:szCs w:val="23"/>
        </w:rPr>
        <w:t>提供谈判</w:t>
      </w:r>
      <w:r>
        <w:rPr>
          <w:rFonts w:ascii="仿宋" w:hAnsi="仿宋" w:eastAsia="仿宋" w:cs="仿宋"/>
          <w:color w:val="auto"/>
          <w:spacing w:val="5"/>
          <w:sz w:val="23"/>
          <w:szCs w:val="23"/>
        </w:rPr>
        <w:t>截止时间前 6个月内任意一个月的缴纳社会保障资金的证明材料，</w:t>
      </w:r>
      <w:r>
        <w:rPr>
          <w:rFonts w:ascii="仿宋" w:hAnsi="仿宋" w:eastAsia="仿宋" w:cs="仿宋"/>
          <w:color w:val="auto"/>
          <w:sz w:val="23"/>
          <w:szCs w:val="23"/>
        </w:rPr>
        <w:t xml:space="preserve"> </w:t>
      </w:r>
      <w:r>
        <w:rPr>
          <w:rFonts w:ascii="仿宋" w:hAnsi="仿宋" w:eastAsia="仿宋" w:cs="仿宋"/>
          <w:color w:val="auto"/>
          <w:spacing w:val="9"/>
          <w:sz w:val="23"/>
          <w:szCs w:val="23"/>
        </w:rPr>
        <w:t>如主管部门开具的发票或缴纳证明或网络转账凭证的复印件</w:t>
      </w:r>
      <w:r>
        <w:rPr>
          <w:rFonts w:ascii="仿宋" w:hAnsi="仿宋" w:eastAsia="仿宋" w:cs="仿宋"/>
          <w:color w:val="auto"/>
          <w:spacing w:val="8"/>
          <w:sz w:val="23"/>
          <w:szCs w:val="23"/>
        </w:rPr>
        <w:t>；</w:t>
      </w:r>
    </w:p>
    <w:p w14:paraId="78C7E2BD">
      <w:pPr>
        <w:spacing w:before="2" w:line="448" w:lineRule="auto"/>
        <w:ind w:left="26" w:right="83" w:firstLine="473"/>
        <w:rPr>
          <w:rFonts w:ascii="仿宋" w:hAnsi="仿宋" w:eastAsia="仿宋" w:cs="仿宋"/>
          <w:color w:val="auto"/>
          <w:sz w:val="23"/>
          <w:szCs w:val="23"/>
        </w:rPr>
      </w:pPr>
      <w:r>
        <w:rPr>
          <w:rFonts w:ascii="仿宋" w:hAnsi="仿宋" w:eastAsia="仿宋" w:cs="仿宋"/>
          <w:color w:val="auto"/>
          <w:sz w:val="23"/>
          <w:szCs w:val="23"/>
        </w:rPr>
        <w:t>B</w:t>
      </w:r>
      <w:r>
        <w:rPr>
          <w:rFonts w:hint="eastAsia" w:ascii="仿宋" w:hAnsi="仿宋" w:eastAsia="仿宋" w:cs="仿宋"/>
          <w:color w:val="auto"/>
          <w:sz w:val="23"/>
          <w:szCs w:val="23"/>
          <w:lang w:val="en-US" w:eastAsia="zh-CN"/>
        </w:rPr>
        <w:t>.</w:t>
      </w:r>
      <w:r>
        <w:rPr>
          <w:rFonts w:ascii="仿宋" w:hAnsi="仿宋" w:eastAsia="仿宋" w:cs="仿宋"/>
          <w:color w:val="auto"/>
          <w:spacing w:val="8"/>
          <w:sz w:val="23"/>
          <w:szCs w:val="23"/>
        </w:rPr>
        <w:t>或</w:t>
      </w:r>
      <w:r>
        <w:rPr>
          <w:rFonts w:ascii="仿宋" w:hAnsi="仿宋" w:eastAsia="仿宋" w:cs="仿宋"/>
          <w:color w:val="auto"/>
          <w:spacing w:val="7"/>
          <w:sz w:val="23"/>
          <w:szCs w:val="23"/>
        </w:rPr>
        <w:t xml:space="preserve">提供具有依法缴纳社会保障资金的良好记录的承诺函原件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rPr>
        <w:t>详见谈判文件</w:t>
      </w:r>
      <w:r>
        <w:rPr>
          <w:rFonts w:ascii="仿宋" w:hAnsi="仿宋" w:eastAsia="仿宋" w:cs="仿宋"/>
          <w:color w:val="auto"/>
          <w:sz w:val="23"/>
          <w:szCs w:val="23"/>
        </w:rPr>
        <w:t xml:space="preserve"> </w:t>
      </w:r>
      <w:r>
        <w:rPr>
          <w:rFonts w:ascii="仿宋" w:hAnsi="仿宋" w:eastAsia="仿宋" w:cs="仿宋"/>
          <w:color w:val="auto"/>
          <w:spacing w:val="4"/>
          <w:sz w:val="23"/>
          <w:szCs w:val="23"/>
        </w:rPr>
        <w:t>第</w:t>
      </w:r>
      <w:r>
        <w:rPr>
          <w:rFonts w:ascii="仿宋" w:hAnsi="仿宋" w:eastAsia="仿宋" w:cs="仿宋"/>
          <w:color w:val="auto"/>
          <w:spacing w:val="3"/>
          <w:sz w:val="23"/>
          <w:szCs w:val="23"/>
        </w:rPr>
        <w:t>七</w:t>
      </w:r>
      <w:r>
        <w:rPr>
          <w:rFonts w:ascii="仿宋" w:hAnsi="仿宋" w:eastAsia="仿宋" w:cs="仿宋"/>
          <w:color w:val="auto"/>
          <w:spacing w:val="2"/>
          <w:sz w:val="23"/>
          <w:szCs w:val="23"/>
        </w:rPr>
        <w:t>章</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rPr>
        <w:t xml:space="preserve"> 。</w:t>
      </w:r>
    </w:p>
    <w:p w14:paraId="7A778DDA">
      <w:pPr>
        <w:spacing w:before="2" w:line="449" w:lineRule="auto"/>
        <w:ind w:left="20" w:right="83" w:firstLine="472"/>
        <w:rPr>
          <w:rFonts w:ascii="仿宋" w:hAnsi="仿宋" w:eastAsia="仿宋" w:cs="仿宋"/>
          <w:color w:val="auto"/>
          <w:sz w:val="23"/>
          <w:szCs w:val="23"/>
        </w:rPr>
      </w:pPr>
      <w:r>
        <w:rPr>
          <w:rFonts w:ascii="仿宋" w:hAnsi="仿宋" w:eastAsia="仿宋" w:cs="仿宋"/>
          <w:color w:val="auto"/>
          <w:spacing w:val="34"/>
          <w:sz w:val="23"/>
          <w:szCs w:val="23"/>
          <w14:textOutline w14:w="4356" w14:cap="sq" w14:cmpd="sng" w14:algn="ctr">
            <w14:solidFill>
              <w14:srgbClr w14:val="000000"/>
            </w14:solidFill>
            <w14:prstDash w14:val="solid"/>
            <w14:bevel/>
          </w14:textOutline>
        </w:rPr>
        <w:t>5</w:t>
      </w:r>
      <w:r>
        <w:rPr>
          <w:rFonts w:ascii="仿宋" w:hAnsi="仿宋" w:eastAsia="仿宋" w:cs="仿宋"/>
          <w:color w:val="auto"/>
          <w:spacing w:val="26"/>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7"/>
          <w:sz w:val="23"/>
          <w:szCs w:val="23"/>
          <w14:textOutline w14:w="4356" w14:cap="sq" w14:cmpd="sng" w14:algn="ctr">
            <w14:solidFill>
              <w14:srgbClr w14:val="000000"/>
            </w14:solidFill>
            <w14:prstDash w14:val="solid"/>
            <w14:bevel/>
          </w14:textOutline>
        </w:rPr>
        <w:t>参加采购活动前三年内在经营活动中没有重大违法记录的承诺函原件</w:t>
      </w:r>
      <w:r>
        <w:rPr>
          <w:rFonts w:ascii="仿宋" w:hAnsi="仿宋" w:eastAsia="仿宋" w:cs="仿宋"/>
          <w:color w:val="auto"/>
          <w:sz w:val="23"/>
          <w:szCs w:val="23"/>
        </w:rPr>
        <w:t xml:space="preserve"> </w:t>
      </w:r>
      <w:r>
        <w:rPr>
          <w:rFonts w:hint="eastAsia" w:ascii="仿宋" w:hAnsi="仿宋" w:eastAsia="仿宋" w:cs="仿宋"/>
          <w:color w:val="auto"/>
          <w:sz w:val="23"/>
          <w:szCs w:val="23"/>
          <w:lang w:eastAsia="zh-CN"/>
        </w:rPr>
        <w:t>（</w:t>
      </w:r>
      <w:r>
        <w:rPr>
          <w:rFonts w:ascii="仿宋" w:hAnsi="仿宋" w:eastAsia="仿宋" w:cs="仿宋"/>
          <w:color w:val="auto"/>
          <w:spacing w:val="16"/>
          <w:sz w:val="23"/>
          <w:szCs w:val="23"/>
          <w14:textOutline w14:w="4356" w14:cap="sq" w14:cmpd="sng" w14:algn="ctr">
            <w14:solidFill>
              <w14:srgbClr w14:val="000000"/>
            </w14:solidFill>
            <w14:prstDash w14:val="solid"/>
            <w14:bevel/>
          </w14:textOutline>
        </w:rPr>
        <w:t>详见谈判文件第七章</w:t>
      </w:r>
      <w:r>
        <w:rPr>
          <w:rFonts w:hint="eastAsia" w:ascii="仿宋" w:hAnsi="仿宋" w:eastAsia="仿宋" w:cs="仿宋"/>
          <w:color w:val="auto"/>
          <w:spacing w:val="16"/>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6"/>
          <w:sz w:val="23"/>
          <w:szCs w:val="23"/>
        </w:rPr>
        <w:t xml:space="preserve"> </w:t>
      </w:r>
      <w:r>
        <w:rPr>
          <w:rFonts w:ascii="仿宋" w:hAnsi="仿宋" w:eastAsia="仿宋" w:cs="仿宋"/>
          <w:color w:val="auto"/>
          <w:spacing w:val="16"/>
          <w:sz w:val="23"/>
          <w:szCs w:val="23"/>
          <w14:textOutline w14:w="4356" w14:cap="sq" w14:cmpd="sng" w14:algn="ctr">
            <w14:solidFill>
              <w14:srgbClr w14:val="000000"/>
            </w14:solidFill>
            <w14:prstDash w14:val="solid"/>
            <w14:bevel/>
          </w14:textOutline>
        </w:rPr>
        <w:t>。</w:t>
      </w:r>
    </w:p>
    <w:p w14:paraId="0659ACFE">
      <w:pPr>
        <w:spacing w:before="1" w:line="433" w:lineRule="auto"/>
        <w:ind w:left="503" w:hanging="13"/>
        <w:rPr>
          <w:rFonts w:ascii="仿宋" w:hAnsi="仿宋" w:eastAsia="仿宋" w:cs="仿宋"/>
          <w:color w:val="auto"/>
          <w:sz w:val="23"/>
          <w:szCs w:val="23"/>
        </w:rPr>
      </w:pP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6</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.具备法律、行政法规规定的其他条件的承诺函原件</w:t>
      </w:r>
      <w:r>
        <w:rPr>
          <w:rFonts w:ascii="仿宋" w:hAnsi="仿宋" w:eastAsia="仿宋" w:cs="仿宋"/>
          <w:color w:val="auto"/>
          <w:spacing w:val="6"/>
          <w:sz w:val="23"/>
          <w:szCs w:val="23"/>
        </w:rPr>
        <w:t xml:space="preserve"> </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详见谈判文件第七章</w:t>
      </w:r>
      <w:r>
        <w:rPr>
          <w:rFonts w:hint="eastAsia" w:ascii="仿宋" w:hAnsi="仿宋" w:eastAsia="仿宋" w:cs="仿宋"/>
          <w:color w:val="auto"/>
          <w:spacing w:val="6"/>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w:t>
      </w:r>
      <w:r>
        <w:rPr>
          <w:rFonts w:ascii="仿宋" w:hAnsi="仿宋" w:eastAsia="仿宋" w:cs="仿宋"/>
          <w:color w:val="auto"/>
          <w:sz w:val="23"/>
          <w:szCs w:val="23"/>
        </w:rPr>
        <w:t xml:space="preserve"> </w:t>
      </w:r>
    </w:p>
    <w:p w14:paraId="07745BED">
      <w:pPr>
        <w:spacing w:before="243" w:line="311" w:lineRule="exact"/>
        <w:ind w:left="502"/>
        <w:rPr>
          <w:rFonts w:ascii="仿宋" w:hAnsi="仿宋" w:eastAsia="仿宋" w:cs="仿宋"/>
          <w:color w:val="auto"/>
          <w:sz w:val="23"/>
          <w:szCs w:val="23"/>
        </w:rPr>
      </w:pPr>
      <w:r>
        <w:rPr>
          <w:rFonts w:hint="eastAsia" w:ascii="仿宋" w:hAnsi="仿宋" w:eastAsia="仿宋" w:cs="仿宋"/>
          <w:color w:val="auto"/>
          <w:spacing w:val="11"/>
          <w:position w:val="1"/>
          <w:sz w:val="23"/>
          <w:szCs w:val="23"/>
          <w14:textOutline w14:w="4356" w14:cap="sq" w14:cmpd="sng" w14:algn="ctr">
            <w14:solidFill>
              <w14:srgbClr w14:val="000000"/>
            </w14:solidFill>
            <w14:prstDash w14:val="solid"/>
            <w14:bevel/>
          </w14:textOutline>
        </w:rPr>
        <w:t>二</w:t>
      </w:r>
      <w:r>
        <w:rPr>
          <w:rFonts w:ascii="仿宋" w:hAnsi="仿宋" w:eastAsia="仿宋" w:cs="仿宋"/>
          <w:color w:val="auto"/>
          <w:spacing w:val="8"/>
          <w:position w:val="1"/>
          <w:sz w:val="23"/>
          <w:szCs w:val="23"/>
          <w14:textOutline w14:w="4356" w14:cap="sq" w14:cmpd="sng" w14:algn="ctr">
            <w14:solidFill>
              <w14:srgbClr w14:val="000000"/>
            </w14:solidFill>
            <w14:prstDash w14:val="solid"/>
            <w14:bevel/>
          </w14:textOutline>
        </w:rPr>
        <w:t>、本项目的特定资格要求：</w:t>
      </w:r>
    </w:p>
    <w:p w14:paraId="27743D50">
      <w:pPr>
        <w:spacing w:before="273" w:line="360" w:lineRule="auto"/>
        <w:ind w:left="500"/>
        <w:rPr>
          <w:rFonts w:hint="default" w:ascii="仿宋" w:hAnsi="仿宋" w:eastAsia="仿宋" w:cs="仿宋"/>
          <w:color w:val="FF0000"/>
          <w:spacing w:val="13"/>
          <w:sz w:val="24"/>
          <w:lang w:val="en-US" w:eastAsia="zh-CN"/>
        </w:rPr>
      </w:pPr>
      <w:r>
        <w:rPr>
          <w:rFonts w:hint="eastAsia" w:ascii="仿宋" w:hAnsi="仿宋" w:eastAsia="仿宋" w:cs="仿宋"/>
          <w:color w:val="FF0000"/>
          <w:spacing w:val="13"/>
          <w:sz w:val="24"/>
          <w:lang w:eastAsia="zh-CN"/>
        </w:rPr>
        <w:t>（</w:t>
      </w:r>
      <w:r>
        <w:rPr>
          <w:rFonts w:hint="eastAsia" w:ascii="仿宋" w:hAnsi="仿宋" w:eastAsia="仿宋" w:cs="仿宋"/>
          <w:color w:val="FF0000"/>
          <w:spacing w:val="13"/>
          <w:sz w:val="24"/>
          <w:lang w:val="en-US" w:eastAsia="zh-CN"/>
        </w:rPr>
        <w:t>1</w:t>
      </w:r>
      <w:r>
        <w:rPr>
          <w:rFonts w:hint="eastAsia" w:ascii="仿宋" w:hAnsi="仿宋" w:eastAsia="仿宋" w:cs="仿宋"/>
          <w:color w:val="FF0000"/>
          <w:spacing w:val="13"/>
          <w:sz w:val="24"/>
          <w:lang w:eastAsia="zh-CN"/>
        </w:rPr>
        <w:t>）</w:t>
      </w:r>
      <w:r>
        <w:rPr>
          <w:rFonts w:hint="eastAsia" w:ascii="仿宋" w:hAnsi="仿宋" w:eastAsia="仿宋" w:cs="仿宋"/>
          <w:color w:val="FF0000"/>
          <w:spacing w:val="13"/>
          <w:sz w:val="24"/>
        </w:rPr>
        <w:t>供应商须具备有效期内的《危险废物经营许可证》</w:t>
      </w:r>
      <w:r>
        <w:rPr>
          <w:rFonts w:hint="eastAsia" w:ascii="仿宋" w:hAnsi="仿宋" w:eastAsia="仿宋" w:cs="仿宋"/>
          <w:color w:val="FF0000"/>
          <w:spacing w:val="13"/>
          <w:sz w:val="24"/>
          <w:lang w:eastAsia="zh-CN"/>
        </w:rPr>
        <w:t>（</w:t>
      </w:r>
      <w:r>
        <w:rPr>
          <w:rFonts w:hint="eastAsia" w:ascii="仿宋" w:hAnsi="仿宋" w:eastAsia="仿宋" w:cs="仿宋"/>
          <w:color w:val="FF0000"/>
          <w:spacing w:val="13"/>
          <w:sz w:val="24"/>
        </w:rPr>
        <w:t>经营范围须包含HW01</w:t>
      </w:r>
      <w:r>
        <w:rPr>
          <w:rFonts w:hint="eastAsia" w:ascii="仿宋" w:hAnsi="仿宋" w:eastAsia="仿宋" w:cs="仿宋"/>
          <w:color w:val="FF0000"/>
          <w:spacing w:val="13"/>
          <w:sz w:val="24"/>
          <w:lang w:val="en-US" w:eastAsia="zh-CN"/>
        </w:rPr>
        <w:t>医疗</w:t>
      </w:r>
      <w:r>
        <w:rPr>
          <w:rFonts w:hint="eastAsia" w:ascii="仿宋" w:hAnsi="仿宋" w:eastAsia="仿宋" w:cs="仿宋"/>
          <w:color w:val="FF0000"/>
          <w:spacing w:val="13"/>
          <w:sz w:val="24"/>
        </w:rPr>
        <w:t>废物中的841-004-01)</w:t>
      </w:r>
      <w:r>
        <w:rPr>
          <w:rFonts w:hint="eastAsia" w:ascii="仿宋" w:hAnsi="仿宋" w:eastAsia="仿宋" w:cs="仿宋"/>
          <w:color w:val="FF0000"/>
          <w:spacing w:val="13"/>
          <w:sz w:val="24"/>
          <w:lang w:eastAsia="zh-CN"/>
        </w:rPr>
        <w:t>，</w:t>
      </w:r>
      <w:r>
        <w:rPr>
          <w:rFonts w:hint="eastAsia" w:ascii="仿宋" w:hAnsi="仿宋" w:eastAsia="仿宋" w:cs="仿宋"/>
          <w:color w:val="FF0000"/>
          <w:spacing w:val="13"/>
          <w:sz w:val="24"/>
          <w:lang w:val="en-US" w:eastAsia="zh-CN"/>
        </w:rPr>
        <w:t>提供证书复印件并加盖公章。</w:t>
      </w:r>
    </w:p>
    <w:p w14:paraId="74DCC530">
      <w:pPr>
        <w:spacing w:before="273" w:line="360" w:lineRule="auto"/>
        <w:ind w:left="500"/>
        <w:rPr>
          <w:rFonts w:hint="eastAsia" w:ascii="仿宋" w:hAnsi="仿宋" w:eastAsia="仿宋" w:cs="仿宋"/>
          <w:color w:val="FF0000"/>
          <w:spacing w:val="13"/>
          <w:sz w:val="24"/>
        </w:rPr>
      </w:pPr>
      <w:r>
        <w:rPr>
          <w:rFonts w:hint="eastAsia" w:ascii="仿宋" w:hAnsi="仿宋" w:eastAsia="仿宋" w:cs="仿宋"/>
          <w:color w:val="FF0000"/>
          <w:spacing w:val="13"/>
          <w:sz w:val="24"/>
          <w:lang w:val="en-US" w:eastAsia="zh-CN"/>
        </w:rPr>
        <w:t>（2）供应商具备道路运输经营许可证，经营范围包含危险货物运输，或提供与具备危险废物运输资质单位签订的委托运输协议并附上道路运输经营许可证，经营范围包含危险货物运输，提供证书复印件并加盖公章。</w:t>
      </w:r>
    </w:p>
    <w:p w14:paraId="70389C12">
      <w:pPr>
        <w:spacing w:before="1" w:line="230" w:lineRule="auto"/>
        <w:ind w:left="524"/>
        <w:rPr>
          <w:rFonts w:ascii="仿宋" w:hAnsi="仿宋" w:eastAsia="仿宋" w:cs="仿宋"/>
          <w:color w:val="auto"/>
          <w:sz w:val="23"/>
          <w:szCs w:val="23"/>
        </w:rPr>
      </w:pP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四、本次采购</w:t>
      </w:r>
      <w:r>
        <w:rPr>
          <w:rFonts w:hint="eastAsia" w:ascii="仿宋" w:hAnsi="仿宋" w:eastAsia="仿宋" w:cs="仿宋"/>
          <w:color w:val="auto"/>
          <w:spacing w:val="6"/>
          <w:sz w:val="23"/>
          <w:szCs w:val="23"/>
          <w14:textOutline w14:w="4356" w14:cap="sq" w14:cmpd="sng" w14:algn="ctr">
            <w14:solidFill>
              <w14:srgbClr w14:val="000000"/>
            </w14:solidFill>
            <w14:prstDash w14:val="solid"/>
            <w14:bevel/>
          </w14:textOutline>
        </w:rPr>
        <w:t>不</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接受联合体参与</w:t>
      </w:r>
      <w:r>
        <w:rPr>
          <w:rFonts w:hint="eastAsia" w:ascii="仿宋" w:hAnsi="仿宋" w:eastAsia="仿宋" w:cs="仿宋"/>
          <w:color w:val="auto"/>
          <w:spacing w:val="6"/>
          <w:sz w:val="23"/>
          <w:szCs w:val="23"/>
          <w14:textOutline w14:w="4356" w14:cap="sq" w14:cmpd="sng" w14:algn="ctr">
            <w14:solidFill>
              <w14:srgbClr w14:val="000000"/>
            </w14:solidFill>
            <w14:prstDash w14:val="solid"/>
            <w14:bevel/>
          </w14:textOutline>
        </w:rPr>
        <w:t>谈判。</w:t>
      </w:r>
    </w:p>
    <w:p w14:paraId="2F42CCBF">
      <w:pPr>
        <w:spacing w:before="230" w:line="318" w:lineRule="exact"/>
        <w:ind w:left="499"/>
        <w:rPr>
          <w:rFonts w:ascii="仿宋" w:hAnsi="仿宋" w:eastAsia="仿宋" w:cs="仿宋"/>
          <w:color w:val="auto"/>
          <w:sz w:val="23"/>
          <w:szCs w:val="23"/>
        </w:rPr>
      </w:pPr>
      <w:r>
        <w:rPr>
          <w:rFonts w:ascii="仿宋" w:hAnsi="仿宋" w:eastAsia="仿宋" w:cs="仿宋"/>
          <w:color w:val="auto"/>
          <w:spacing w:val="9"/>
          <w:position w:val="1"/>
          <w:sz w:val="23"/>
          <w:szCs w:val="23"/>
          <w14:textOutline w14:w="4356" w14:cap="sq" w14:cmpd="sng" w14:algn="ctr">
            <w14:solidFill>
              <w14:srgbClr w14:val="000000"/>
            </w14:solidFill>
            <w14:prstDash w14:val="solid"/>
            <w14:bevel/>
          </w14:textOutline>
        </w:rPr>
        <w:t>五、其他类似效力要求相关证明材料</w:t>
      </w:r>
      <w:r>
        <w:rPr>
          <w:rFonts w:ascii="仿宋" w:hAnsi="仿宋" w:eastAsia="仿宋" w:cs="仿宋"/>
          <w:color w:val="auto"/>
          <w:spacing w:val="8"/>
          <w:position w:val="1"/>
          <w:sz w:val="23"/>
          <w:szCs w:val="23"/>
          <w14:textOutline w14:w="4356" w14:cap="sq" w14:cmpd="sng" w14:algn="ctr">
            <w14:solidFill>
              <w14:srgbClr w14:val="000000"/>
            </w14:solidFill>
            <w14:prstDash w14:val="solid"/>
            <w14:bevel/>
          </w14:textOutline>
        </w:rPr>
        <w:t>：</w:t>
      </w:r>
    </w:p>
    <w:p w14:paraId="7AD22551">
      <w:pPr>
        <w:spacing w:before="203" w:line="312" w:lineRule="exact"/>
        <w:ind w:left="506"/>
        <w:rPr>
          <w:rFonts w:ascii="仿宋" w:hAnsi="仿宋" w:eastAsia="仿宋" w:cs="仿宋"/>
          <w:color w:val="auto"/>
          <w:sz w:val="23"/>
          <w:szCs w:val="23"/>
        </w:rPr>
      </w:pPr>
      <w:r>
        <w:rPr>
          <w:rFonts w:ascii="仿宋" w:hAnsi="仿宋" w:eastAsia="仿宋" w:cs="仿宋"/>
          <w:color w:val="auto"/>
          <w:spacing w:val="14"/>
          <w:position w:val="2"/>
          <w:sz w:val="23"/>
          <w:szCs w:val="23"/>
        </w:rPr>
        <w:t>1.</w:t>
      </w:r>
      <w:r>
        <w:rPr>
          <w:rFonts w:ascii="仿宋" w:hAnsi="仿宋" w:eastAsia="仿宋" w:cs="仿宋"/>
          <w:color w:val="auto"/>
          <w:spacing w:val="10"/>
          <w:position w:val="2"/>
          <w:sz w:val="23"/>
          <w:szCs w:val="23"/>
        </w:rPr>
        <w:t>法</w:t>
      </w:r>
      <w:r>
        <w:rPr>
          <w:rFonts w:ascii="仿宋" w:hAnsi="仿宋" w:eastAsia="仿宋" w:cs="仿宋"/>
          <w:color w:val="auto"/>
          <w:spacing w:val="7"/>
          <w:position w:val="2"/>
          <w:sz w:val="23"/>
          <w:szCs w:val="23"/>
        </w:rPr>
        <w:t>定代表人/单位负责人身份证明材料复印件。</w:t>
      </w:r>
    </w:p>
    <w:p w14:paraId="16EF3D5F">
      <w:pPr>
        <w:spacing w:before="210" w:line="420" w:lineRule="auto"/>
        <w:ind w:left="19" w:right="83" w:firstLine="471"/>
        <w:rPr>
          <w:rFonts w:ascii="仿宋" w:hAnsi="仿宋" w:eastAsia="仿宋" w:cs="仿宋"/>
          <w:color w:val="auto"/>
          <w:sz w:val="23"/>
          <w:szCs w:val="23"/>
        </w:rPr>
      </w:pPr>
      <w:r>
        <w:rPr>
          <w:rFonts w:ascii="仿宋" w:hAnsi="仿宋" w:eastAsia="仿宋" w:cs="仿宋"/>
          <w:color w:val="auto"/>
          <w:spacing w:val="20"/>
          <w:sz w:val="23"/>
          <w:szCs w:val="23"/>
        </w:rPr>
        <w:t>2</w:t>
      </w:r>
      <w:r>
        <w:rPr>
          <w:rFonts w:ascii="仿宋" w:hAnsi="仿宋" w:eastAsia="仿宋" w:cs="仿宋"/>
          <w:color w:val="auto"/>
          <w:spacing w:val="16"/>
          <w:sz w:val="23"/>
          <w:szCs w:val="23"/>
        </w:rPr>
        <w:t>.</w:t>
      </w:r>
      <w:r>
        <w:rPr>
          <w:rFonts w:ascii="仿宋" w:hAnsi="仿宋" w:eastAsia="仿宋" w:cs="仿宋"/>
          <w:color w:val="auto"/>
          <w:spacing w:val="10"/>
          <w:sz w:val="23"/>
          <w:szCs w:val="23"/>
        </w:rPr>
        <w:t xml:space="preserve">法定代表人授权书原件及相关身份证明材料复印件 </w:t>
      </w:r>
      <w:r>
        <w:rPr>
          <w:rFonts w:hint="eastAsia" w:ascii="仿宋" w:hAnsi="仿宋" w:eastAsia="仿宋" w:cs="仿宋"/>
          <w:color w:val="auto"/>
          <w:spacing w:val="10"/>
          <w:sz w:val="23"/>
          <w:szCs w:val="23"/>
          <w:lang w:eastAsia="zh-CN"/>
        </w:rPr>
        <w:t>（</w:t>
      </w:r>
      <w:r>
        <w:rPr>
          <w:rFonts w:ascii="仿宋" w:hAnsi="仿宋" w:eastAsia="仿宋" w:cs="仿宋"/>
          <w:color w:val="auto"/>
          <w:spacing w:val="10"/>
          <w:sz w:val="23"/>
          <w:szCs w:val="23"/>
        </w:rPr>
        <w:t>注：①法定代表人授权</w:t>
      </w:r>
      <w:r>
        <w:rPr>
          <w:rFonts w:ascii="仿宋" w:hAnsi="仿宋" w:eastAsia="仿宋" w:cs="仿宋"/>
          <w:color w:val="auto"/>
          <w:sz w:val="23"/>
          <w:szCs w:val="23"/>
        </w:rPr>
        <w:t xml:space="preserve"> </w:t>
      </w:r>
      <w:r>
        <w:rPr>
          <w:rFonts w:ascii="仿宋" w:hAnsi="仿宋" w:eastAsia="仿宋" w:cs="仿宋"/>
          <w:color w:val="auto"/>
          <w:spacing w:val="14"/>
          <w:sz w:val="23"/>
          <w:szCs w:val="23"/>
        </w:rPr>
        <w:t>书原</w:t>
      </w:r>
      <w:r>
        <w:rPr>
          <w:rFonts w:ascii="仿宋" w:hAnsi="仿宋" w:eastAsia="仿宋" w:cs="仿宋"/>
          <w:color w:val="auto"/>
          <w:spacing w:val="7"/>
          <w:sz w:val="23"/>
          <w:szCs w:val="23"/>
        </w:rPr>
        <w:t>件需加盖公章；②如响应文件均由供应商法定代表人/单位负责人签字或加盖私</w:t>
      </w:r>
      <w:r>
        <w:rPr>
          <w:rFonts w:ascii="仿宋" w:hAnsi="仿宋" w:eastAsia="仿宋" w:cs="仿宋"/>
          <w:color w:val="auto"/>
          <w:sz w:val="23"/>
          <w:szCs w:val="23"/>
        </w:rPr>
        <w:t xml:space="preserve"> </w:t>
      </w:r>
      <w:r>
        <w:rPr>
          <w:rFonts w:ascii="仿宋" w:hAnsi="仿宋" w:eastAsia="仿宋" w:cs="仿宋"/>
          <w:color w:val="auto"/>
          <w:spacing w:val="16"/>
          <w:sz w:val="23"/>
          <w:szCs w:val="23"/>
        </w:rPr>
        <w:t>人印</w:t>
      </w:r>
      <w:r>
        <w:rPr>
          <w:rFonts w:ascii="仿宋" w:hAnsi="仿宋" w:eastAsia="仿宋" w:cs="仿宋"/>
          <w:color w:val="auto"/>
          <w:spacing w:val="14"/>
          <w:sz w:val="23"/>
          <w:szCs w:val="23"/>
        </w:rPr>
        <w:t>章</w:t>
      </w:r>
      <w:r>
        <w:rPr>
          <w:rFonts w:ascii="仿宋" w:hAnsi="仿宋" w:eastAsia="仿宋" w:cs="仿宋"/>
          <w:color w:val="auto"/>
          <w:spacing w:val="8"/>
          <w:sz w:val="23"/>
          <w:szCs w:val="23"/>
        </w:rPr>
        <w:t>的且法定代表人/单位负责人本人参与谈判的，则可不提供。</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 xml:space="preserve"> 。</w:t>
      </w:r>
    </w:p>
    <w:p w14:paraId="511B1F21">
      <w:pPr>
        <w:spacing w:before="198" w:line="232" w:lineRule="auto"/>
        <w:ind w:left="496"/>
        <w:rPr>
          <w:rFonts w:ascii="仿宋" w:hAnsi="仿宋" w:eastAsia="仿宋" w:cs="仿宋"/>
          <w:color w:val="auto"/>
          <w:sz w:val="23"/>
          <w:szCs w:val="23"/>
        </w:rPr>
      </w:pP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说明：</w:t>
      </w:r>
    </w:p>
    <w:p w14:paraId="64C411C5">
      <w:pPr>
        <w:spacing w:before="230" w:line="417" w:lineRule="auto"/>
        <w:ind w:left="15" w:firstLine="492"/>
        <w:rPr>
          <w:rFonts w:ascii="仿宋" w:hAnsi="仿宋" w:eastAsia="仿宋" w:cs="仿宋"/>
          <w:color w:val="auto"/>
          <w:sz w:val="23"/>
          <w:szCs w:val="23"/>
        </w:rPr>
      </w:pPr>
      <w:r>
        <w:rPr>
          <w:rFonts w:eastAsia="Times New Roman"/>
          <w:color w:val="auto"/>
          <w:spacing w:val="6"/>
          <w:sz w:val="23"/>
          <w:szCs w:val="23"/>
        </w:rPr>
        <w:t xml:space="preserve">1 </w:t>
      </w:r>
      <w:r>
        <w:rPr>
          <w:rFonts w:ascii="仿宋" w:hAnsi="仿宋" w:eastAsia="仿宋" w:cs="仿宋"/>
          <w:color w:val="auto"/>
          <w:spacing w:val="6"/>
          <w:sz w:val="23"/>
          <w:szCs w:val="23"/>
        </w:rPr>
        <w:t>、</w:t>
      </w:r>
      <w:r>
        <w:rPr>
          <w:rFonts w:ascii="仿宋" w:hAnsi="仿宋" w:eastAsia="仿宋" w:cs="仿宋"/>
          <w:color w:val="auto"/>
          <w:spacing w:val="3"/>
          <w:sz w:val="23"/>
          <w:szCs w:val="23"/>
        </w:rPr>
        <w:t xml:space="preserve"> 以上要求的资料复印件 </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rPr>
        <w:t>身份证明材料、采购文件购买情况证明材料除外</w:t>
      </w:r>
      <w:r>
        <w:rPr>
          <w:rFonts w:hint="eastAsia" w:ascii="仿宋" w:hAnsi="仿宋" w:eastAsia="仿宋" w:cs="仿宋"/>
          <w:color w:val="auto"/>
          <w:spacing w:val="3"/>
          <w:sz w:val="23"/>
          <w:szCs w:val="23"/>
          <w:lang w:eastAsia="zh-CN"/>
        </w:rPr>
        <w:t>）</w:t>
      </w:r>
      <w:r>
        <w:rPr>
          <w:rFonts w:ascii="仿宋" w:hAnsi="仿宋" w:eastAsia="仿宋" w:cs="仿宋"/>
          <w:color w:val="auto"/>
          <w:sz w:val="23"/>
          <w:szCs w:val="23"/>
        </w:rPr>
        <w:t xml:space="preserve"> </w:t>
      </w:r>
      <w:r>
        <w:rPr>
          <w:rFonts w:ascii="仿宋" w:hAnsi="仿宋" w:eastAsia="仿宋" w:cs="仿宋"/>
          <w:color w:val="auto"/>
          <w:spacing w:val="20"/>
          <w:sz w:val="23"/>
          <w:szCs w:val="23"/>
        </w:rPr>
        <w:t>均</w:t>
      </w:r>
      <w:r>
        <w:rPr>
          <w:rFonts w:ascii="仿宋" w:hAnsi="仿宋" w:eastAsia="仿宋" w:cs="仿宋"/>
          <w:color w:val="auto"/>
          <w:spacing w:val="11"/>
          <w:sz w:val="23"/>
          <w:szCs w:val="23"/>
        </w:rPr>
        <w:t>须</w:t>
      </w:r>
      <w:r>
        <w:rPr>
          <w:rFonts w:ascii="仿宋" w:hAnsi="仿宋" w:eastAsia="仿宋" w:cs="仿宋"/>
          <w:color w:val="auto"/>
          <w:spacing w:val="10"/>
          <w:sz w:val="23"/>
          <w:szCs w:val="23"/>
        </w:rPr>
        <w:t xml:space="preserve">加盖供应商单位的公章 </w:t>
      </w:r>
      <w:r>
        <w:rPr>
          <w:rFonts w:hint="eastAsia" w:ascii="仿宋" w:hAnsi="仿宋" w:eastAsia="仿宋" w:cs="仿宋"/>
          <w:color w:val="auto"/>
          <w:spacing w:val="10"/>
          <w:sz w:val="23"/>
          <w:szCs w:val="23"/>
          <w:lang w:eastAsia="zh-CN"/>
        </w:rPr>
        <w:t>（</w:t>
      </w:r>
      <w:r>
        <w:rPr>
          <w:rFonts w:ascii="仿宋" w:hAnsi="仿宋" w:eastAsia="仿宋" w:cs="仿宋"/>
          <w:color w:val="auto"/>
          <w:spacing w:val="10"/>
          <w:sz w:val="23"/>
          <w:szCs w:val="23"/>
        </w:rPr>
        <w:t>鲜章</w:t>
      </w:r>
      <w:r>
        <w:rPr>
          <w:rFonts w:hint="eastAsia" w:ascii="仿宋" w:hAnsi="仿宋" w:eastAsia="仿宋" w:cs="仿宋"/>
          <w:color w:val="auto"/>
          <w:spacing w:val="10"/>
          <w:sz w:val="23"/>
          <w:szCs w:val="23"/>
          <w:lang w:eastAsia="zh-CN"/>
        </w:rPr>
        <w:t>）</w:t>
      </w:r>
      <w:r>
        <w:rPr>
          <w:rFonts w:ascii="仿宋" w:hAnsi="仿宋" w:eastAsia="仿宋" w:cs="仿宋"/>
          <w:color w:val="auto"/>
          <w:spacing w:val="10"/>
          <w:sz w:val="23"/>
          <w:szCs w:val="23"/>
        </w:rPr>
        <w:t xml:space="preserve"> ，证明材料是双面的，在单面加盖公章，不影</w:t>
      </w:r>
      <w:r>
        <w:rPr>
          <w:rFonts w:ascii="仿宋" w:hAnsi="仿宋" w:eastAsia="仿宋" w:cs="仿宋"/>
          <w:color w:val="auto"/>
          <w:sz w:val="23"/>
          <w:szCs w:val="23"/>
        </w:rPr>
        <w:t xml:space="preserve"> </w:t>
      </w:r>
      <w:r>
        <w:rPr>
          <w:rFonts w:ascii="仿宋" w:hAnsi="仿宋" w:eastAsia="仿宋" w:cs="仿宋"/>
          <w:color w:val="auto"/>
          <w:spacing w:val="8"/>
          <w:sz w:val="23"/>
          <w:szCs w:val="23"/>
        </w:rPr>
        <w:t>响响应文件的实质有效性</w:t>
      </w:r>
      <w:r>
        <w:rPr>
          <w:rFonts w:ascii="仿宋" w:hAnsi="仿宋" w:eastAsia="仿宋" w:cs="仿宋"/>
          <w:color w:val="auto"/>
          <w:spacing w:val="6"/>
          <w:sz w:val="23"/>
          <w:szCs w:val="23"/>
        </w:rPr>
        <w:t>。</w:t>
      </w:r>
    </w:p>
    <w:p w14:paraId="3D9B09D1">
      <w:pPr>
        <w:spacing w:before="1" w:line="422" w:lineRule="auto"/>
        <w:ind w:left="28" w:right="51" w:firstLine="456"/>
        <w:rPr>
          <w:rFonts w:ascii="仿宋" w:hAnsi="仿宋" w:eastAsia="仿宋" w:cs="仿宋"/>
          <w:color w:val="auto"/>
          <w:sz w:val="23"/>
          <w:szCs w:val="23"/>
        </w:rPr>
      </w:pPr>
      <w:r>
        <w:rPr>
          <w:rFonts w:eastAsia="Times New Roman"/>
          <w:color w:val="auto"/>
          <w:spacing w:val="14"/>
          <w:sz w:val="23"/>
          <w:szCs w:val="23"/>
        </w:rPr>
        <w:t>2</w:t>
      </w:r>
      <w:r>
        <w:rPr>
          <w:rFonts w:ascii="仿宋" w:hAnsi="仿宋" w:eastAsia="仿宋" w:cs="仿宋"/>
          <w:color w:val="auto"/>
          <w:spacing w:val="14"/>
          <w:sz w:val="23"/>
          <w:szCs w:val="23"/>
        </w:rPr>
        <w:t>、供</w:t>
      </w:r>
      <w:r>
        <w:rPr>
          <w:rFonts w:ascii="仿宋" w:hAnsi="仿宋" w:eastAsia="仿宋" w:cs="仿宋"/>
          <w:color w:val="auto"/>
          <w:spacing w:val="8"/>
          <w:sz w:val="23"/>
          <w:szCs w:val="23"/>
        </w:rPr>
        <w:t>应</w:t>
      </w:r>
      <w:r>
        <w:rPr>
          <w:rFonts w:ascii="仿宋" w:hAnsi="仿宋" w:eastAsia="仿宋" w:cs="仿宋"/>
          <w:color w:val="auto"/>
          <w:spacing w:val="7"/>
          <w:sz w:val="23"/>
          <w:szCs w:val="23"/>
        </w:rPr>
        <w:t>商若未将用于资格审查的证明材料装订入响应文件的，视为未提供相应</w:t>
      </w:r>
      <w:r>
        <w:rPr>
          <w:rFonts w:ascii="仿宋" w:hAnsi="仿宋" w:eastAsia="仿宋" w:cs="仿宋"/>
          <w:color w:val="auto"/>
          <w:sz w:val="23"/>
          <w:szCs w:val="23"/>
        </w:rPr>
        <w:t xml:space="preserve"> </w:t>
      </w:r>
      <w:r>
        <w:rPr>
          <w:rFonts w:ascii="仿宋" w:hAnsi="仿宋" w:eastAsia="仿宋" w:cs="仿宋"/>
          <w:color w:val="auto"/>
          <w:spacing w:val="14"/>
          <w:sz w:val="23"/>
          <w:szCs w:val="23"/>
        </w:rPr>
        <w:t>资</w:t>
      </w:r>
      <w:r>
        <w:rPr>
          <w:rFonts w:ascii="仿宋" w:hAnsi="仿宋" w:eastAsia="仿宋" w:cs="仿宋"/>
          <w:color w:val="auto"/>
          <w:spacing w:val="12"/>
          <w:sz w:val="23"/>
          <w:szCs w:val="23"/>
        </w:rPr>
        <w:t>格</w:t>
      </w:r>
      <w:r>
        <w:rPr>
          <w:rFonts w:ascii="仿宋" w:hAnsi="仿宋" w:eastAsia="仿宋" w:cs="仿宋"/>
          <w:color w:val="auto"/>
          <w:spacing w:val="7"/>
          <w:sz w:val="23"/>
          <w:szCs w:val="23"/>
        </w:rPr>
        <w:t>证明材料，资格审查将不予通过。</w:t>
      </w:r>
    </w:p>
    <w:p w14:paraId="64E35F4F">
      <w:pPr>
        <w:spacing w:before="73" w:line="239" w:lineRule="auto"/>
        <w:ind w:left="489"/>
        <w:outlineLvl w:val="1"/>
        <w:rPr>
          <w:rFonts w:ascii="仿宋" w:hAnsi="仿宋" w:eastAsia="仿宋" w:cs="仿宋"/>
          <w:color w:val="auto"/>
          <w:sz w:val="23"/>
          <w:szCs w:val="23"/>
        </w:rPr>
      </w:pPr>
      <w:r>
        <w:rPr>
          <w:rFonts w:eastAsia="Times New Roman"/>
          <w:color w:val="auto"/>
          <w:spacing w:val="10"/>
          <w:sz w:val="23"/>
          <w:szCs w:val="23"/>
        </w:rPr>
        <w:t>3</w:t>
      </w:r>
      <w:r>
        <w:rPr>
          <w:rFonts w:eastAsia="Times New Roman"/>
          <w:color w:val="auto"/>
          <w:spacing w:val="7"/>
          <w:sz w:val="23"/>
          <w:szCs w:val="23"/>
        </w:rPr>
        <w:t xml:space="preserve"> </w:t>
      </w:r>
      <w:r>
        <w:rPr>
          <w:rFonts w:ascii="仿宋" w:hAnsi="仿宋" w:eastAsia="仿宋" w:cs="仿宋"/>
          <w:color w:val="auto"/>
          <w:spacing w:val="7"/>
          <w:sz w:val="23"/>
          <w:szCs w:val="23"/>
        </w:rPr>
        <w:t>、供应商应对其所提供的资格证明材料来源的合法性、真实性负责。</w:t>
      </w:r>
    </w:p>
    <w:p w14:paraId="1F65A9C1">
      <w:pPr>
        <w:rPr>
          <w:rFonts w:ascii="仿宋" w:hAnsi="仿宋" w:eastAsia="仿宋" w:cs="仿宋"/>
          <w:color w:val="auto"/>
          <w:spacing w:val="8"/>
          <w:sz w:val="31"/>
          <w:szCs w:val="31"/>
          <w14:textOutline w14:w="5791" w14:cap="sq" w14:cmpd="sng" w14:algn="ctr">
            <w14:solidFill>
              <w14:srgbClr w14:val="000000"/>
            </w14:solidFill>
            <w14:prstDash w14:val="solid"/>
            <w14:bevel/>
          </w14:textOutline>
        </w:rPr>
      </w:pPr>
      <w:r>
        <w:rPr>
          <w:rFonts w:ascii="仿宋" w:hAnsi="仿宋" w:eastAsia="仿宋" w:cs="仿宋"/>
          <w:color w:val="auto"/>
          <w:spacing w:val="8"/>
          <w:sz w:val="31"/>
          <w:szCs w:val="31"/>
          <w14:textOutline w14:w="5791" w14:cap="sq" w14:cmpd="sng" w14:algn="ctr">
            <w14:solidFill>
              <w14:srgbClr w14:val="000000"/>
            </w14:solidFill>
            <w14:prstDash w14:val="solid"/>
            <w14:bevel/>
          </w14:textOutline>
        </w:rPr>
        <w:br w:type="page"/>
      </w:r>
    </w:p>
    <w:p w14:paraId="625C5FFB">
      <w:pPr>
        <w:pStyle w:val="41"/>
        <w:spacing w:line="360" w:lineRule="auto"/>
        <w:rPr>
          <w:rFonts w:ascii="仿宋" w:hAnsi="仿宋" w:eastAsia="仿宋"/>
          <w:color w:val="auto"/>
        </w:rPr>
      </w:pPr>
      <w:r>
        <w:rPr>
          <w:rFonts w:hint="eastAsia" w:ascii="仿宋" w:hAnsi="仿宋" w:eastAsia="仿宋"/>
          <w:color w:val="auto"/>
        </w:rPr>
        <w:t>第五章  采购项目技术、服务、采购合同内容条款及其他商务要求</w:t>
      </w:r>
      <w:bookmarkEnd w:id="16"/>
      <w:bookmarkEnd w:id="17"/>
    </w:p>
    <w:p w14:paraId="4516A80C">
      <w:pPr>
        <w:spacing w:before="306" w:line="450" w:lineRule="auto"/>
        <w:ind w:left="15" w:right="65" w:firstLine="481"/>
        <w:rPr>
          <w:rFonts w:ascii="仿宋" w:hAnsi="仿宋" w:eastAsia="仿宋" w:cs="仿宋"/>
          <w:color w:val="auto"/>
          <w:sz w:val="23"/>
          <w:szCs w:val="23"/>
        </w:rPr>
      </w:pPr>
      <w:bookmarkStart w:id="18" w:name="_Toc19081"/>
      <w:bookmarkStart w:id="19" w:name="_Toc9010"/>
      <w:r>
        <w:rPr>
          <w:rFonts w:ascii="仿宋" w:hAnsi="仿宋" w:eastAsia="仿宋" w:cs="仿宋"/>
          <w:color w:val="auto"/>
          <w:spacing w:val="11"/>
          <w:sz w:val="23"/>
          <w:szCs w:val="23"/>
          <w14:textOutline w14:w="4356" w14:cap="sq" w14:cmpd="sng" w14:algn="ctr">
            <w14:solidFill>
              <w14:srgbClr w14:val="000000"/>
            </w14:solidFill>
            <w14:prstDash w14:val="solid"/>
            <w14:bevel/>
          </w14:textOutline>
        </w:rPr>
        <w:t>说明：本章标注“★”号的条款为本次谈判采购项目的实质性要求，供应商</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在</w:t>
      </w:r>
      <w:r>
        <w:rPr>
          <w:rFonts w:ascii="仿宋" w:hAnsi="仿宋" w:eastAsia="仿宋" w:cs="仿宋"/>
          <w:color w:val="auto"/>
          <w:sz w:val="23"/>
          <w:szCs w:val="23"/>
        </w:rPr>
        <w:t xml:space="preserve"> </w:t>
      </w: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谈判</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结束后应全部满足。</w:t>
      </w:r>
    </w:p>
    <w:p w14:paraId="43151F65">
      <w:pPr>
        <w:spacing w:line="360" w:lineRule="auto"/>
        <w:rPr>
          <w:rFonts w:ascii="仿宋" w:hAnsi="仿宋" w:eastAsia="仿宋" w:cs="仿宋"/>
          <w:bCs/>
          <w:color w:val="auto"/>
          <w:kern w:val="44"/>
          <w:sz w:val="24"/>
        </w:rPr>
      </w:pPr>
      <w:r>
        <w:rPr>
          <w:rFonts w:hint="eastAsia" w:ascii="仿宋" w:hAnsi="仿宋" w:eastAsia="仿宋" w:cs="仿宋"/>
          <w:b/>
          <w:color w:val="auto"/>
          <w:kern w:val="44"/>
          <w:sz w:val="24"/>
        </w:rPr>
        <w:t>一、项目概况</w:t>
      </w:r>
      <w:r>
        <w:rPr>
          <w:rFonts w:hint="eastAsia" w:ascii="仿宋" w:hAnsi="仿宋" w:eastAsia="仿宋" w:cs="仿宋"/>
          <w:bCs/>
          <w:color w:val="auto"/>
          <w:kern w:val="44"/>
          <w:sz w:val="24"/>
        </w:rPr>
        <w:t xml:space="preserve"> </w:t>
      </w:r>
    </w:p>
    <w:tbl>
      <w:tblPr>
        <w:tblStyle w:val="43"/>
        <w:tblW w:w="90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9"/>
        <w:gridCol w:w="1522"/>
        <w:gridCol w:w="1493"/>
        <w:gridCol w:w="1695"/>
        <w:gridCol w:w="1695"/>
        <w:gridCol w:w="1710"/>
      </w:tblGrid>
      <w:tr w14:paraId="05BD9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A19E">
            <w:pPr>
              <w:keepNext w:val="0"/>
              <w:keepLines w:val="0"/>
              <w:widowControl/>
              <w:suppressLineNumbers w:val="0"/>
              <w:jc w:val="center"/>
              <w:textAlignment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序号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5CF5">
            <w:pPr>
              <w:keepNext w:val="0"/>
              <w:keepLines w:val="0"/>
              <w:widowControl/>
              <w:suppressLineNumbers w:val="0"/>
              <w:jc w:val="center"/>
              <w:textAlignment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种类</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620B">
            <w:pPr>
              <w:keepNext w:val="0"/>
              <w:keepLines w:val="0"/>
              <w:widowControl/>
              <w:suppressLineNumbers w:val="0"/>
              <w:jc w:val="center"/>
              <w:textAlignment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危废代码</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3E10">
            <w:pPr>
              <w:keepNext w:val="0"/>
              <w:keepLines w:val="0"/>
              <w:widowControl/>
              <w:suppressLineNumbers w:val="0"/>
              <w:jc w:val="center"/>
              <w:textAlignment w:val="center"/>
              <w:rPr>
                <w:rFonts w:hint="default"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预算金额</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5BCE">
            <w:pPr>
              <w:keepNext w:val="0"/>
              <w:keepLines w:val="0"/>
              <w:widowControl/>
              <w:suppressLineNumbers w:val="0"/>
              <w:jc w:val="center"/>
              <w:textAlignment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预计处理量</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D3A5">
            <w:pPr>
              <w:keepNext w:val="0"/>
              <w:keepLines w:val="0"/>
              <w:widowControl/>
              <w:suppressLineNumbers w:val="0"/>
              <w:jc w:val="center"/>
              <w:textAlignment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最高单价限价</w:t>
            </w:r>
          </w:p>
        </w:tc>
      </w:tr>
      <w:tr w14:paraId="26EDA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7AF9">
            <w:pPr>
              <w:keepNext w:val="0"/>
              <w:keepLines w:val="0"/>
              <w:widowControl/>
              <w:suppressLineNumbers w:val="0"/>
              <w:jc w:val="center"/>
              <w:textAlignment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1CE4">
            <w:pPr>
              <w:keepNext w:val="0"/>
              <w:keepLines w:val="0"/>
              <w:widowControl/>
              <w:suppressLineNumbers w:val="0"/>
              <w:jc w:val="center"/>
              <w:textAlignment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化学性废物</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46DA">
            <w:pPr>
              <w:keepNext w:val="0"/>
              <w:keepLines w:val="0"/>
              <w:widowControl/>
              <w:suppressLineNumbers w:val="0"/>
              <w:jc w:val="center"/>
              <w:textAlignment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841-004-01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409B">
            <w:pPr>
              <w:keepNext w:val="0"/>
              <w:keepLines w:val="0"/>
              <w:widowControl/>
              <w:suppressLineNumbers w:val="0"/>
              <w:jc w:val="center"/>
              <w:textAlignment w:val="center"/>
              <w:rPr>
                <w:rFonts w:hint="default"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96000.00元</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D2FC">
            <w:pPr>
              <w:keepNext w:val="0"/>
              <w:keepLines w:val="0"/>
              <w:widowControl/>
              <w:suppressLineNumbers w:val="0"/>
              <w:jc w:val="center"/>
              <w:textAlignment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2000千克</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526D">
            <w:pPr>
              <w:keepNext w:val="0"/>
              <w:keepLines w:val="0"/>
              <w:widowControl/>
              <w:suppressLineNumbers w:val="0"/>
              <w:jc w:val="center"/>
              <w:textAlignment w:val="center"/>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48.00元/千克</w:t>
            </w:r>
          </w:p>
        </w:tc>
      </w:tr>
    </w:tbl>
    <w:p w14:paraId="162955D6">
      <w:pPr>
        <w:widowControl/>
        <w:numPr>
          <w:ilvl w:val="0"/>
          <w:numId w:val="0"/>
        </w:numPr>
        <w:kinsoku w:val="0"/>
        <w:autoSpaceDE w:val="0"/>
        <w:autoSpaceDN w:val="0"/>
        <w:adjustRightInd w:val="0"/>
        <w:snapToGrid w:val="0"/>
        <w:spacing w:line="360" w:lineRule="auto"/>
        <w:ind w:leftChars="0"/>
        <w:jc w:val="left"/>
        <w:textAlignment w:val="baseline"/>
        <w:rPr>
          <w:rFonts w:ascii="仿宋" w:hAnsi="仿宋" w:eastAsia="仿宋" w:cs="仿宋"/>
          <w:b/>
          <w:bCs/>
          <w:color w:val="auto"/>
          <w:sz w:val="24"/>
        </w:rPr>
      </w:pPr>
      <w:r>
        <w:rPr>
          <w:rFonts w:ascii="仿宋" w:hAnsi="仿宋" w:eastAsia="仿宋" w:cs="仿宋"/>
          <w:color w:val="auto"/>
          <w:spacing w:val="11"/>
          <w:sz w:val="23"/>
          <w:szCs w:val="23"/>
          <w14:textOutline w14:w="4356" w14:cap="sq" w14:cmpd="sng" w14:algn="ctr">
            <w14:solidFill>
              <w14:srgbClr w14:val="000000"/>
            </w14:solidFill>
            <w14:prstDash w14:val="solid"/>
            <w14:bevel/>
          </w14:textOutline>
        </w:rPr>
        <w:t>★</w:t>
      </w:r>
      <w:r>
        <w:rPr>
          <w:rFonts w:hint="eastAsia" w:ascii="仿宋" w:hAnsi="仿宋" w:eastAsia="仿宋" w:cs="仿宋"/>
          <w:color w:val="auto"/>
          <w:spacing w:val="11"/>
          <w:sz w:val="23"/>
          <w:szCs w:val="23"/>
          <w:lang w:val="en-US" w:eastAsia="zh-CN"/>
          <w14:textOutline w14:w="4356" w14:cap="sq" w14:cmpd="sng" w14:algn="ctr">
            <w14:solidFill>
              <w14:srgbClr w14:val="000000"/>
            </w14:solidFill>
            <w14:prstDash w14:val="solid"/>
            <w14:bevel/>
          </w14:textOutline>
        </w:rPr>
        <w:t>二、</w:t>
      </w:r>
      <w:r>
        <w:rPr>
          <w:rFonts w:hint="eastAsia" w:ascii="仿宋" w:hAnsi="仿宋" w:eastAsia="仿宋" w:cs="仿宋"/>
          <w:b/>
          <w:color w:val="auto"/>
          <w:sz w:val="24"/>
        </w:rPr>
        <w:t>技术、服务要求</w:t>
      </w:r>
    </w:p>
    <w:p w14:paraId="47D6F3BE">
      <w:pPr>
        <w:pStyle w:val="65"/>
        <w:ind w:firstLine="482"/>
        <w:rPr>
          <w:rFonts w:hint="eastAsia"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1.供应商收到采购人通知后，到达现场前在无废四川系统进行转运备案。</w:t>
      </w:r>
    </w:p>
    <w:p w14:paraId="65237847">
      <w:pPr>
        <w:pStyle w:val="65"/>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2.供应商接到采购人通知、填写完成转运联单后，安排车辆在双方约定时间将化学性废物转运出医院。</w:t>
      </w:r>
    </w:p>
    <w:p w14:paraId="32803300">
      <w:pPr>
        <w:pStyle w:val="65"/>
        <w:ind w:firstLine="482"/>
        <w:rPr>
          <w:rFonts w:hint="default"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3.采购人收集、密封、储存化学性废物，供应商带桶转运处置，按照25kg/桶计算。</w:t>
      </w:r>
    </w:p>
    <w:p w14:paraId="10A2C273">
      <w:pPr>
        <w:pStyle w:val="65"/>
        <w:ind w:firstLine="482"/>
        <w:rPr>
          <w:rFonts w:hint="eastAsia"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4.供应商在转运时保证医疗废物密封转运，不遗撒、不泄露、不中途取出、不倒卖。</w:t>
      </w:r>
    </w:p>
    <w:p w14:paraId="0CFD1DEB">
      <w:pPr>
        <w:pStyle w:val="65"/>
        <w:ind w:firstLine="482"/>
        <w:rPr>
          <w:rFonts w:hint="eastAsia"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5.转运出医院的危险废物由供应商按照符合国家环保要求（《医疗废物管理条例》《医疗废物集中处置技术规范》）的方式进行处置。</w:t>
      </w:r>
    </w:p>
    <w:p w14:paraId="01786333">
      <w:pPr>
        <w:widowControl/>
        <w:numPr>
          <w:ilvl w:val="0"/>
          <w:numId w:val="0"/>
        </w:numPr>
        <w:kinsoku w:val="0"/>
        <w:autoSpaceDE w:val="0"/>
        <w:autoSpaceDN w:val="0"/>
        <w:adjustRightInd w:val="0"/>
        <w:snapToGrid w:val="0"/>
        <w:spacing w:line="360" w:lineRule="auto"/>
        <w:ind w:leftChars="0"/>
        <w:jc w:val="left"/>
        <w:textAlignment w:val="baseline"/>
        <w:rPr>
          <w:rFonts w:hint="eastAsia" w:ascii="仿宋" w:hAnsi="仿宋" w:eastAsia="仿宋" w:cs="仿宋"/>
          <w:color w:val="auto"/>
          <w:spacing w:val="11"/>
          <w:sz w:val="23"/>
          <w:szCs w:val="23"/>
          <w:lang w:val="en-US" w:eastAsia="zh-CN"/>
          <w14:textOutline w14:w="4356" w14:cap="sq" w14:cmpd="sng" w14:algn="ctr">
            <w14:solidFill>
              <w14:srgbClr w14:val="000000"/>
            </w14:solidFill>
            <w14:prstDash w14:val="solid"/>
            <w14:bevel/>
          </w14:textOutline>
        </w:rPr>
      </w:pPr>
      <w:r>
        <w:rPr>
          <w:rFonts w:hint="eastAsia" w:ascii="仿宋" w:hAnsi="仿宋" w:eastAsia="仿宋" w:cs="仿宋"/>
          <w:color w:val="auto"/>
          <w:spacing w:val="11"/>
          <w:sz w:val="23"/>
          <w:szCs w:val="23"/>
          <w:lang w:val="en-US" w:eastAsia="zh-CN"/>
          <w14:textOutline w14:w="4356" w14:cap="sq" w14:cmpd="sng" w14:algn="ctr">
            <w14:solidFill>
              <w14:srgbClr w14:val="000000"/>
            </w14:solidFill>
            <w14:prstDash w14:val="solid"/>
            <w14:bevel/>
          </w14:textOutline>
        </w:rPr>
        <w:t>★三、商务要求</w:t>
      </w:r>
    </w:p>
    <w:p w14:paraId="46812A8F">
      <w:pPr>
        <w:pStyle w:val="65"/>
        <w:ind w:firstLine="482"/>
        <w:rPr>
          <w:rFonts w:hint="eastAsia" w:ascii="仿宋" w:hAnsi="仿宋" w:eastAsia="仿宋" w:cs="仿宋"/>
          <w:bCs/>
          <w:color w:val="auto"/>
          <w:sz w:val="24"/>
          <w:szCs w:val="22"/>
        </w:rPr>
      </w:pPr>
      <w:r>
        <w:rPr>
          <w:rFonts w:hint="eastAsia" w:ascii="仿宋" w:hAnsi="仿宋" w:eastAsia="仿宋" w:cs="仿宋"/>
          <w:bCs/>
          <w:color w:val="auto"/>
          <w:sz w:val="24"/>
        </w:rPr>
        <w:t>1</w:t>
      </w:r>
      <w:r>
        <w:rPr>
          <w:rFonts w:hint="eastAsia" w:ascii="仿宋" w:hAnsi="仿宋" w:eastAsia="仿宋" w:cs="仿宋"/>
          <w:bCs/>
          <w:color w:val="auto"/>
          <w:sz w:val="24"/>
          <w:lang w:eastAsia="zh-CN"/>
        </w:rPr>
        <w:t>.</w:t>
      </w:r>
      <w:r>
        <w:rPr>
          <w:rFonts w:hint="eastAsia" w:ascii="仿宋" w:hAnsi="仿宋" w:eastAsia="仿宋" w:cs="仿宋"/>
          <w:bCs/>
          <w:color w:val="auto"/>
          <w:sz w:val="24"/>
        </w:rPr>
        <w:t>服务期限</w:t>
      </w:r>
      <w:r>
        <w:rPr>
          <w:rFonts w:hint="eastAsia" w:ascii="仿宋" w:hAnsi="仿宋" w:eastAsia="仿宋" w:cs="仿宋"/>
          <w:bCs/>
          <w:color w:val="auto"/>
          <w:sz w:val="24"/>
          <w:szCs w:val="22"/>
        </w:rPr>
        <w:t>：</w:t>
      </w:r>
      <w:r>
        <w:rPr>
          <w:rFonts w:hint="eastAsia" w:ascii="仿宋" w:hAnsi="仿宋" w:eastAsia="仿宋" w:cs="仿宋"/>
          <w:bCs/>
          <w:color w:val="auto"/>
          <w:sz w:val="24"/>
          <w:szCs w:val="22"/>
          <w:lang w:val="en-US" w:eastAsia="zh-CN"/>
        </w:rPr>
        <w:t>合同签订后30</w:t>
      </w:r>
      <w:r>
        <w:rPr>
          <w:rFonts w:hint="eastAsia" w:ascii="仿宋" w:hAnsi="仿宋" w:eastAsia="仿宋" w:cs="仿宋"/>
          <w:bCs/>
          <w:color w:val="auto"/>
          <w:sz w:val="24"/>
          <w:szCs w:val="22"/>
        </w:rPr>
        <w:t>日</w:t>
      </w:r>
      <w:r>
        <w:rPr>
          <w:rFonts w:hint="eastAsia" w:ascii="仿宋" w:hAnsi="仿宋" w:eastAsia="仿宋" w:cs="仿宋"/>
          <w:bCs/>
          <w:color w:val="auto"/>
          <w:sz w:val="24"/>
          <w:szCs w:val="22"/>
          <w:lang w:val="en-US" w:eastAsia="zh-CN"/>
        </w:rPr>
        <w:t>内完成</w:t>
      </w:r>
      <w:r>
        <w:rPr>
          <w:rFonts w:hint="eastAsia" w:ascii="仿宋" w:hAnsi="仿宋" w:eastAsia="仿宋" w:cs="仿宋"/>
          <w:bCs/>
          <w:color w:val="auto"/>
          <w:sz w:val="24"/>
          <w:szCs w:val="22"/>
        </w:rPr>
        <w:t>。</w:t>
      </w:r>
    </w:p>
    <w:p w14:paraId="0C64CB3D">
      <w:pPr>
        <w:pStyle w:val="65"/>
        <w:ind w:firstLine="482"/>
        <w:rPr>
          <w:rFonts w:hint="eastAsia" w:ascii="仿宋" w:hAnsi="仿宋" w:eastAsia="仿宋" w:cs="仿宋"/>
          <w:bCs/>
          <w:color w:val="auto"/>
          <w:sz w:val="24"/>
          <w:szCs w:val="22"/>
        </w:rPr>
      </w:pPr>
      <w:r>
        <w:rPr>
          <w:rFonts w:hint="eastAsia" w:ascii="仿宋" w:hAnsi="仿宋" w:eastAsia="仿宋" w:cs="仿宋"/>
          <w:bCs/>
          <w:color w:val="auto"/>
          <w:sz w:val="24"/>
          <w:szCs w:val="22"/>
        </w:rPr>
        <w:t>2</w:t>
      </w:r>
      <w:r>
        <w:rPr>
          <w:rFonts w:hint="eastAsia" w:ascii="仿宋" w:hAnsi="仿宋" w:eastAsia="仿宋" w:cs="仿宋"/>
          <w:bCs/>
          <w:color w:val="auto"/>
          <w:sz w:val="24"/>
          <w:szCs w:val="22"/>
          <w:lang w:eastAsia="zh-CN"/>
        </w:rPr>
        <w:t>.</w:t>
      </w:r>
      <w:r>
        <w:rPr>
          <w:rFonts w:hint="eastAsia" w:ascii="仿宋" w:hAnsi="仿宋" w:eastAsia="仿宋" w:cs="仿宋"/>
          <w:bCs/>
          <w:color w:val="auto"/>
          <w:sz w:val="24"/>
          <w:szCs w:val="22"/>
          <w:lang w:val="en-US" w:eastAsia="zh-CN"/>
        </w:rPr>
        <w:t>服务</w:t>
      </w:r>
      <w:r>
        <w:rPr>
          <w:rFonts w:hint="eastAsia" w:ascii="仿宋" w:hAnsi="仿宋" w:eastAsia="仿宋" w:cs="仿宋"/>
          <w:bCs/>
          <w:color w:val="auto"/>
          <w:sz w:val="24"/>
          <w:szCs w:val="22"/>
        </w:rPr>
        <w:t>地点：</w:t>
      </w:r>
      <w:r>
        <w:rPr>
          <w:rFonts w:hint="eastAsia" w:ascii="仿宋" w:hAnsi="仿宋" w:eastAsia="仿宋" w:cs="仿宋"/>
          <w:bCs/>
          <w:color w:val="auto"/>
          <w:sz w:val="24"/>
          <w:szCs w:val="22"/>
          <w:lang w:val="en-US" w:eastAsia="zh-CN"/>
        </w:rPr>
        <w:t>金堂县第一人民医院。</w:t>
      </w:r>
    </w:p>
    <w:p w14:paraId="5013F6A4">
      <w:pPr>
        <w:pStyle w:val="65"/>
        <w:ind w:firstLine="482"/>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3.</w:t>
      </w:r>
      <w:r>
        <w:rPr>
          <w:rFonts w:hint="eastAsia" w:ascii="仿宋" w:hAnsi="仿宋" w:eastAsia="仿宋" w:cs="仿宋"/>
          <w:bCs/>
          <w:color w:val="auto"/>
          <w:sz w:val="24"/>
        </w:rPr>
        <w:t>付款方式：</w:t>
      </w:r>
      <w:r>
        <w:rPr>
          <w:rFonts w:hint="eastAsia" w:ascii="仿宋" w:hAnsi="仿宋" w:eastAsia="仿宋" w:cs="仿宋"/>
          <w:bCs/>
          <w:color w:val="auto"/>
          <w:sz w:val="24"/>
          <w:lang w:val="en-US" w:eastAsia="zh-CN"/>
        </w:rPr>
        <w:t>据实结算。转运完成并验收合格后，供应商根据实际转运数量出具合法有效的等额发票，采购人在30日内支付。</w:t>
      </w:r>
    </w:p>
    <w:p w14:paraId="33079798">
      <w:pPr>
        <w:pStyle w:val="65"/>
        <w:ind w:firstLine="482"/>
        <w:rPr>
          <w:rFonts w:hint="eastAsia"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4.</w:t>
      </w:r>
      <w:r>
        <w:rPr>
          <w:rFonts w:hint="eastAsia" w:ascii="仿宋" w:hAnsi="仿宋" w:eastAsia="仿宋" w:cs="仿宋"/>
          <w:bCs/>
          <w:color w:val="auto"/>
          <w:sz w:val="24"/>
          <w:szCs w:val="22"/>
        </w:rPr>
        <w:t>验收</w:t>
      </w:r>
      <w:r>
        <w:rPr>
          <w:rFonts w:hint="eastAsia" w:ascii="仿宋" w:hAnsi="仿宋" w:eastAsia="仿宋" w:cs="仿宋"/>
          <w:bCs/>
          <w:color w:val="auto"/>
          <w:sz w:val="24"/>
          <w:szCs w:val="22"/>
          <w:lang w:val="en-US" w:eastAsia="zh-CN"/>
        </w:rPr>
        <w:t>要求：</w:t>
      </w:r>
    </w:p>
    <w:p w14:paraId="637ED77A">
      <w:pPr>
        <w:pStyle w:val="65"/>
        <w:ind w:firstLine="482"/>
        <w:rPr>
          <w:rFonts w:hint="eastAsia"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4.1在装车转运时由采购人组织相关部门对转运桶数进行确认，如数量准确、包装完好、密封转运视为验收合格，并签署验收合格单。</w:t>
      </w:r>
    </w:p>
    <w:p w14:paraId="0C3ED965">
      <w:pPr>
        <w:pStyle w:val="65"/>
        <w:ind w:firstLine="482"/>
        <w:rPr>
          <w:rFonts w:hint="eastAsia" w:ascii="仿宋" w:hAnsi="仿宋" w:eastAsia="仿宋" w:cs="仿宋"/>
          <w:bCs/>
          <w:color w:val="auto"/>
          <w:sz w:val="24"/>
          <w:szCs w:val="22"/>
        </w:rPr>
      </w:pPr>
      <w:r>
        <w:rPr>
          <w:rFonts w:hint="eastAsia" w:ascii="仿宋" w:hAnsi="仿宋" w:eastAsia="仿宋" w:cs="仿宋"/>
          <w:bCs/>
          <w:color w:val="auto"/>
          <w:sz w:val="24"/>
          <w:szCs w:val="22"/>
          <w:lang w:val="en-US" w:eastAsia="zh-CN"/>
        </w:rPr>
        <w:t>4.2</w:t>
      </w:r>
      <w:r>
        <w:rPr>
          <w:rFonts w:hint="eastAsia" w:ascii="仿宋" w:hAnsi="仿宋" w:eastAsia="仿宋" w:cs="仿宋"/>
          <w:bCs/>
          <w:color w:val="auto"/>
          <w:sz w:val="24"/>
          <w:szCs w:val="22"/>
        </w:rPr>
        <w:t>其他未尽事宜应参照《财政部关于进一步加强政府采购需求和履约验收管理的指导意见》（财库〔2016〕205号）等政府采购相关法律法规的要求进行验收。</w:t>
      </w:r>
    </w:p>
    <w:p w14:paraId="298BCFC1">
      <w:pPr>
        <w:pStyle w:val="65"/>
        <w:ind w:firstLine="482"/>
        <w:rPr>
          <w:rFonts w:hint="eastAsia" w:ascii="仿宋" w:hAnsi="仿宋" w:eastAsia="仿宋" w:cs="仿宋"/>
          <w:bCs/>
          <w:color w:val="auto"/>
          <w:sz w:val="24"/>
          <w:szCs w:val="22"/>
        </w:rPr>
      </w:pPr>
      <w:r>
        <w:rPr>
          <w:rFonts w:hint="eastAsia" w:ascii="仿宋" w:hAnsi="仿宋" w:eastAsia="仿宋" w:cs="仿宋"/>
          <w:bCs/>
          <w:color w:val="auto"/>
          <w:sz w:val="24"/>
          <w:szCs w:val="22"/>
          <w:lang w:val="en-US" w:eastAsia="zh-CN"/>
        </w:rPr>
        <w:t>5.</w:t>
      </w:r>
      <w:r>
        <w:rPr>
          <w:rFonts w:hint="eastAsia" w:ascii="仿宋" w:hAnsi="仿宋" w:eastAsia="仿宋" w:cs="仿宋"/>
          <w:bCs/>
          <w:color w:val="auto"/>
          <w:sz w:val="24"/>
          <w:szCs w:val="22"/>
        </w:rPr>
        <w:t>其他要求：</w:t>
      </w:r>
    </w:p>
    <w:p w14:paraId="3B9C2FCB">
      <w:pPr>
        <w:keepNext w:val="0"/>
        <w:keepLines w:val="0"/>
        <w:pageBreakBefore w:val="0"/>
        <w:widowControl w:val="0"/>
        <w:numPr>
          <w:ilvl w:val="0"/>
          <w:numId w:val="0"/>
        </w:numPr>
        <w:kinsoku/>
        <w:wordWrap/>
        <w:overflowPunct/>
        <w:topLinePunct w:val="0"/>
        <w:autoSpaceDE/>
        <w:autoSpaceDN/>
        <w:bidi w:val="0"/>
        <w:adjustRightInd/>
        <w:snapToGrid/>
        <w:spacing w:before="0" w:after="0" w:line="460" w:lineRule="exact"/>
        <w:ind w:firstLine="480" w:firstLineChars="200"/>
        <w:jc w:val="left"/>
        <w:textAlignment w:val="auto"/>
        <w:rPr>
          <w:rFonts w:hint="default"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5.1报价要求：供应商响应的报价是响应采购项目要求的全部工作内容的价格体现，是完成其响应内容所需的一切费用，包括但不限于人工、装车、运输、处置、税费等。</w:t>
      </w:r>
    </w:p>
    <w:p w14:paraId="6AD81BEA">
      <w:pPr>
        <w:pStyle w:val="65"/>
        <w:ind w:firstLine="482"/>
        <w:rPr>
          <w:rFonts w:hint="eastAsia"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5.2安全责任：供应商应对作业工人进行安全生产教育和管理，承担服务过程中全部的安全责任。</w:t>
      </w:r>
    </w:p>
    <w:p w14:paraId="361B410A">
      <w:pPr>
        <w:pStyle w:val="41"/>
        <w:spacing w:line="360" w:lineRule="auto"/>
        <w:rPr>
          <w:rFonts w:ascii="仿宋" w:hAnsi="仿宋" w:eastAsia="仿宋"/>
          <w:bCs/>
          <w:color w:val="auto"/>
          <w:sz w:val="24"/>
        </w:rPr>
      </w:pPr>
      <w:r>
        <w:rPr>
          <w:rFonts w:hint="eastAsia" w:ascii="仿宋" w:hAnsi="仿宋" w:eastAsia="仿宋"/>
          <w:color w:val="auto"/>
        </w:rPr>
        <w:t>第六章  谈判内容、谈判过程中可能实质性变动的内容</w:t>
      </w:r>
      <w:bookmarkEnd w:id="18"/>
      <w:bookmarkEnd w:id="19"/>
    </w:p>
    <w:p w14:paraId="6065E6CB">
      <w:pPr>
        <w:spacing w:line="360" w:lineRule="auto"/>
        <w:ind w:firstLine="393" w:firstLineChars="164"/>
        <w:rPr>
          <w:rFonts w:ascii="仿宋" w:hAnsi="仿宋" w:eastAsia="仿宋"/>
          <w:color w:val="auto"/>
        </w:rPr>
      </w:pPr>
      <w:r>
        <w:rPr>
          <w:rFonts w:ascii="仿宋" w:hAnsi="仿宋" w:eastAsia="仿宋"/>
          <w:color w:val="auto"/>
          <w:sz w:val="24"/>
        </w:rPr>
        <w:t>针对</w:t>
      </w:r>
      <w:r>
        <w:rPr>
          <w:rFonts w:hint="eastAsia" w:ascii="仿宋" w:hAnsi="仿宋" w:eastAsia="仿宋"/>
          <w:color w:val="auto"/>
          <w:sz w:val="24"/>
        </w:rPr>
        <w:t>第五章、第九章</w:t>
      </w:r>
      <w:r>
        <w:rPr>
          <w:rFonts w:ascii="仿宋" w:hAnsi="仿宋" w:eastAsia="仿宋"/>
          <w:color w:val="auto"/>
          <w:sz w:val="24"/>
        </w:rPr>
        <w:t>所包含的</w:t>
      </w:r>
      <w:r>
        <w:rPr>
          <w:rFonts w:hint="eastAsia" w:ascii="仿宋" w:hAnsi="仿宋" w:eastAsia="仿宋"/>
          <w:color w:val="auto"/>
          <w:sz w:val="24"/>
        </w:rPr>
        <w:t>技术、服务要求以及合同草案条款</w:t>
      </w:r>
      <w:r>
        <w:rPr>
          <w:rFonts w:ascii="仿宋" w:hAnsi="仿宋" w:eastAsia="仿宋"/>
          <w:color w:val="auto"/>
          <w:sz w:val="24"/>
        </w:rPr>
        <w:t>，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14:paraId="2F649052">
      <w:pPr>
        <w:widowControl/>
        <w:spacing w:line="360" w:lineRule="auto"/>
        <w:jc w:val="left"/>
        <w:rPr>
          <w:rFonts w:ascii="仿宋" w:hAnsi="仿宋" w:eastAsia="仿宋"/>
          <w:b/>
          <w:bCs/>
          <w:color w:val="auto"/>
          <w:sz w:val="32"/>
          <w:szCs w:val="32"/>
        </w:rPr>
      </w:pPr>
      <w:bookmarkStart w:id="20" w:name="_Toc183582232"/>
      <w:bookmarkStart w:id="21" w:name="_Toc183682369"/>
      <w:bookmarkStart w:id="22" w:name="_Toc217446057"/>
      <w:r>
        <w:rPr>
          <w:rFonts w:ascii="仿宋" w:hAnsi="仿宋" w:eastAsia="仿宋"/>
          <w:b/>
          <w:bCs/>
          <w:color w:val="auto"/>
          <w:sz w:val="32"/>
          <w:szCs w:val="32"/>
        </w:rPr>
        <w:br w:type="page"/>
      </w:r>
    </w:p>
    <w:p w14:paraId="0B48F991">
      <w:pPr>
        <w:pStyle w:val="41"/>
        <w:spacing w:line="360" w:lineRule="auto"/>
        <w:rPr>
          <w:rFonts w:ascii="仿宋" w:hAnsi="仿宋" w:eastAsia="仿宋"/>
          <w:color w:val="auto"/>
        </w:rPr>
      </w:pPr>
      <w:bookmarkStart w:id="23" w:name="_Toc419"/>
      <w:bookmarkStart w:id="24" w:name="_Toc27592"/>
      <w:r>
        <w:rPr>
          <w:rFonts w:hint="eastAsia" w:ascii="仿宋" w:hAnsi="仿宋" w:eastAsia="仿宋"/>
          <w:color w:val="auto"/>
        </w:rPr>
        <w:t>第七章  响应文件格式</w:t>
      </w:r>
      <w:bookmarkEnd w:id="23"/>
      <w:bookmarkEnd w:id="24"/>
    </w:p>
    <w:p w14:paraId="776D2236">
      <w:pPr>
        <w:tabs>
          <w:tab w:val="left" w:pos="7665"/>
        </w:tabs>
        <w:spacing w:line="360" w:lineRule="auto"/>
        <w:ind w:firstLine="480"/>
        <w:rPr>
          <w:rFonts w:ascii="仿宋" w:hAnsi="仿宋" w:eastAsia="仿宋"/>
          <w:bCs/>
          <w:color w:val="auto"/>
          <w:sz w:val="24"/>
        </w:rPr>
      </w:pPr>
    </w:p>
    <w:p w14:paraId="6CEFFFCF">
      <w:pPr>
        <w:spacing w:line="360" w:lineRule="auto"/>
        <w:jc w:val="center"/>
        <w:rPr>
          <w:rFonts w:ascii="仿宋" w:hAnsi="仿宋" w:eastAsia="仿宋"/>
          <w:b/>
          <w:color w:val="auto"/>
          <w:sz w:val="32"/>
          <w:szCs w:val="32"/>
        </w:rPr>
      </w:pPr>
    </w:p>
    <w:p w14:paraId="11269E90">
      <w:pPr>
        <w:spacing w:line="360" w:lineRule="auto"/>
        <w:ind w:firstLine="480" w:firstLineChars="200"/>
        <w:rPr>
          <w:rFonts w:ascii="仿宋" w:hAnsi="仿宋" w:eastAsia="仿宋"/>
          <w:color w:val="auto"/>
          <w:sz w:val="24"/>
        </w:rPr>
      </w:pPr>
      <w:r>
        <w:rPr>
          <w:rFonts w:hint="eastAsia" w:ascii="仿宋" w:hAnsi="仿宋" w:eastAsia="仿宋"/>
          <w:color w:val="auto"/>
          <w:sz w:val="24"/>
        </w:rPr>
        <w:t>一、本章所制响应文件格式，除格式中明确将该格式作为实质性要求的，一律不具有强制性。</w:t>
      </w:r>
    </w:p>
    <w:p w14:paraId="3F9559DE">
      <w:pPr>
        <w:spacing w:line="360" w:lineRule="auto"/>
        <w:ind w:firstLine="480" w:firstLineChars="200"/>
        <w:rPr>
          <w:rFonts w:ascii="仿宋" w:hAnsi="仿宋" w:eastAsia="仿宋"/>
          <w:color w:val="auto"/>
          <w:sz w:val="24"/>
        </w:rPr>
      </w:pPr>
      <w:r>
        <w:rPr>
          <w:rFonts w:hint="eastAsia" w:ascii="仿宋" w:hAnsi="仿宋" w:eastAsia="仿宋"/>
          <w:color w:val="auto"/>
          <w:sz w:val="24"/>
        </w:rPr>
        <w:t>二、本章所制响应文件格式有关表格中的备注栏，由供应商根据自身响应情况作解释性说明，不作为必填项。</w:t>
      </w:r>
    </w:p>
    <w:p w14:paraId="034C7226">
      <w:pPr>
        <w:spacing w:line="360" w:lineRule="auto"/>
        <w:ind w:firstLine="480" w:firstLineChars="200"/>
        <w:rPr>
          <w:rFonts w:ascii="仿宋" w:hAnsi="仿宋" w:eastAsia="仿宋"/>
          <w:color w:val="auto"/>
          <w:sz w:val="24"/>
        </w:rPr>
      </w:pPr>
      <w:r>
        <w:rPr>
          <w:rFonts w:hint="eastAsia" w:ascii="仿宋" w:hAnsi="仿宋" w:eastAsia="仿宋"/>
          <w:color w:val="auto"/>
          <w:sz w:val="24"/>
        </w:rPr>
        <w:t>三、本章所制响应文件格式中需要填写的相关内容事项，可能会与本采购项目无关，在不改变响应文件原义、不影响本项目采购需求的情况下，供应商可以不予填写，但应当注明。</w:t>
      </w:r>
    </w:p>
    <w:p w14:paraId="4ED5AFB4">
      <w:pPr>
        <w:widowControl/>
        <w:spacing w:line="360" w:lineRule="auto"/>
        <w:jc w:val="left"/>
        <w:rPr>
          <w:rFonts w:ascii="仿宋" w:hAnsi="仿宋" w:eastAsia="仿宋"/>
          <w:color w:val="auto"/>
          <w:sz w:val="24"/>
        </w:rPr>
      </w:pPr>
      <w:r>
        <w:rPr>
          <w:rFonts w:ascii="仿宋" w:hAnsi="仿宋" w:eastAsia="仿宋"/>
          <w:color w:val="auto"/>
          <w:sz w:val="24"/>
        </w:rPr>
        <w:br w:type="page"/>
      </w:r>
    </w:p>
    <w:p w14:paraId="73DACD80">
      <w:pPr>
        <w:spacing w:before="278" w:line="223" w:lineRule="auto"/>
        <w:ind w:left="20"/>
        <w:rPr>
          <w:rFonts w:ascii="仿宋" w:hAnsi="仿宋" w:eastAsia="仿宋" w:cs="仿宋"/>
          <w:color w:val="auto"/>
          <w:sz w:val="28"/>
          <w:szCs w:val="28"/>
        </w:rPr>
      </w:pPr>
      <w:bookmarkStart w:id="25" w:name="_Toc217446087"/>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封</w:t>
      </w:r>
      <w:r>
        <w:rPr>
          <w:rFonts w:ascii="仿宋" w:hAnsi="仿宋" w:eastAsia="仿宋" w:cs="仿宋"/>
          <w:color w:val="auto"/>
          <w:spacing w:val="-4"/>
          <w:sz w:val="28"/>
          <w:szCs w:val="28"/>
          <w14:textOutline w14:w="5105" w14:cap="sq" w14:cmpd="sng" w14:algn="ctr">
            <w14:solidFill>
              <w14:srgbClr w14:val="000000"/>
            </w14:solidFill>
            <w14:prstDash w14:val="solid"/>
            <w14:bevel/>
          </w14:textOutline>
        </w:rPr>
        <w:t>面格式</w:t>
      </w:r>
    </w:p>
    <w:p w14:paraId="5E85832C">
      <w:pPr>
        <w:spacing w:line="312" w:lineRule="auto"/>
        <w:rPr>
          <w:color w:val="auto"/>
        </w:rPr>
      </w:pPr>
    </w:p>
    <w:p w14:paraId="7503C1E1">
      <w:pPr>
        <w:spacing w:before="91" w:line="223" w:lineRule="auto"/>
        <w:ind w:left="5474"/>
        <w:rPr>
          <w:rFonts w:ascii="仿宋" w:hAnsi="仿宋" w:eastAsia="仿宋" w:cs="仿宋"/>
          <w:color w:val="auto"/>
          <w:sz w:val="28"/>
          <w:szCs w:val="28"/>
        </w:rPr>
      </w:pPr>
      <w:r>
        <w:rPr>
          <w:rFonts w:hint="eastAsia" w:ascii="仿宋" w:hAnsi="仿宋" w:eastAsia="仿宋" w:cs="仿宋"/>
          <w:color w:val="auto"/>
          <w:spacing w:val="18"/>
          <w:sz w:val="28"/>
          <w:szCs w:val="28"/>
          <w:lang w:eastAsia="zh-CN"/>
          <w14:textOutline w14:w="5105" w14:cap="sq" w14:cmpd="sng" w14:algn="ctr">
            <w14:solidFill>
              <w14:srgbClr w14:val="000000"/>
            </w14:solidFill>
            <w14:prstDash w14:val="solid"/>
            <w14:bevel/>
          </w14:textOutline>
        </w:rPr>
        <w:t>（</w:t>
      </w:r>
      <w:r>
        <w:rPr>
          <w:rFonts w:ascii="仿宋" w:hAnsi="仿宋" w:eastAsia="仿宋" w:cs="仿宋"/>
          <w:color w:val="auto"/>
          <w:spacing w:val="18"/>
          <w:sz w:val="28"/>
          <w:szCs w:val="28"/>
          <w14:textOutline w14:w="5105" w14:cap="sq" w14:cmpd="sng" w14:algn="ctr">
            <w14:solidFill>
              <w14:srgbClr w14:val="000000"/>
            </w14:solidFill>
            <w14:prstDash w14:val="solid"/>
            <w14:bevel/>
          </w14:textOutline>
        </w:rPr>
        <w:t>正本或副本</w:t>
      </w:r>
      <w:r>
        <w:rPr>
          <w:rFonts w:hint="eastAsia" w:ascii="仿宋" w:hAnsi="仿宋" w:eastAsia="仿宋" w:cs="仿宋"/>
          <w:color w:val="auto"/>
          <w:spacing w:val="18"/>
          <w:sz w:val="28"/>
          <w:szCs w:val="28"/>
          <w:lang w:eastAsia="zh-CN"/>
          <w14:textOutline w14:w="5105" w14:cap="sq" w14:cmpd="sng" w14:algn="ctr">
            <w14:solidFill>
              <w14:srgbClr w14:val="000000"/>
            </w14:solidFill>
            <w14:prstDash w14:val="solid"/>
            <w14:bevel/>
          </w14:textOutline>
        </w:rPr>
        <w:t>）</w:t>
      </w:r>
    </w:p>
    <w:p w14:paraId="731A385E">
      <w:pPr>
        <w:spacing w:line="261" w:lineRule="auto"/>
        <w:rPr>
          <w:color w:val="auto"/>
        </w:rPr>
      </w:pPr>
    </w:p>
    <w:p w14:paraId="7F210187">
      <w:pPr>
        <w:spacing w:line="261" w:lineRule="auto"/>
        <w:rPr>
          <w:color w:val="auto"/>
        </w:rPr>
      </w:pPr>
    </w:p>
    <w:p w14:paraId="0BCCCF2B">
      <w:pPr>
        <w:spacing w:line="261" w:lineRule="auto"/>
        <w:rPr>
          <w:color w:val="auto"/>
        </w:rPr>
      </w:pPr>
    </w:p>
    <w:p w14:paraId="4459C223">
      <w:pPr>
        <w:spacing w:line="261" w:lineRule="auto"/>
        <w:rPr>
          <w:color w:val="auto"/>
        </w:rPr>
      </w:pPr>
    </w:p>
    <w:p w14:paraId="10F1A6D3">
      <w:pPr>
        <w:spacing w:line="262" w:lineRule="auto"/>
        <w:rPr>
          <w:color w:val="auto"/>
        </w:rPr>
      </w:pPr>
    </w:p>
    <w:p w14:paraId="7D5A2349">
      <w:pPr>
        <w:spacing w:before="169" w:line="694" w:lineRule="exact"/>
        <w:ind w:left="1241"/>
        <w:rPr>
          <w:rFonts w:ascii="仿宋" w:hAnsi="仿宋" w:eastAsia="仿宋" w:cs="仿宋"/>
          <w:color w:val="auto"/>
          <w:sz w:val="52"/>
          <w:szCs w:val="52"/>
        </w:rPr>
      </w:pPr>
      <w:r>
        <w:rPr>
          <w:rFonts w:ascii="仿宋" w:hAnsi="仿宋" w:eastAsia="仿宋" w:cs="仿宋"/>
          <w:color w:val="auto"/>
          <w:spacing w:val="-48"/>
          <w:position w:val="3"/>
          <w:sz w:val="52"/>
          <w:szCs w:val="52"/>
          <w14:textOutline w14:w="9461" w14:cap="sq" w14:cmpd="sng" w14:algn="ctr">
            <w14:solidFill>
              <w14:srgbClr w14:val="000000"/>
            </w14:solidFill>
            <w14:prstDash w14:val="solid"/>
            <w14:bevel/>
          </w14:textOutline>
        </w:rPr>
        <w:t>资</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格</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性</w:t>
      </w:r>
      <w:r>
        <w:rPr>
          <w:rFonts w:ascii="仿宋" w:hAnsi="仿宋" w:eastAsia="仿宋" w:cs="仿宋"/>
          <w:color w:val="auto"/>
          <w:spacing w:val="-47"/>
          <w:position w:val="3"/>
          <w:sz w:val="52"/>
          <w:szCs w:val="52"/>
        </w:rPr>
        <w:t xml:space="preserve"> </w:t>
      </w:r>
      <w:r>
        <w:rPr>
          <w:rFonts w:eastAsia="Times New Roman"/>
          <w:b/>
          <w:bCs/>
          <w:color w:val="auto"/>
          <w:spacing w:val="-47"/>
          <w:position w:val="3"/>
          <w:sz w:val="52"/>
          <w:szCs w:val="52"/>
        </w:rPr>
        <w:t>/</w:t>
      </w:r>
      <w:r>
        <w:rPr>
          <w:rFonts w:eastAsia="Times New Roman"/>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其</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他</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响</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应</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文</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件</w:t>
      </w:r>
    </w:p>
    <w:p w14:paraId="349CF0BA">
      <w:pPr>
        <w:spacing w:line="249" w:lineRule="auto"/>
        <w:rPr>
          <w:color w:val="auto"/>
        </w:rPr>
      </w:pPr>
    </w:p>
    <w:p w14:paraId="71E4C36F">
      <w:pPr>
        <w:spacing w:line="249" w:lineRule="auto"/>
        <w:rPr>
          <w:color w:val="auto"/>
        </w:rPr>
      </w:pPr>
    </w:p>
    <w:p w14:paraId="63269F7A">
      <w:pPr>
        <w:spacing w:line="249" w:lineRule="auto"/>
        <w:rPr>
          <w:color w:val="auto"/>
        </w:rPr>
      </w:pPr>
    </w:p>
    <w:p w14:paraId="00B52C5D">
      <w:pPr>
        <w:spacing w:line="249" w:lineRule="auto"/>
        <w:rPr>
          <w:color w:val="auto"/>
        </w:rPr>
      </w:pPr>
    </w:p>
    <w:p w14:paraId="5CDCCA75">
      <w:pPr>
        <w:spacing w:line="249" w:lineRule="auto"/>
        <w:rPr>
          <w:color w:val="auto"/>
        </w:rPr>
      </w:pPr>
    </w:p>
    <w:p w14:paraId="36988554">
      <w:pPr>
        <w:spacing w:line="249" w:lineRule="auto"/>
        <w:rPr>
          <w:color w:val="auto"/>
        </w:rPr>
      </w:pPr>
    </w:p>
    <w:p w14:paraId="6DD64DA7">
      <w:pPr>
        <w:spacing w:line="249" w:lineRule="auto"/>
        <w:rPr>
          <w:color w:val="auto"/>
        </w:rPr>
      </w:pPr>
    </w:p>
    <w:p w14:paraId="1231C811">
      <w:pPr>
        <w:spacing w:line="249" w:lineRule="auto"/>
        <w:rPr>
          <w:color w:val="auto"/>
        </w:rPr>
      </w:pPr>
    </w:p>
    <w:p w14:paraId="4485F2C4">
      <w:pPr>
        <w:spacing w:line="249" w:lineRule="auto"/>
        <w:rPr>
          <w:color w:val="auto"/>
        </w:rPr>
      </w:pPr>
    </w:p>
    <w:p w14:paraId="7B14D5DF">
      <w:pPr>
        <w:spacing w:line="249" w:lineRule="auto"/>
        <w:rPr>
          <w:color w:val="auto"/>
        </w:rPr>
      </w:pPr>
    </w:p>
    <w:p w14:paraId="409291B0">
      <w:pPr>
        <w:spacing w:before="91" w:line="624" w:lineRule="exact"/>
        <w:ind w:left="512"/>
        <w:rPr>
          <w:rFonts w:ascii="仿宋" w:hAnsi="仿宋" w:eastAsia="仿宋" w:cs="仿宋"/>
          <w:color w:val="auto"/>
          <w:sz w:val="28"/>
          <w:szCs w:val="28"/>
        </w:rPr>
      </w:pPr>
      <w:r>
        <w:rPr>
          <w:rFonts w:ascii="仿宋" w:hAnsi="仿宋" w:eastAsia="仿宋" w:cs="仿宋"/>
          <w:color w:val="auto"/>
          <w:spacing w:val="-2"/>
          <w:position w:val="26"/>
          <w:sz w:val="28"/>
          <w:szCs w:val="28"/>
          <w14:textOutline w14:w="5105" w14:cap="sq" w14:cmpd="sng" w14:algn="ctr">
            <w14:solidFill>
              <w14:srgbClr w14:val="000000"/>
            </w14:solidFill>
            <w14:prstDash w14:val="solid"/>
            <w14:bevel/>
          </w14:textOutline>
        </w:rPr>
        <w:t>采购项目名称：</w:t>
      </w:r>
    </w:p>
    <w:p w14:paraId="6F43EDA0">
      <w:pPr>
        <w:spacing w:before="2" w:line="222" w:lineRule="auto"/>
        <w:ind w:left="512"/>
        <w:rPr>
          <w:rFonts w:ascii="仿宋" w:hAnsi="仿宋" w:eastAsia="仿宋" w:cs="仿宋"/>
          <w:color w:val="auto"/>
          <w:sz w:val="28"/>
          <w:szCs w:val="28"/>
        </w:rPr>
      </w:pPr>
      <w:r>
        <w:rPr>
          <w:rFonts w:ascii="仿宋" w:hAnsi="仿宋" w:eastAsia="仿宋" w:cs="仿宋"/>
          <w:color w:val="auto"/>
          <w:spacing w:val="-2"/>
          <w:sz w:val="28"/>
          <w:szCs w:val="28"/>
          <w14:textOutline w14:w="5105" w14:cap="sq" w14:cmpd="sng" w14:algn="ctr">
            <w14:solidFill>
              <w14:srgbClr w14:val="000000"/>
            </w14:solidFill>
            <w14:prstDash w14:val="solid"/>
            <w14:bevel/>
          </w14:textOutline>
        </w:rPr>
        <w:t>采购项目编号：</w:t>
      </w:r>
    </w:p>
    <w:p w14:paraId="63D37C18">
      <w:pPr>
        <w:spacing w:line="266" w:lineRule="auto"/>
        <w:rPr>
          <w:color w:val="auto"/>
        </w:rPr>
      </w:pPr>
    </w:p>
    <w:p w14:paraId="5676CB61">
      <w:pPr>
        <w:spacing w:line="266" w:lineRule="auto"/>
        <w:rPr>
          <w:color w:val="auto"/>
        </w:rPr>
      </w:pPr>
    </w:p>
    <w:p w14:paraId="1F398205">
      <w:pPr>
        <w:spacing w:line="266" w:lineRule="auto"/>
        <w:rPr>
          <w:color w:val="auto"/>
        </w:rPr>
      </w:pPr>
    </w:p>
    <w:p w14:paraId="558EDA01">
      <w:pPr>
        <w:spacing w:line="266" w:lineRule="auto"/>
        <w:rPr>
          <w:color w:val="auto"/>
        </w:rPr>
      </w:pPr>
    </w:p>
    <w:p w14:paraId="2D9BC78E">
      <w:pPr>
        <w:spacing w:line="266" w:lineRule="auto"/>
        <w:rPr>
          <w:color w:val="auto"/>
        </w:rPr>
      </w:pPr>
    </w:p>
    <w:p w14:paraId="3B422261">
      <w:pPr>
        <w:spacing w:line="266" w:lineRule="auto"/>
        <w:rPr>
          <w:color w:val="auto"/>
        </w:rPr>
      </w:pPr>
    </w:p>
    <w:p w14:paraId="621A72CE">
      <w:pPr>
        <w:spacing w:line="266" w:lineRule="auto"/>
        <w:rPr>
          <w:color w:val="auto"/>
        </w:rPr>
      </w:pPr>
    </w:p>
    <w:p w14:paraId="0453D44C">
      <w:pPr>
        <w:spacing w:before="91" w:line="222" w:lineRule="auto"/>
        <w:ind w:left="511"/>
        <w:rPr>
          <w:rFonts w:ascii="仿宋" w:hAnsi="仿宋" w:eastAsia="仿宋" w:cs="仿宋"/>
          <w:color w:val="auto"/>
          <w:sz w:val="28"/>
          <w:szCs w:val="28"/>
        </w:rPr>
      </w:pPr>
      <w:r>
        <w:rPr>
          <w:rFonts w:ascii="仿宋" w:hAnsi="仿宋" w:eastAsia="仿宋" w:cs="仿宋"/>
          <w:color w:val="auto"/>
          <w:spacing w:val="-10"/>
          <w:sz w:val="28"/>
          <w:szCs w:val="28"/>
          <w14:textOutline w14:w="5105" w14:cap="sq" w14:cmpd="sng" w14:algn="ctr">
            <w14:solidFill>
              <w14:srgbClr w14:val="000000"/>
            </w14:solidFill>
            <w14:prstDash w14:val="solid"/>
            <w14:bevel/>
          </w14:textOutline>
        </w:rPr>
        <w:t>供应</w:t>
      </w:r>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商</w:t>
      </w:r>
      <w:r>
        <w:rPr>
          <w:rFonts w:ascii="仿宋" w:hAnsi="仿宋" w:eastAsia="仿宋" w:cs="仿宋"/>
          <w:color w:val="auto"/>
          <w:spacing w:val="-5"/>
          <w:sz w:val="28"/>
          <w:szCs w:val="28"/>
          <w14:textOutline w14:w="5105" w14:cap="sq" w14:cmpd="sng" w14:algn="ctr">
            <w14:solidFill>
              <w14:srgbClr w14:val="000000"/>
            </w14:solidFill>
            <w14:prstDash w14:val="solid"/>
            <w14:bevel/>
          </w14:textOutline>
        </w:rPr>
        <w:t>全称：</w:t>
      </w:r>
      <w:r>
        <w:rPr>
          <w:rFonts w:ascii="仿宋" w:hAnsi="仿宋" w:eastAsia="仿宋" w:cs="仿宋"/>
          <w:color w:val="auto"/>
          <w:spacing w:val="-5"/>
          <w:sz w:val="28"/>
          <w:szCs w:val="28"/>
          <w:u w:val="single"/>
        </w:rPr>
        <w:t xml:space="preserve">                  </w:t>
      </w:r>
      <w:r>
        <w:rPr>
          <w:rFonts w:hint="eastAsia" w:ascii="仿宋" w:hAnsi="仿宋" w:eastAsia="仿宋" w:cs="仿宋"/>
          <w:color w:val="auto"/>
          <w:spacing w:val="-5"/>
          <w:sz w:val="28"/>
          <w:szCs w:val="28"/>
          <w:u w:val="single"/>
          <w:lang w:eastAsia="zh-CN"/>
        </w:rPr>
        <w:t>（</w:t>
      </w:r>
      <w:r>
        <w:rPr>
          <w:rFonts w:ascii="仿宋" w:hAnsi="仿宋" w:eastAsia="仿宋" w:cs="仿宋"/>
          <w:color w:val="auto"/>
          <w:spacing w:val="-5"/>
          <w:sz w:val="28"/>
          <w:szCs w:val="28"/>
          <w14:textOutline w14:w="5105" w14:cap="sq" w14:cmpd="sng" w14:algn="ctr">
            <w14:solidFill>
              <w14:srgbClr w14:val="000000"/>
            </w14:solidFill>
            <w14:prstDash w14:val="solid"/>
            <w14:bevel/>
          </w14:textOutline>
        </w:rPr>
        <w:t>盖章</w:t>
      </w:r>
      <w:r>
        <w:rPr>
          <w:rFonts w:hint="eastAsia" w:ascii="仿宋" w:hAnsi="仿宋" w:eastAsia="仿宋" w:cs="仿宋"/>
          <w:color w:val="auto"/>
          <w:spacing w:val="-5"/>
          <w:sz w:val="28"/>
          <w:szCs w:val="28"/>
          <w:lang w:eastAsia="zh-CN"/>
          <w14:textOutline w14:w="5105" w14:cap="sq" w14:cmpd="sng" w14:algn="ctr">
            <w14:solidFill>
              <w14:srgbClr w14:val="000000"/>
            </w14:solidFill>
            <w14:prstDash w14:val="solid"/>
            <w14:bevel/>
          </w14:textOutline>
        </w:rPr>
        <w:t>）</w:t>
      </w:r>
    </w:p>
    <w:p w14:paraId="2277E567">
      <w:pPr>
        <w:spacing w:line="350" w:lineRule="auto"/>
        <w:rPr>
          <w:color w:val="auto"/>
        </w:rPr>
      </w:pPr>
    </w:p>
    <w:p w14:paraId="59652150">
      <w:pPr>
        <w:spacing w:before="92" w:line="223" w:lineRule="auto"/>
        <w:ind w:left="569"/>
        <w:outlineLvl w:val="1"/>
        <w:rPr>
          <w:rFonts w:ascii="仿宋" w:hAnsi="仿宋" w:eastAsia="仿宋" w:cs="仿宋"/>
          <w:color w:val="auto"/>
          <w:sz w:val="28"/>
          <w:szCs w:val="28"/>
        </w:rPr>
      </w:pPr>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日</w:t>
      </w:r>
      <w:r>
        <w:rPr>
          <w:rFonts w:ascii="仿宋" w:hAnsi="仿宋" w:eastAsia="仿宋" w:cs="仿宋"/>
          <w:color w:val="auto"/>
          <w:spacing w:val="-6"/>
          <w:sz w:val="28"/>
          <w:szCs w:val="28"/>
        </w:rPr>
        <w:t xml:space="preserve">      </w:t>
      </w:r>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期：</w:t>
      </w:r>
      <w:r>
        <w:rPr>
          <w:rFonts w:ascii="仿宋" w:hAnsi="仿宋" w:eastAsia="仿宋" w:cs="仿宋"/>
          <w:color w:val="auto"/>
          <w:spacing w:val="-6"/>
          <w:sz w:val="28"/>
          <w:szCs w:val="28"/>
          <w:u w:val="single"/>
        </w:rPr>
        <w:t xml:space="preserve">     </w:t>
      </w:r>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年</w:t>
      </w:r>
      <w:r>
        <w:rPr>
          <w:rFonts w:ascii="仿宋" w:hAnsi="仿宋" w:eastAsia="仿宋" w:cs="仿宋"/>
          <w:color w:val="auto"/>
          <w:spacing w:val="-6"/>
          <w:sz w:val="28"/>
          <w:szCs w:val="28"/>
          <w:u w:val="single"/>
        </w:rPr>
        <w:t xml:space="preserve">  </w:t>
      </w:r>
      <w:r>
        <w:rPr>
          <w:rFonts w:ascii="仿宋" w:hAnsi="仿宋" w:eastAsia="仿宋" w:cs="仿宋"/>
          <w:color w:val="auto"/>
          <w:spacing w:val="-6"/>
          <w:sz w:val="28"/>
          <w:szCs w:val="28"/>
        </w:rPr>
        <w:t xml:space="preserve"> </w:t>
      </w:r>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月</w:t>
      </w:r>
      <w:r>
        <w:rPr>
          <w:rFonts w:ascii="仿宋" w:hAnsi="仿宋" w:eastAsia="仿宋" w:cs="仿宋"/>
          <w:color w:val="auto"/>
          <w:spacing w:val="-6"/>
          <w:sz w:val="28"/>
          <w:szCs w:val="28"/>
          <w:u w:val="single"/>
        </w:rPr>
        <w:t xml:space="preserve">  </w:t>
      </w:r>
      <w:r>
        <w:rPr>
          <w:rFonts w:ascii="仿宋" w:hAnsi="仿宋" w:eastAsia="仿宋" w:cs="仿宋"/>
          <w:color w:val="auto"/>
          <w:spacing w:val="-6"/>
          <w:sz w:val="28"/>
          <w:szCs w:val="28"/>
        </w:rPr>
        <w:t xml:space="preserve"> </w:t>
      </w:r>
      <w:r>
        <w:rPr>
          <w:rFonts w:ascii="仿宋" w:hAnsi="仿宋" w:eastAsia="仿宋" w:cs="仿宋"/>
          <w:color w:val="auto"/>
          <w:spacing w:val="-3"/>
          <w:sz w:val="28"/>
          <w:szCs w:val="28"/>
          <w14:textOutline w14:w="5105" w14:cap="sq" w14:cmpd="sng" w14:algn="ctr">
            <w14:solidFill>
              <w14:srgbClr w14:val="000000"/>
            </w14:solidFill>
            <w14:prstDash w14:val="solid"/>
            <w14:bevel/>
          </w14:textOutline>
        </w:rPr>
        <w:t>日</w:t>
      </w:r>
    </w:p>
    <w:p w14:paraId="25DE6718">
      <w:pP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br w:type="page"/>
      </w:r>
    </w:p>
    <w:p w14:paraId="62DE6CFE">
      <w:pPr>
        <w:spacing w:before="273" w:line="228" w:lineRule="auto"/>
        <w:ind w:left="2982"/>
        <w:rPr>
          <w:rFonts w:ascii="仿宋" w:hAnsi="仿宋" w:eastAsia="仿宋" w:cs="仿宋"/>
          <w:color w:val="auto"/>
          <w:sz w:val="23"/>
          <w:szCs w:val="23"/>
        </w:rPr>
      </w:pPr>
      <w: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t>第</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一部分</w:t>
      </w:r>
      <w:r>
        <w:rPr>
          <w:rFonts w:ascii="仿宋" w:hAnsi="仿宋" w:eastAsia="仿宋" w:cs="仿宋"/>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资格性响应部分</w:t>
      </w:r>
    </w:p>
    <w:p w14:paraId="70E4BC22">
      <w:pPr>
        <w:spacing w:line="317" w:lineRule="auto"/>
        <w:rPr>
          <w:color w:val="auto"/>
        </w:rPr>
      </w:pPr>
    </w:p>
    <w:p w14:paraId="1A38E94C">
      <w:pPr>
        <w:spacing w:before="75" w:line="231" w:lineRule="auto"/>
        <w:ind w:left="3179"/>
        <w:outlineLvl w:val="1"/>
        <w:rPr>
          <w:rFonts w:ascii="仿宋" w:hAnsi="仿宋" w:eastAsia="仿宋" w:cs="仿宋"/>
          <w:color w:val="auto"/>
          <w:sz w:val="23"/>
          <w:szCs w:val="23"/>
        </w:rPr>
      </w:pPr>
      <w:r>
        <w:rPr>
          <w:rFonts w:hint="eastAsia" w:ascii="仿宋" w:hAnsi="仿宋" w:eastAsia="仿宋" w:cs="仿宋"/>
          <w:color w:val="auto"/>
          <w:spacing w:val="14"/>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一</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法定代表人授权书</w:t>
      </w:r>
    </w:p>
    <w:p w14:paraId="66F37287">
      <w:pPr>
        <w:spacing w:line="306" w:lineRule="auto"/>
        <w:rPr>
          <w:color w:val="auto"/>
        </w:rPr>
      </w:pPr>
    </w:p>
    <w:p w14:paraId="1DB64A95">
      <w:pPr>
        <w:spacing w:before="74" w:line="231" w:lineRule="auto"/>
        <w:ind w:left="18"/>
        <w:rPr>
          <w:rFonts w:hint="eastAsia" w:ascii="仿宋" w:hAnsi="仿宋" w:eastAsia="仿宋" w:cs="仿宋"/>
          <w:color w:val="auto"/>
          <w:sz w:val="23"/>
          <w:szCs w:val="23"/>
          <w:lang w:eastAsia="zh-CN"/>
        </w:rPr>
      </w:pPr>
      <w:r>
        <w:rPr>
          <w:rFonts w:ascii="仿宋" w:hAnsi="仿宋" w:eastAsia="仿宋" w:cs="仿宋"/>
          <w:color w:val="auto"/>
          <w:spacing w:val="15"/>
          <w:sz w:val="23"/>
          <w:szCs w:val="23"/>
        </w:rPr>
        <w:t>致</w:t>
      </w:r>
      <w:r>
        <w:rPr>
          <w:rFonts w:ascii="仿宋" w:hAnsi="仿宋" w:eastAsia="仿宋" w:cs="仿宋"/>
          <w:color w:val="auto"/>
          <w:spacing w:val="8"/>
          <w:sz w:val="23"/>
          <w:szCs w:val="23"/>
        </w:rPr>
        <w:t>：</w:t>
      </w:r>
      <w:r>
        <w:rPr>
          <w:rFonts w:hint="eastAsia" w:ascii="仿宋" w:hAnsi="仿宋" w:eastAsia="仿宋" w:cs="仿宋"/>
          <w:color w:val="auto"/>
          <w:spacing w:val="8"/>
          <w:sz w:val="23"/>
          <w:szCs w:val="23"/>
          <w:lang w:eastAsia="zh-CN"/>
        </w:rPr>
        <w:t>金堂县第一人民医院</w:t>
      </w:r>
    </w:p>
    <w:p w14:paraId="12D49C2A">
      <w:pPr>
        <w:tabs>
          <w:tab w:val="left" w:pos="2175"/>
        </w:tabs>
        <w:spacing w:before="311" w:line="482" w:lineRule="auto"/>
        <w:ind w:right="83" w:firstLine="480"/>
        <w:rPr>
          <w:rFonts w:ascii="仿宋" w:hAnsi="仿宋" w:eastAsia="仿宋" w:cs="仿宋"/>
          <w:color w:val="auto"/>
          <w:sz w:val="23"/>
          <w:szCs w:val="23"/>
        </w:rPr>
      </w:pPr>
      <w:r>
        <w:rPr>
          <w:rFonts w:ascii="仿宋" w:hAnsi="仿宋" w:eastAsia="仿宋" w:cs="仿宋"/>
          <w:color w:val="auto"/>
          <w:sz w:val="23"/>
          <w:szCs w:val="23"/>
          <w:u w:val="single"/>
        </w:rPr>
        <w:tab/>
      </w:r>
      <w:r>
        <w:rPr>
          <w:rFonts w:hint="eastAsia" w:ascii="仿宋" w:hAnsi="仿宋" w:eastAsia="仿宋" w:cs="仿宋"/>
          <w:color w:val="auto"/>
          <w:sz w:val="23"/>
          <w:szCs w:val="23"/>
          <w:u w:val="single"/>
          <w:lang w:eastAsia="zh-CN"/>
        </w:rPr>
        <w:t>（</w:t>
      </w:r>
      <w:r>
        <w:rPr>
          <w:rFonts w:ascii="仿宋" w:hAnsi="仿宋" w:eastAsia="仿宋" w:cs="仿宋"/>
          <w:color w:val="auto"/>
          <w:spacing w:val="7"/>
          <w:sz w:val="23"/>
          <w:szCs w:val="23"/>
          <w:u w:val="single"/>
        </w:rPr>
        <w:t>供应商全称</w:t>
      </w:r>
      <w:r>
        <w:rPr>
          <w:rFonts w:hint="eastAsia" w:ascii="仿宋" w:hAnsi="仿宋" w:eastAsia="仿宋" w:cs="仿宋"/>
          <w:color w:val="auto"/>
          <w:spacing w:val="7"/>
          <w:sz w:val="23"/>
          <w:szCs w:val="23"/>
          <w:u w:val="single"/>
          <w:lang w:eastAsia="zh-CN"/>
        </w:rPr>
        <w:t>）</w:t>
      </w:r>
      <w:r>
        <w:rPr>
          <w:rFonts w:ascii="仿宋" w:hAnsi="仿宋" w:eastAsia="仿宋" w:cs="仿宋"/>
          <w:color w:val="auto"/>
          <w:spacing w:val="7"/>
          <w:sz w:val="23"/>
          <w:szCs w:val="23"/>
          <w:u w:val="single"/>
        </w:rPr>
        <w:t xml:space="preserve"> </w:t>
      </w:r>
      <w:r>
        <w:rPr>
          <w:rFonts w:ascii="仿宋" w:hAnsi="仿宋" w:eastAsia="仿宋" w:cs="仿宋"/>
          <w:color w:val="auto"/>
          <w:spacing w:val="7"/>
          <w:sz w:val="23"/>
          <w:szCs w:val="23"/>
        </w:rPr>
        <w:t>法定代表人____________ 授权委</w:t>
      </w:r>
      <w:r>
        <w:rPr>
          <w:rFonts w:ascii="仿宋" w:hAnsi="仿宋" w:eastAsia="仿宋" w:cs="仿宋"/>
          <w:color w:val="auto"/>
          <w:spacing w:val="1"/>
          <w:sz w:val="23"/>
          <w:szCs w:val="23"/>
        </w:rPr>
        <w:t>托</w:t>
      </w:r>
      <w:r>
        <w:rPr>
          <w:rFonts w:ascii="仿宋" w:hAnsi="仿宋" w:eastAsia="仿宋" w:cs="仿宋"/>
          <w:color w:val="auto"/>
          <w:sz w:val="23"/>
          <w:szCs w:val="23"/>
        </w:rPr>
        <w:t xml:space="preserve">           </w:t>
      </w:r>
      <w:r>
        <w:rPr>
          <w:rFonts w:ascii="仿宋" w:hAnsi="仿宋" w:eastAsia="仿宋" w:cs="仿宋"/>
          <w:color w:val="auto"/>
          <w:spacing w:val="6"/>
          <w:sz w:val="23"/>
          <w:szCs w:val="23"/>
        </w:rPr>
        <w:t>_____________为我方授权代表，参加贵单位组织的“</w:t>
      </w:r>
      <w:r>
        <w:rPr>
          <w:rFonts w:ascii="仿宋" w:hAnsi="仿宋" w:eastAsia="仿宋" w:cs="仿宋"/>
          <w:color w:val="auto"/>
          <w:spacing w:val="6"/>
          <w:sz w:val="23"/>
          <w:szCs w:val="23"/>
          <w:u w:val="single"/>
        </w:rPr>
        <w:t xml:space="preserve">            </w:t>
      </w:r>
      <w:r>
        <w:rPr>
          <w:rFonts w:ascii="仿宋" w:hAnsi="仿宋" w:eastAsia="仿宋" w:cs="仿宋"/>
          <w:color w:val="auto"/>
          <w:spacing w:val="6"/>
          <w:sz w:val="23"/>
          <w:szCs w:val="23"/>
        </w:rPr>
        <w:t xml:space="preserve">”项目 </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rPr>
        <w:t>采</w:t>
      </w:r>
      <w:r>
        <w:rPr>
          <w:rFonts w:ascii="仿宋" w:hAnsi="仿宋" w:eastAsia="仿宋" w:cs="仿宋"/>
          <w:color w:val="auto"/>
          <w:spacing w:val="4"/>
          <w:sz w:val="23"/>
          <w:szCs w:val="23"/>
        </w:rPr>
        <w:t>购</w:t>
      </w:r>
      <w:r>
        <w:rPr>
          <w:rFonts w:ascii="仿宋" w:hAnsi="仿宋" w:eastAsia="仿宋" w:cs="仿宋"/>
          <w:color w:val="auto"/>
          <w:sz w:val="23"/>
          <w:szCs w:val="23"/>
        </w:rPr>
        <w:t>项</w:t>
      </w:r>
    </w:p>
    <w:p w14:paraId="5D5A4F44">
      <w:pPr>
        <w:spacing w:before="1" w:line="481" w:lineRule="auto"/>
        <w:ind w:left="16" w:right="131" w:firstLine="41"/>
        <w:rPr>
          <w:rFonts w:ascii="仿宋" w:hAnsi="仿宋" w:eastAsia="仿宋" w:cs="仿宋"/>
          <w:color w:val="auto"/>
          <w:sz w:val="23"/>
          <w:szCs w:val="23"/>
        </w:rPr>
      </w:pPr>
      <w:r>
        <w:rPr>
          <w:rFonts w:ascii="仿宋" w:hAnsi="仿宋" w:eastAsia="仿宋" w:cs="仿宋"/>
          <w:color w:val="auto"/>
          <w:spacing w:val="-1"/>
          <w:sz w:val="23"/>
          <w:szCs w:val="23"/>
        </w:rPr>
        <w:t>目编号：</w:t>
      </w:r>
      <w:r>
        <w:rPr>
          <w:rFonts w:ascii="仿宋" w:hAnsi="仿宋" w:eastAsia="仿宋" w:cs="仿宋"/>
          <w:color w:val="auto"/>
          <w:spacing w:val="-1"/>
          <w:sz w:val="23"/>
          <w:szCs w:val="23"/>
          <w:u w:val="single"/>
        </w:rPr>
        <w:t xml:space="preserve">            </w:t>
      </w:r>
      <w:r>
        <w:rPr>
          <w:rFonts w:ascii="仿宋" w:hAnsi="仿宋" w:eastAsia="仿宋" w:cs="仿宋"/>
          <w:color w:val="auto"/>
          <w:spacing w:val="-1"/>
          <w:sz w:val="23"/>
          <w:szCs w:val="23"/>
        </w:rPr>
        <w:t>) 的竞争性谈判采购活动的合法代表， 以我方名义全权处理</w:t>
      </w:r>
      <w:r>
        <w:rPr>
          <w:rFonts w:ascii="仿宋" w:hAnsi="仿宋" w:eastAsia="仿宋" w:cs="仿宋"/>
          <w:color w:val="auto"/>
          <w:sz w:val="23"/>
          <w:szCs w:val="23"/>
        </w:rPr>
        <w:t xml:space="preserve">该 </w:t>
      </w:r>
      <w:r>
        <w:rPr>
          <w:rFonts w:ascii="仿宋" w:hAnsi="仿宋" w:eastAsia="仿宋" w:cs="仿宋"/>
          <w:color w:val="auto"/>
          <w:spacing w:val="9"/>
          <w:sz w:val="23"/>
          <w:szCs w:val="23"/>
        </w:rPr>
        <w:t>项目有关谈判、报价、签订合同以及执行合同等一切事宜</w:t>
      </w:r>
      <w:r>
        <w:rPr>
          <w:rFonts w:ascii="仿宋" w:hAnsi="仿宋" w:eastAsia="仿宋" w:cs="仿宋"/>
          <w:color w:val="auto"/>
          <w:spacing w:val="8"/>
          <w:sz w:val="23"/>
          <w:szCs w:val="23"/>
        </w:rPr>
        <w:t>。</w:t>
      </w:r>
    </w:p>
    <w:p w14:paraId="6E702C98">
      <w:pPr>
        <w:spacing w:line="231" w:lineRule="auto"/>
        <w:ind w:left="495"/>
        <w:rPr>
          <w:rFonts w:ascii="仿宋" w:hAnsi="仿宋" w:eastAsia="仿宋" w:cs="仿宋"/>
          <w:color w:val="auto"/>
          <w:sz w:val="23"/>
          <w:szCs w:val="23"/>
        </w:rPr>
      </w:pPr>
      <w:r>
        <w:rPr>
          <w:rFonts w:ascii="仿宋" w:hAnsi="仿宋" w:eastAsia="仿宋" w:cs="仿宋"/>
          <w:color w:val="auto"/>
          <w:spacing w:val="5"/>
          <w:sz w:val="23"/>
          <w:szCs w:val="23"/>
        </w:rPr>
        <w:t>特此声明</w:t>
      </w:r>
      <w:r>
        <w:rPr>
          <w:rFonts w:ascii="仿宋" w:hAnsi="仿宋" w:eastAsia="仿宋" w:cs="仿宋"/>
          <w:color w:val="auto"/>
          <w:spacing w:val="4"/>
          <w:sz w:val="23"/>
          <w:szCs w:val="23"/>
        </w:rPr>
        <w:t>。</w:t>
      </w:r>
    </w:p>
    <w:p w14:paraId="258212E0">
      <w:pPr>
        <w:spacing w:line="273" w:lineRule="auto"/>
        <w:rPr>
          <w:color w:val="auto"/>
        </w:rPr>
      </w:pPr>
    </w:p>
    <w:p w14:paraId="6D95DB7A">
      <w:pPr>
        <w:spacing w:line="100" w:lineRule="exact"/>
        <w:rPr>
          <w:color w:val="auto"/>
        </w:rPr>
      </w:pPr>
    </w:p>
    <w:tbl>
      <w:tblPr>
        <w:tblStyle w:val="109"/>
        <w:tblpPr w:leftFromText="180" w:rightFromText="180" w:vertAnchor="text" w:horzAnchor="page" w:tblpX="6056" w:tblpY="134"/>
        <w:tblOverlap w:val="never"/>
        <w:tblW w:w="3843"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843"/>
      </w:tblGrid>
      <w:tr w14:paraId="736A1A0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187" w:hRule="atLeast"/>
        </w:trPr>
        <w:tc>
          <w:tcPr>
            <w:tcW w:w="3843" w:type="dxa"/>
          </w:tcPr>
          <w:p w14:paraId="66626D09">
            <w:pPr>
              <w:spacing w:line="319" w:lineRule="auto"/>
              <w:rPr>
                <w:color w:val="auto"/>
              </w:rPr>
            </w:pPr>
          </w:p>
          <w:p w14:paraId="506FAA31">
            <w:pPr>
              <w:spacing w:line="319" w:lineRule="auto"/>
              <w:rPr>
                <w:color w:val="auto"/>
              </w:rPr>
            </w:pPr>
          </w:p>
          <w:p w14:paraId="42D68C79">
            <w:pPr>
              <w:spacing w:line="320" w:lineRule="auto"/>
              <w:rPr>
                <w:color w:val="auto"/>
              </w:rPr>
            </w:pPr>
          </w:p>
          <w:p w14:paraId="6717C9A7">
            <w:pPr>
              <w:spacing w:before="75" w:line="230" w:lineRule="auto"/>
              <w:ind w:left="967"/>
              <w:rPr>
                <w:rFonts w:ascii="仿宋" w:hAnsi="仿宋" w:eastAsia="仿宋" w:cs="仿宋"/>
                <w:color w:val="auto"/>
                <w:sz w:val="23"/>
                <w:szCs w:val="23"/>
              </w:rPr>
            </w:pPr>
            <w:r>
              <w:rPr>
                <w:rFonts w:ascii="仿宋" w:hAnsi="仿宋" w:eastAsia="仿宋" w:cs="仿宋"/>
                <w:color w:val="auto"/>
                <w:spacing w:val="8"/>
                <w:sz w:val="23"/>
                <w:szCs w:val="23"/>
              </w:rPr>
              <w:t>身份证背面复印件</w:t>
            </w:r>
          </w:p>
        </w:tc>
      </w:tr>
    </w:tbl>
    <w:tbl>
      <w:tblPr>
        <w:tblStyle w:val="109"/>
        <w:tblpPr w:leftFromText="180" w:rightFromText="180" w:vertAnchor="text" w:horzAnchor="page" w:tblpX="1789" w:tblpY="139"/>
        <w:tblOverlap w:val="never"/>
        <w:tblW w:w="3843"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843"/>
      </w:tblGrid>
      <w:tr w14:paraId="0AF973A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187" w:hRule="atLeast"/>
        </w:trPr>
        <w:tc>
          <w:tcPr>
            <w:tcW w:w="3843" w:type="dxa"/>
          </w:tcPr>
          <w:p w14:paraId="07209D6C">
            <w:pPr>
              <w:spacing w:line="319" w:lineRule="auto"/>
              <w:rPr>
                <w:color w:val="auto"/>
              </w:rPr>
            </w:pPr>
          </w:p>
          <w:p w14:paraId="462B2ECB">
            <w:pPr>
              <w:spacing w:line="319" w:lineRule="auto"/>
              <w:rPr>
                <w:color w:val="auto"/>
              </w:rPr>
            </w:pPr>
          </w:p>
          <w:p w14:paraId="276489EB">
            <w:pPr>
              <w:spacing w:line="320" w:lineRule="auto"/>
              <w:rPr>
                <w:color w:val="auto"/>
              </w:rPr>
            </w:pPr>
          </w:p>
          <w:p w14:paraId="4C370D7D">
            <w:pPr>
              <w:spacing w:before="75" w:line="230" w:lineRule="auto"/>
              <w:ind w:left="967"/>
              <w:rPr>
                <w:rFonts w:ascii="仿宋" w:hAnsi="仿宋" w:eastAsia="仿宋" w:cs="仿宋"/>
                <w:color w:val="auto"/>
                <w:sz w:val="23"/>
                <w:szCs w:val="23"/>
              </w:rPr>
            </w:pPr>
            <w:r>
              <w:rPr>
                <w:rFonts w:ascii="仿宋" w:hAnsi="仿宋" w:eastAsia="仿宋" w:cs="仿宋"/>
                <w:color w:val="auto"/>
                <w:spacing w:val="8"/>
                <w:sz w:val="23"/>
                <w:szCs w:val="23"/>
              </w:rPr>
              <w:t>身份证</w:t>
            </w:r>
            <w:r>
              <w:rPr>
                <w:rFonts w:hint="eastAsia" w:ascii="仿宋" w:hAnsi="仿宋" w:eastAsia="仿宋" w:cs="仿宋"/>
                <w:color w:val="auto"/>
                <w:spacing w:val="8"/>
                <w:sz w:val="23"/>
                <w:szCs w:val="23"/>
              </w:rPr>
              <w:t>正</w:t>
            </w:r>
            <w:r>
              <w:rPr>
                <w:rFonts w:ascii="仿宋" w:hAnsi="仿宋" w:eastAsia="仿宋" w:cs="仿宋"/>
                <w:color w:val="auto"/>
                <w:spacing w:val="8"/>
                <w:sz w:val="23"/>
                <w:szCs w:val="23"/>
              </w:rPr>
              <w:t>面复印件</w:t>
            </w:r>
          </w:p>
        </w:tc>
      </w:tr>
    </w:tbl>
    <w:p w14:paraId="000AA4C7">
      <w:pPr>
        <w:spacing w:line="274" w:lineRule="auto"/>
        <w:rPr>
          <w:color w:val="auto"/>
        </w:rPr>
      </w:pPr>
    </w:p>
    <w:p w14:paraId="35BF5634">
      <w:pPr>
        <w:spacing w:line="274" w:lineRule="auto"/>
        <w:rPr>
          <w:color w:val="auto"/>
        </w:rPr>
      </w:pPr>
    </w:p>
    <w:p w14:paraId="689B748B">
      <w:pPr>
        <w:spacing w:line="263" w:lineRule="auto"/>
        <w:rPr>
          <w:color w:val="auto"/>
        </w:rPr>
      </w:pPr>
    </w:p>
    <w:p w14:paraId="55605E72">
      <w:pPr>
        <w:pStyle w:val="5"/>
        <w:rPr>
          <w:color w:val="auto"/>
          <w:sz w:val="21"/>
        </w:rPr>
      </w:pPr>
    </w:p>
    <w:p w14:paraId="5C2FC275">
      <w:pPr>
        <w:rPr>
          <w:color w:val="auto"/>
        </w:rPr>
      </w:pPr>
    </w:p>
    <w:p w14:paraId="0CA6815E">
      <w:pPr>
        <w:spacing w:line="263" w:lineRule="auto"/>
        <w:rPr>
          <w:color w:val="auto"/>
        </w:rPr>
      </w:pPr>
    </w:p>
    <w:p w14:paraId="7C8579B8">
      <w:pPr>
        <w:spacing w:line="263" w:lineRule="auto"/>
        <w:rPr>
          <w:color w:val="auto"/>
        </w:rPr>
      </w:pPr>
    </w:p>
    <w:p w14:paraId="469A9203">
      <w:pPr>
        <w:spacing w:line="263" w:lineRule="auto"/>
        <w:rPr>
          <w:color w:val="auto"/>
        </w:rPr>
      </w:pPr>
    </w:p>
    <w:p w14:paraId="1F04275A">
      <w:pPr>
        <w:spacing w:before="76" w:line="229" w:lineRule="auto"/>
        <w:ind w:left="496"/>
        <w:rPr>
          <w:rFonts w:ascii="仿宋" w:hAnsi="仿宋" w:eastAsia="仿宋" w:cs="仿宋"/>
          <w:color w:val="auto"/>
          <w:sz w:val="23"/>
          <w:szCs w:val="23"/>
        </w:rPr>
      </w:pPr>
      <w:r>
        <w:rPr>
          <w:rFonts w:ascii="仿宋" w:hAnsi="仿宋" w:eastAsia="仿宋" w:cs="仿宋"/>
          <w:color w:val="auto"/>
          <w:spacing w:val="-6"/>
          <w:sz w:val="23"/>
          <w:szCs w:val="23"/>
        </w:rPr>
        <w:t>供应商全</w:t>
      </w:r>
      <w:r>
        <w:rPr>
          <w:rFonts w:ascii="仿宋" w:hAnsi="仿宋" w:eastAsia="仿宋" w:cs="仿宋"/>
          <w:color w:val="auto"/>
          <w:spacing w:val="-5"/>
          <w:sz w:val="23"/>
          <w:szCs w:val="23"/>
        </w:rPr>
        <w:t>称</w:t>
      </w:r>
      <w:r>
        <w:rPr>
          <w:rFonts w:ascii="仿宋" w:hAnsi="仿宋" w:eastAsia="仿宋" w:cs="仿宋"/>
          <w:color w:val="auto"/>
          <w:spacing w:val="-3"/>
          <w:sz w:val="23"/>
          <w:szCs w:val="23"/>
        </w:rPr>
        <w:t>：</w:t>
      </w:r>
      <w:r>
        <w:rPr>
          <w:rFonts w:ascii="仿宋" w:hAnsi="仿宋" w:eastAsia="仿宋" w:cs="仿宋"/>
          <w:color w:val="auto"/>
          <w:spacing w:val="-3"/>
          <w:sz w:val="23"/>
          <w:szCs w:val="23"/>
          <w:u w:val="single"/>
        </w:rPr>
        <w:t xml:space="preserve">                </w:t>
      </w:r>
      <w:r>
        <w:rPr>
          <w:rFonts w:hint="eastAsia" w:ascii="仿宋" w:hAnsi="仿宋" w:eastAsia="仿宋" w:cs="仿宋"/>
          <w:color w:val="auto"/>
          <w:spacing w:val="-3"/>
          <w:sz w:val="23"/>
          <w:szCs w:val="23"/>
          <w:u w:val="single"/>
          <w:lang w:eastAsia="zh-CN"/>
        </w:rPr>
        <w:t>（</w:t>
      </w:r>
      <w:r>
        <w:rPr>
          <w:rFonts w:ascii="仿宋" w:hAnsi="仿宋" w:eastAsia="仿宋" w:cs="仿宋"/>
          <w:color w:val="auto"/>
          <w:spacing w:val="-3"/>
          <w:sz w:val="23"/>
          <w:szCs w:val="23"/>
        </w:rPr>
        <w:t>盖章</w:t>
      </w:r>
      <w:r>
        <w:rPr>
          <w:rFonts w:hint="eastAsia" w:ascii="仿宋" w:hAnsi="仿宋" w:eastAsia="仿宋" w:cs="仿宋"/>
          <w:color w:val="auto"/>
          <w:spacing w:val="-3"/>
          <w:sz w:val="23"/>
          <w:szCs w:val="23"/>
          <w:lang w:eastAsia="zh-CN"/>
        </w:rPr>
        <w:t>）</w:t>
      </w:r>
    </w:p>
    <w:p w14:paraId="3F1465CA">
      <w:pPr>
        <w:spacing w:before="313" w:line="482" w:lineRule="auto"/>
        <w:ind w:left="495" w:right="1111" w:firstLine="7"/>
        <w:rPr>
          <w:rFonts w:ascii="仿宋" w:hAnsi="仿宋" w:eastAsia="仿宋" w:cs="仿宋"/>
          <w:color w:val="auto"/>
          <w:sz w:val="23"/>
          <w:szCs w:val="23"/>
        </w:rPr>
      </w:pPr>
      <w:r>
        <w:rPr>
          <w:rFonts w:ascii="仿宋" w:hAnsi="仿宋" w:eastAsia="仿宋" w:cs="仿宋"/>
          <w:color w:val="auto"/>
          <w:spacing w:val="1"/>
          <w:sz w:val="23"/>
          <w:szCs w:val="23"/>
        </w:rPr>
        <w:t xml:space="preserve">法定代表人/单位负责人 </w:t>
      </w:r>
      <w:r>
        <w:rPr>
          <w:rFonts w:hint="eastAsia" w:ascii="仿宋" w:hAnsi="仿宋" w:eastAsia="仿宋" w:cs="仿宋"/>
          <w:color w:val="auto"/>
          <w:spacing w:val="1"/>
          <w:sz w:val="23"/>
          <w:szCs w:val="23"/>
          <w:lang w:eastAsia="zh-CN"/>
        </w:rPr>
        <w:t>（</w:t>
      </w:r>
      <w:r>
        <w:rPr>
          <w:rFonts w:ascii="仿宋" w:hAnsi="仿宋" w:eastAsia="仿宋" w:cs="仿宋"/>
          <w:color w:val="auto"/>
          <w:spacing w:val="1"/>
          <w:sz w:val="23"/>
          <w:szCs w:val="23"/>
        </w:rPr>
        <w:t>委托人</w:t>
      </w:r>
      <w:r>
        <w:rPr>
          <w:rFonts w:hint="eastAsia" w:ascii="仿宋" w:hAnsi="仿宋" w:eastAsia="仿宋" w:cs="仿宋"/>
          <w:color w:val="auto"/>
          <w:spacing w:val="1"/>
          <w:sz w:val="23"/>
          <w:szCs w:val="23"/>
          <w:lang w:eastAsia="zh-CN"/>
        </w:rPr>
        <w:t>）</w:t>
      </w:r>
      <w:r>
        <w:rPr>
          <w:rFonts w:ascii="仿宋" w:hAnsi="仿宋" w:eastAsia="仿宋" w:cs="仿宋"/>
          <w:color w:val="auto"/>
          <w:spacing w:val="1"/>
          <w:sz w:val="23"/>
          <w:szCs w:val="23"/>
        </w:rPr>
        <w:t xml:space="preserve"> ：</w:t>
      </w:r>
      <w:r>
        <w:rPr>
          <w:rFonts w:ascii="仿宋" w:hAnsi="仿宋" w:eastAsia="仿宋" w:cs="仿宋"/>
          <w:color w:val="auto"/>
          <w:spacing w:val="1"/>
          <w:sz w:val="23"/>
          <w:szCs w:val="23"/>
          <w:u w:val="single"/>
        </w:rPr>
        <w:t xml:space="preserve">      </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r>
        <w:rPr>
          <w:rFonts w:ascii="仿宋" w:hAnsi="仿宋" w:eastAsia="仿宋" w:cs="仿宋"/>
          <w:color w:val="auto"/>
          <w:sz w:val="23"/>
          <w:szCs w:val="23"/>
        </w:rPr>
        <w:t xml:space="preserve"> </w:t>
      </w:r>
      <w:r>
        <w:rPr>
          <w:rFonts w:ascii="仿宋" w:hAnsi="仿宋" w:eastAsia="仿宋" w:cs="仿宋"/>
          <w:color w:val="auto"/>
          <w:spacing w:val="-1"/>
          <w:sz w:val="23"/>
          <w:szCs w:val="23"/>
        </w:rPr>
        <w:t xml:space="preserve">授权代表 </w:t>
      </w:r>
      <w:r>
        <w:rPr>
          <w:rFonts w:hint="eastAsia" w:ascii="仿宋" w:hAnsi="仿宋" w:eastAsia="仿宋" w:cs="仿宋"/>
          <w:color w:val="auto"/>
          <w:spacing w:val="-1"/>
          <w:sz w:val="23"/>
          <w:szCs w:val="23"/>
          <w:lang w:eastAsia="zh-CN"/>
        </w:rPr>
        <w:t>（</w:t>
      </w:r>
      <w:r>
        <w:rPr>
          <w:rFonts w:ascii="仿宋" w:hAnsi="仿宋" w:eastAsia="仿宋" w:cs="仿宋"/>
          <w:color w:val="auto"/>
          <w:spacing w:val="-1"/>
          <w:sz w:val="23"/>
          <w:szCs w:val="23"/>
        </w:rPr>
        <w:t>被授权人</w:t>
      </w:r>
      <w:r>
        <w:rPr>
          <w:rFonts w:hint="eastAsia" w:ascii="仿宋" w:hAnsi="仿宋" w:eastAsia="仿宋" w:cs="仿宋"/>
          <w:color w:val="auto"/>
          <w:spacing w:val="-1"/>
          <w:sz w:val="23"/>
          <w:szCs w:val="23"/>
          <w:lang w:eastAsia="zh-CN"/>
        </w:rPr>
        <w:t>）</w:t>
      </w:r>
      <w:r>
        <w:rPr>
          <w:rFonts w:ascii="仿宋" w:hAnsi="仿宋" w:eastAsia="仿宋" w:cs="仿宋"/>
          <w:color w:val="auto"/>
          <w:sz w:val="23"/>
          <w:szCs w:val="23"/>
        </w:rPr>
        <w:t xml:space="preserve"> ：</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p>
    <w:p w14:paraId="41AA7935">
      <w:pPr>
        <w:spacing w:before="1" w:line="231" w:lineRule="auto"/>
        <w:ind w:left="546"/>
        <w:rPr>
          <w:rFonts w:ascii="仿宋" w:hAnsi="仿宋" w:eastAsia="仿宋" w:cs="仿宋"/>
          <w:color w:val="auto"/>
          <w:sz w:val="23"/>
          <w:szCs w:val="23"/>
        </w:rPr>
      </w:pPr>
      <w:r>
        <w:rPr>
          <w:rFonts w:ascii="仿宋" w:hAnsi="仿宋" w:eastAsia="仿宋" w:cs="仿宋"/>
          <w:color w:val="auto"/>
          <w:spacing w:val="-8"/>
          <w:sz w:val="23"/>
          <w:szCs w:val="23"/>
        </w:rPr>
        <w:t>日</w:t>
      </w:r>
      <w:r>
        <w:rPr>
          <w:rFonts w:ascii="仿宋" w:hAnsi="仿宋" w:eastAsia="仿宋" w:cs="仿宋"/>
          <w:color w:val="auto"/>
          <w:spacing w:val="-6"/>
          <w:sz w:val="23"/>
          <w:szCs w:val="23"/>
        </w:rPr>
        <w:t xml:space="preserve">  期</w:t>
      </w:r>
      <w:r>
        <w:rPr>
          <w:rFonts w:hint="eastAsia" w:ascii="仿宋" w:hAnsi="仿宋" w:eastAsia="仿宋" w:cs="仿宋"/>
          <w:color w:val="auto"/>
          <w:spacing w:val="-6"/>
          <w:sz w:val="23"/>
          <w:szCs w:val="23"/>
          <w:lang w:eastAsia="zh-CN"/>
        </w:rPr>
        <w:t>：</w:t>
      </w:r>
      <w:r>
        <w:rPr>
          <w:rFonts w:ascii="仿宋" w:hAnsi="仿宋" w:eastAsia="仿宋" w:cs="仿宋"/>
          <w:color w:val="auto"/>
          <w:sz w:val="23"/>
          <w:szCs w:val="23"/>
          <w:u w:val="single"/>
        </w:rPr>
        <w:t xml:space="preserve">              </w:t>
      </w:r>
    </w:p>
    <w:p w14:paraId="5BED4198">
      <w:pPr>
        <w:spacing w:before="153" w:line="232" w:lineRule="auto"/>
        <w:ind w:left="499"/>
        <w:rPr>
          <w:rFonts w:ascii="仿宋" w:hAnsi="仿宋" w:eastAsia="仿宋" w:cs="仿宋"/>
          <w:color w:val="auto"/>
          <w:sz w:val="23"/>
          <w:szCs w:val="23"/>
        </w:rPr>
      </w:pP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说</w:t>
      </w:r>
      <w:r>
        <w:rPr>
          <w:rFonts w:ascii="仿宋" w:hAnsi="仿宋" w:eastAsia="仿宋" w:cs="仿宋"/>
          <w:color w:val="auto"/>
          <w:spacing w:val="2"/>
          <w:sz w:val="23"/>
          <w:szCs w:val="23"/>
        </w:rPr>
        <w:t xml:space="preserve"> </w:t>
      </w: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明：</w:t>
      </w:r>
    </w:p>
    <w:p w14:paraId="5E2FC49D">
      <w:pPr>
        <w:spacing w:before="110" w:line="312" w:lineRule="exact"/>
        <w:ind w:left="506"/>
        <w:rPr>
          <w:rFonts w:ascii="仿宋" w:hAnsi="仿宋" w:eastAsia="仿宋" w:cs="仿宋"/>
          <w:color w:val="auto"/>
          <w:sz w:val="23"/>
          <w:szCs w:val="23"/>
        </w:rPr>
      </w:pPr>
      <w:r>
        <w:rPr>
          <w:rFonts w:ascii="仿宋" w:hAnsi="仿宋" w:eastAsia="仿宋" w:cs="仿宋"/>
          <w:color w:val="auto"/>
          <w:spacing w:val="6"/>
          <w:position w:val="2"/>
          <w:sz w:val="23"/>
          <w:szCs w:val="23"/>
        </w:rPr>
        <w:t>1、上述证明文件在响应文件中附有法定代表人/单位负责人证明书时才能生效</w:t>
      </w:r>
      <w:r>
        <w:rPr>
          <w:rFonts w:ascii="仿宋" w:hAnsi="仿宋" w:eastAsia="仿宋" w:cs="仿宋"/>
          <w:color w:val="auto"/>
          <w:spacing w:val="4"/>
          <w:position w:val="2"/>
          <w:sz w:val="23"/>
          <w:szCs w:val="23"/>
        </w:rPr>
        <w:t>。</w:t>
      </w:r>
    </w:p>
    <w:p w14:paraId="0B4EB91F">
      <w:pPr>
        <w:spacing w:before="88" w:line="313" w:lineRule="exact"/>
        <w:ind w:left="491"/>
        <w:rPr>
          <w:rFonts w:ascii="仿宋" w:hAnsi="仿宋" w:eastAsia="仿宋" w:cs="仿宋"/>
          <w:color w:val="auto"/>
          <w:sz w:val="23"/>
          <w:szCs w:val="23"/>
        </w:rPr>
      </w:pPr>
      <w:r>
        <w:rPr>
          <w:rFonts w:ascii="仿宋" w:hAnsi="仿宋" w:eastAsia="仿宋" w:cs="仿宋"/>
          <w:color w:val="auto"/>
          <w:spacing w:val="9"/>
          <w:position w:val="2"/>
          <w:sz w:val="23"/>
          <w:szCs w:val="23"/>
        </w:rPr>
        <w:t>2、法定代表人授权书在授权代表参与谈判时适用</w:t>
      </w:r>
      <w:r>
        <w:rPr>
          <w:rFonts w:ascii="仿宋" w:hAnsi="仿宋" w:eastAsia="仿宋" w:cs="仿宋"/>
          <w:color w:val="auto"/>
          <w:spacing w:val="5"/>
          <w:position w:val="2"/>
          <w:sz w:val="23"/>
          <w:szCs w:val="23"/>
        </w:rPr>
        <w:t>。</w:t>
      </w:r>
    </w:p>
    <w:p w14:paraId="00CE2500">
      <w:pPr>
        <w:spacing w:before="88" w:line="311" w:lineRule="exact"/>
        <w:ind w:left="493"/>
        <w:rPr>
          <w:rFonts w:ascii="仿宋" w:hAnsi="仿宋" w:eastAsia="仿宋" w:cs="仿宋"/>
          <w:color w:val="auto"/>
          <w:sz w:val="23"/>
          <w:szCs w:val="23"/>
        </w:rPr>
      </w:pPr>
      <w:r>
        <w:rPr>
          <w:rFonts w:ascii="仿宋" w:hAnsi="仿宋" w:eastAsia="仿宋" w:cs="仿宋"/>
          <w:color w:val="auto"/>
          <w:spacing w:val="9"/>
          <w:position w:val="2"/>
          <w:sz w:val="23"/>
          <w:szCs w:val="23"/>
        </w:rPr>
        <w:t>3、身份证明材料包括居民身份证或户口本或军官证或护照等</w:t>
      </w:r>
      <w:r>
        <w:rPr>
          <w:rFonts w:ascii="仿宋" w:hAnsi="仿宋" w:eastAsia="仿宋" w:cs="仿宋"/>
          <w:color w:val="auto"/>
          <w:spacing w:val="8"/>
          <w:position w:val="2"/>
          <w:sz w:val="23"/>
          <w:szCs w:val="23"/>
        </w:rPr>
        <w:t>。</w:t>
      </w:r>
    </w:p>
    <w:p w14:paraId="6CBAF8C0">
      <w:pPr>
        <w:spacing w:before="88" w:line="312" w:lineRule="exact"/>
        <w:ind w:left="487"/>
        <w:outlineLvl w:val="1"/>
        <w:rPr>
          <w:rFonts w:ascii="仿宋" w:hAnsi="仿宋" w:eastAsia="仿宋" w:cs="仿宋"/>
          <w:color w:val="auto"/>
          <w:sz w:val="23"/>
          <w:szCs w:val="23"/>
        </w:rPr>
      </w:pPr>
      <w:r>
        <w:rPr>
          <w:rFonts w:ascii="仿宋" w:hAnsi="仿宋" w:eastAsia="仿宋" w:cs="仿宋"/>
          <w:color w:val="auto"/>
          <w:spacing w:val="6"/>
          <w:position w:val="2"/>
          <w:sz w:val="23"/>
          <w:szCs w:val="23"/>
        </w:rPr>
        <w:t>4、身</w:t>
      </w:r>
      <w:r>
        <w:rPr>
          <w:rFonts w:ascii="仿宋" w:hAnsi="仿宋" w:eastAsia="仿宋" w:cs="仿宋"/>
          <w:color w:val="auto"/>
          <w:spacing w:val="4"/>
          <w:position w:val="2"/>
          <w:sz w:val="23"/>
          <w:szCs w:val="23"/>
        </w:rPr>
        <w:t>份</w:t>
      </w:r>
      <w:r>
        <w:rPr>
          <w:rFonts w:ascii="仿宋" w:hAnsi="仿宋" w:eastAsia="仿宋" w:cs="仿宋"/>
          <w:color w:val="auto"/>
          <w:spacing w:val="3"/>
          <w:position w:val="2"/>
          <w:sz w:val="23"/>
          <w:szCs w:val="23"/>
        </w:rPr>
        <w:t>证明材料应同时提供其在有效期的材料，如居民身份证正、反面复印件。</w:t>
      </w:r>
    </w:p>
    <w:p w14:paraId="408D22F5">
      <w:pPr>
        <w:spacing w:line="316" w:lineRule="auto"/>
        <w:rPr>
          <w:color w:val="auto"/>
        </w:rPr>
      </w:pPr>
    </w:p>
    <w:p w14:paraId="410DB95D">
      <w:pPr>
        <w:spacing w:before="75" w:line="229" w:lineRule="auto"/>
        <w:ind w:left="2516"/>
        <w:rPr>
          <w:rFonts w:ascii="仿宋" w:hAnsi="仿宋" w:eastAsia="仿宋" w:cs="仿宋"/>
          <w:color w:val="auto"/>
          <w:sz w:val="23"/>
          <w:szCs w:val="23"/>
        </w:rPr>
      </w:pPr>
      <w:r>
        <w:rPr>
          <w:rFonts w:hint="eastAsia" w:ascii="仿宋" w:hAnsi="仿宋" w:eastAsia="仿宋" w:cs="仿宋"/>
          <w:color w:val="auto"/>
          <w:spacing w:val="18"/>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二</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rPr>
        <w:t xml:space="preserve"> </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法定代表人/单位负责人证明书</w:t>
      </w:r>
    </w:p>
    <w:p w14:paraId="18A764DC">
      <w:pPr>
        <w:spacing w:line="316" w:lineRule="auto"/>
        <w:rPr>
          <w:color w:val="auto"/>
        </w:rPr>
      </w:pPr>
    </w:p>
    <w:p w14:paraId="4608F8BB">
      <w:pPr>
        <w:spacing w:before="75" w:line="449" w:lineRule="auto"/>
        <w:ind w:left="39"/>
        <w:rPr>
          <w:rFonts w:ascii="仿宋" w:hAnsi="仿宋" w:eastAsia="仿宋" w:cs="仿宋"/>
          <w:color w:val="auto"/>
          <w:sz w:val="23"/>
          <w:szCs w:val="23"/>
        </w:rPr>
      </w:pPr>
      <w:r>
        <w:rPr>
          <w:rFonts w:ascii="仿宋" w:hAnsi="仿宋" w:eastAsia="仿宋" w:cs="仿宋"/>
          <w:color w:val="auto"/>
          <w:spacing w:val="4"/>
          <w:sz w:val="23"/>
          <w:szCs w:val="23"/>
        </w:rPr>
        <w:t>单位名称</w:t>
      </w:r>
      <w:r>
        <w:rPr>
          <w:rFonts w:ascii="仿宋" w:hAnsi="仿宋" w:eastAsia="仿宋" w:cs="仿宋"/>
          <w:color w:val="auto"/>
          <w:spacing w:val="3"/>
          <w:sz w:val="23"/>
          <w:szCs w:val="23"/>
        </w:rPr>
        <w:t>：</w:t>
      </w:r>
      <w:r>
        <w:rPr>
          <w:rFonts w:ascii="仿宋" w:hAnsi="仿宋" w:eastAsia="仿宋" w:cs="仿宋"/>
          <w:color w:val="auto"/>
          <w:sz w:val="23"/>
          <w:szCs w:val="23"/>
          <w:u w:val="single"/>
        </w:rPr>
        <w:t xml:space="preserve">                           </w:t>
      </w:r>
    </w:p>
    <w:p w14:paraId="5BC10D4A">
      <w:pPr>
        <w:spacing w:before="1" w:line="239" w:lineRule="auto"/>
        <w:ind w:left="35"/>
        <w:rPr>
          <w:rFonts w:ascii="仿宋" w:hAnsi="仿宋" w:eastAsia="仿宋" w:cs="仿宋"/>
          <w:color w:val="auto"/>
          <w:sz w:val="23"/>
          <w:szCs w:val="23"/>
        </w:rPr>
      </w:pPr>
      <w:r>
        <w:rPr>
          <w:rFonts w:ascii="仿宋" w:hAnsi="仿宋" w:eastAsia="仿宋" w:cs="仿宋"/>
          <w:color w:val="auto"/>
          <w:spacing w:val="-21"/>
          <w:sz w:val="23"/>
          <w:szCs w:val="23"/>
        </w:rPr>
        <w:t>地 址 ：</w:t>
      </w:r>
      <w:r>
        <w:rPr>
          <w:rFonts w:ascii="仿宋" w:hAnsi="仿宋" w:eastAsia="仿宋" w:cs="仿宋"/>
          <w:color w:val="auto"/>
          <w:sz w:val="23"/>
          <w:szCs w:val="23"/>
          <w:u w:val="single"/>
        </w:rPr>
        <w:t xml:space="preserve">                        </w:t>
      </w:r>
    </w:p>
    <w:p w14:paraId="25B93CDD">
      <w:pPr>
        <w:spacing w:before="263" w:line="228" w:lineRule="auto"/>
        <w:ind w:left="35"/>
        <w:rPr>
          <w:rFonts w:ascii="仿宋" w:hAnsi="仿宋" w:eastAsia="仿宋" w:cs="仿宋"/>
          <w:color w:val="auto"/>
          <w:sz w:val="23"/>
          <w:szCs w:val="23"/>
        </w:rPr>
      </w:pPr>
      <w:r>
        <w:rPr>
          <w:rFonts w:ascii="仿宋" w:hAnsi="仿宋" w:eastAsia="仿宋" w:cs="仿宋"/>
          <w:color w:val="auto"/>
          <w:spacing w:val="-8"/>
          <w:sz w:val="23"/>
          <w:szCs w:val="23"/>
        </w:rPr>
        <w:t>姓 名：</w:t>
      </w:r>
      <w:r>
        <w:rPr>
          <w:rFonts w:ascii="仿宋" w:hAnsi="仿宋" w:eastAsia="仿宋" w:cs="仿宋"/>
          <w:color w:val="auto"/>
          <w:spacing w:val="-8"/>
          <w:sz w:val="23"/>
          <w:szCs w:val="23"/>
          <w:u w:val="single"/>
        </w:rPr>
        <w:t xml:space="preserve"> </w:t>
      </w:r>
      <w:r>
        <w:rPr>
          <w:rFonts w:ascii="仿宋" w:hAnsi="仿宋" w:eastAsia="仿宋" w:cs="仿宋"/>
          <w:color w:val="auto"/>
          <w:spacing w:val="-4"/>
          <w:sz w:val="23"/>
          <w:szCs w:val="23"/>
          <w:u w:val="single"/>
        </w:rPr>
        <w:t xml:space="preserve">      </w:t>
      </w:r>
      <w:r>
        <w:rPr>
          <w:rFonts w:ascii="仿宋" w:hAnsi="仿宋" w:eastAsia="仿宋" w:cs="仿宋"/>
          <w:color w:val="auto"/>
          <w:spacing w:val="-4"/>
          <w:sz w:val="23"/>
          <w:szCs w:val="23"/>
        </w:rPr>
        <w:t>性别：</w:t>
      </w:r>
      <w:r>
        <w:rPr>
          <w:rFonts w:ascii="仿宋" w:hAnsi="仿宋" w:eastAsia="仿宋" w:cs="仿宋"/>
          <w:color w:val="auto"/>
          <w:spacing w:val="-4"/>
          <w:sz w:val="23"/>
          <w:szCs w:val="23"/>
          <w:u w:val="single"/>
        </w:rPr>
        <w:t xml:space="preserve">       </w:t>
      </w:r>
      <w:r>
        <w:rPr>
          <w:rFonts w:ascii="仿宋" w:hAnsi="仿宋" w:eastAsia="仿宋" w:cs="仿宋"/>
          <w:color w:val="auto"/>
          <w:spacing w:val="-4"/>
          <w:sz w:val="23"/>
          <w:szCs w:val="23"/>
        </w:rPr>
        <w:t>年龄：</w:t>
      </w:r>
      <w:r>
        <w:rPr>
          <w:rFonts w:ascii="仿宋" w:hAnsi="仿宋" w:eastAsia="仿宋" w:cs="仿宋"/>
          <w:color w:val="auto"/>
          <w:spacing w:val="-4"/>
          <w:sz w:val="23"/>
          <w:szCs w:val="23"/>
          <w:u w:val="single"/>
        </w:rPr>
        <w:t xml:space="preserve">       </w:t>
      </w:r>
      <w:r>
        <w:rPr>
          <w:rFonts w:ascii="仿宋" w:hAnsi="仿宋" w:eastAsia="仿宋" w:cs="仿宋"/>
          <w:color w:val="auto"/>
          <w:spacing w:val="-4"/>
          <w:sz w:val="23"/>
          <w:szCs w:val="23"/>
        </w:rPr>
        <w:t>职务：</w:t>
      </w:r>
      <w:r>
        <w:rPr>
          <w:rFonts w:ascii="仿宋" w:hAnsi="仿宋" w:eastAsia="仿宋" w:cs="仿宋"/>
          <w:color w:val="auto"/>
          <w:sz w:val="23"/>
          <w:szCs w:val="23"/>
          <w:u w:val="single"/>
        </w:rPr>
        <w:t xml:space="preserve">      </w:t>
      </w:r>
    </w:p>
    <w:p w14:paraId="2EF72571">
      <w:pPr>
        <w:spacing w:before="276" w:line="449" w:lineRule="auto"/>
        <w:ind w:left="14" w:right="83" w:firstLine="501"/>
        <w:rPr>
          <w:rFonts w:ascii="仿宋" w:hAnsi="仿宋" w:eastAsia="仿宋" w:cs="仿宋"/>
          <w:color w:val="auto"/>
          <w:sz w:val="23"/>
          <w:szCs w:val="23"/>
        </w:rPr>
      </w:pPr>
      <w:r>
        <w:rPr>
          <w:rFonts w:ascii="仿宋" w:hAnsi="仿宋" w:eastAsia="仿宋" w:cs="仿宋"/>
          <w:color w:val="auto"/>
          <w:spacing w:val="15"/>
          <w:sz w:val="23"/>
          <w:szCs w:val="23"/>
        </w:rPr>
        <w:t>本</w:t>
      </w:r>
      <w:r>
        <w:rPr>
          <w:rFonts w:ascii="仿宋" w:hAnsi="仿宋" w:eastAsia="仿宋" w:cs="仿宋"/>
          <w:color w:val="auto"/>
          <w:spacing w:val="8"/>
          <w:sz w:val="23"/>
          <w:szCs w:val="23"/>
        </w:rPr>
        <w:t>人系</w:t>
      </w:r>
      <w:r>
        <w:rPr>
          <w:rFonts w:ascii="仿宋" w:hAnsi="仿宋" w:eastAsia="仿宋" w:cs="仿宋"/>
          <w:color w:val="auto"/>
          <w:spacing w:val="8"/>
          <w:sz w:val="23"/>
          <w:szCs w:val="23"/>
          <w:u w:val="single"/>
        </w:rPr>
        <w:t xml:space="preserve">     </w:t>
      </w:r>
      <w:r>
        <w:rPr>
          <w:rFonts w:ascii="仿宋" w:hAnsi="仿宋" w:eastAsia="仿宋" w:cs="仿宋"/>
          <w:color w:val="auto"/>
          <w:spacing w:val="8"/>
          <w:sz w:val="23"/>
          <w:szCs w:val="23"/>
        </w:rPr>
        <w:t xml:space="preserve"> </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供应商名称</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的法定代表人。就参加你单位组织的</w:t>
      </w:r>
      <w:r>
        <w:rPr>
          <w:rFonts w:ascii="仿宋" w:hAnsi="仿宋" w:eastAsia="仿宋" w:cs="仿宋"/>
          <w:color w:val="auto"/>
          <w:sz w:val="23"/>
          <w:szCs w:val="23"/>
        </w:rPr>
        <w:t xml:space="preserve">            </w:t>
      </w:r>
      <w:r>
        <w:rPr>
          <w:rFonts w:ascii="仿宋" w:hAnsi="仿宋" w:eastAsia="仿宋" w:cs="仿宋"/>
          <w:color w:val="auto"/>
          <w:spacing w:val="6"/>
          <w:sz w:val="23"/>
          <w:szCs w:val="23"/>
        </w:rPr>
        <w:t>“</w:t>
      </w:r>
      <w:r>
        <w:rPr>
          <w:rFonts w:ascii="仿宋" w:hAnsi="仿宋" w:eastAsia="仿宋" w:cs="仿宋"/>
          <w:color w:val="auto"/>
          <w:spacing w:val="6"/>
          <w:sz w:val="23"/>
          <w:szCs w:val="23"/>
          <w:u w:val="single"/>
        </w:rPr>
        <w:t xml:space="preserve">   </w:t>
      </w:r>
      <w:r>
        <w:rPr>
          <w:rFonts w:ascii="仿宋" w:hAnsi="仿宋" w:eastAsia="仿宋" w:cs="仿宋"/>
          <w:color w:val="auto"/>
          <w:spacing w:val="4"/>
          <w:sz w:val="23"/>
          <w:szCs w:val="23"/>
          <w:u w:val="single"/>
        </w:rPr>
        <w:t xml:space="preserve"> </w:t>
      </w:r>
      <w:r>
        <w:rPr>
          <w:rFonts w:ascii="仿宋" w:hAnsi="仿宋" w:eastAsia="仿宋" w:cs="仿宋"/>
          <w:color w:val="auto"/>
          <w:spacing w:val="3"/>
          <w:sz w:val="23"/>
          <w:szCs w:val="23"/>
          <w:u w:val="single"/>
        </w:rPr>
        <w:t xml:space="preserve">       </w:t>
      </w:r>
      <w:r>
        <w:rPr>
          <w:rFonts w:ascii="仿宋" w:hAnsi="仿宋" w:eastAsia="仿宋" w:cs="仿宋"/>
          <w:color w:val="auto"/>
          <w:spacing w:val="3"/>
          <w:sz w:val="23"/>
          <w:szCs w:val="23"/>
        </w:rPr>
        <w:t xml:space="preserve">”项目 </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rPr>
        <w:t>项目编号：</w:t>
      </w:r>
      <w:r>
        <w:rPr>
          <w:rFonts w:ascii="仿宋" w:hAnsi="仿宋" w:eastAsia="仿宋" w:cs="仿宋"/>
          <w:color w:val="auto"/>
          <w:spacing w:val="3"/>
          <w:sz w:val="23"/>
          <w:szCs w:val="23"/>
          <w:u w:val="single"/>
        </w:rPr>
        <w:t xml:space="preserve">            </w:t>
      </w:r>
      <w:r>
        <w:rPr>
          <w:rFonts w:hint="eastAsia" w:ascii="仿宋" w:hAnsi="仿宋" w:eastAsia="仿宋" w:cs="仿宋"/>
          <w:color w:val="auto"/>
          <w:spacing w:val="3"/>
          <w:sz w:val="23"/>
          <w:szCs w:val="23"/>
          <w:u w:val="single"/>
          <w:lang w:eastAsia="zh-CN"/>
        </w:rPr>
        <w:t>）</w:t>
      </w:r>
      <w:r>
        <w:rPr>
          <w:rFonts w:ascii="仿宋" w:hAnsi="仿宋" w:eastAsia="仿宋" w:cs="仿宋"/>
          <w:color w:val="auto"/>
          <w:spacing w:val="3"/>
          <w:sz w:val="23"/>
          <w:szCs w:val="23"/>
        </w:rPr>
        <w:t>的谈判活动、并参与项目的合同谈</w:t>
      </w:r>
      <w:r>
        <w:rPr>
          <w:rFonts w:ascii="仿宋" w:hAnsi="仿宋" w:eastAsia="仿宋" w:cs="仿宋"/>
          <w:color w:val="auto"/>
          <w:sz w:val="23"/>
          <w:szCs w:val="23"/>
        </w:rPr>
        <w:t xml:space="preserve"> </w:t>
      </w:r>
      <w:r>
        <w:rPr>
          <w:rFonts w:ascii="仿宋" w:hAnsi="仿宋" w:eastAsia="仿宋" w:cs="仿宋"/>
          <w:color w:val="auto"/>
          <w:spacing w:val="16"/>
          <w:sz w:val="23"/>
          <w:szCs w:val="23"/>
        </w:rPr>
        <w:t>判</w:t>
      </w:r>
      <w:r>
        <w:rPr>
          <w:rFonts w:ascii="仿宋" w:hAnsi="仿宋" w:eastAsia="仿宋" w:cs="仿宋"/>
          <w:color w:val="auto"/>
          <w:spacing w:val="9"/>
          <w:sz w:val="23"/>
          <w:szCs w:val="23"/>
        </w:rPr>
        <w:t>以及执行合同等一切事宜。</w:t>
      </w:r>
    </w:p>
    <w:p w14:paraId="76731DC9">
      <w:pPr>
        <w:spacing w:before="1" w:line="231" w:lineRule="auto"/>
        <w:ind w:left="514"/>
        <w:rPr>
          <w:rFonts w:ascii="仿宋" w:hAnsi="仿宋" w:eastAsia="仿宋" w:cs="仿宋"/>
          <w:color w:val="auto"/>
          <w:sz w:val="23"/>
          <w:szCs w:val="23"/>
        </w:rPr>
      </w:pPr>
      <w:r>
        <w:rPr>
          <w:rFonts w:ascii="仿宋" w:hAnsi="仿宋" w:eastAsia="仿宋" w:cs="仿宋"/>
          <w:color w:val="auto"/>
          <w:spacing w:val="5"/>
          <w:sz w:val="23"/>
          <w:szCs w:val="23"/>
        </w:rPr>
        <w:t>特此证明</w:t>
      </w:r>
      <w:r>
        <w:rPr>
          <w:rFonts w:ascii="仿宋" w:hAnsi="仿宋" w:eastAsia="仿宋" w:cs="仿宋"/>
          <w:color w:val="auto"/>
          <w:spacing w:val="4"/>
          <w:sz w:val="23"/>
          <w:szCs w:val="23"/>
        </w:rPr>
        <w:t>。</w:t>
      </w:r>
    </w:p>
    <w:p w14:paraId="3BD6AD7F">
      <w:pPr>
        <w:rPr>
          <w:color w:val="auto"/>
        </w:rPr>
      </w:pPr>
    </w:p>
    <w:p w14:paraId="58B94343">
      <w:pPr>
        <w:spacing w:line="100" w:lineRule="exact"/>
        <w:rPr>
          <w:color w:val="auto"/>
        </w:rPr>
      </w:pPr>
    </w:p>
    <w:tbl>
      <w:tblPr>
        <w:tblStyle w:val="109"/>
        <w:tblpPr w:leftFromText="180" w:rightFromText="180" w:vertAnchor="text" w:horzAnchor="page" w:tblpX="6056" w:tblpY="134"/>
        <w:tblOverlap w:val="never"/>
        <w:tblW w:w="3843"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843"/>
      </w:tblGrid>
      <w:tr w14:paraId="3A1B292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187" w:hRule="atLeast"/>
        </w:trPr>
        <w:tc>
          <w:tcPr>
            <w:tcW w:w="3843" w:type="dxa"/>
          </w:tcPr>
          <w:p w14:paraId="014F4DD7">
            <w:pPr>
              <w:spacing w:line="319" w:lineRule="auto"/>
              <w:rPr>
                <w:color w:val="auto"/>
              </w:rPr>
            </w:pPr>
          </w:p>
          <w:p w14:paraId="366755F5">
            <w:pPr>
              <w:spacing w:line="319" w:lineRule="auto"/>
              <w:rPr>
                <w:color w:val="auto"/>
              </w:rPr>
            </w:pPr>
          </w:p>
          <w:p w14:paraId="18EB93E3">
            <w:pPr>
              <w:spacing w:line="320" w:lineRule="auto"/>
              <w:rPr>
                <w:color w:val="auto"/>
              </w:rPr>
            </w:pPr>
          </w:p>
          <w:p w14:paraId="068FB01C">
            <w:pPr>
              <w:spacing w:before="75" w:line="230" w:lineRule="auto"/>
              <w:ind w:left="967"/>
              <w:rPr>
                <w:rFonts w:ascii="仿宋" w:hAnsi="仿宋" w:eastAsia="仿宋" w:cs="仿宋"/>
                <w:color w:val="auto"/>
                <w:sz w:val="23"/>
                <w:szCs w:val="23"/>
              </w:rPr>
            </w:pPr>
            <w:r>
              <w:rPr>
                <w:rFonts w:ascii="仿宋" w:hAnsi="仿宋" w:eastAsia="仿宋" w:cs="仿宋"/>
                <w:color w:val="auto"/>
                <w:spacing w:val="8"/>
                <w:sz w:val="23"/>
                <w:szCs w:val="23"/>
              </w:rPr>
              <w:t>身份证背面复印件</w:t>
            </w:r>
          </w:p>
        </w:tc>
      </w:tr>
    </w:tbl>
    <w:tbl>
      <w:tblPr>
        <w:tblStyle w:val="109"/>
        <w:tblpPr w:leftFromText="180" w:rightFromText="180" w:vertAnchor="text" w:horzAnchor="page" w:tblpX="1789" w:tblpY="139"/>
        <w:tblOverlap w:val="never"/>
        <w:tblW w:w="3843"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843"/>
      </w:tblGrid>
      <w:tr w14:paraId="5CB0BFD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187" w:hRule="atLeast"/>
        </w:trPr>
        <w:tc>
          <w:tcPr>
            <w:tcW w:w="3843" w:type="dxa"/>
          </w:tcPr>
          <w:p w14:paraId="39FC18DE">
            <w:pPr>
              <w:spacing w:line="319" w:lineRule="auto"/>
              <w:rPr>
                <w:color w:val="auto"/>
              </w:rPr>
            </w:pPr>
          </w:p>
          <w:p w14:paraId="01979D07">
            <w:pPr>
              <w:spacing w:line="319" w:lineRule="auto"/>
              <w:rPr>
                <w:color w:val="auto"/>
              </w:rPr>
            </w:pPr>
          </w:p>
          <w:p w14:paraId="22134FC3">
            <w:pPr>
              <w:spacing w:line="320" w:lineRule="auto"/>
              <w:rPr>
                <w:color w:val="auto"/>
              </w:rPr>
            </w:pPr>
          </w:p>
          <w:p w14:paraId="6C6C72C6">
            <w:pPr>
              <w:spacing w:before="75" w:line="230" w:lineRule="auto"/>
              <w:ind w:left="967"/>
              <w:rPr>
                <w:rFonts w:ascii="仿宋" w:hAnsi="仿宋" w:eastAsia="仿宋" w:cs="仿宋"/>
                <w:color w:val="auto"/>
                <w:sz w:val="23"/>
                <w:szCs w:val="23"/>
              </w:rPr>
            </w:pPr>
            <w:r>
              <w:rPr>
                <w:rFonts w:ascii="仿宋" w:hAnsi="仿宋" w:eastAsia="仿宋" w:cs="仿宋"/>
                <w:color w:val="auto"/>
                <w:spacing w:val="8"/>
                <w:sz w:val="23"/>
                <w:szCs w:val="23"/>
              </w:rPr>
              <w:t>身份证</w:t>
            </w:r>
            <w:r>
              <w:rPr>
                <w:rFonts w:hint="eastAsia" w:ascii="仿宋" w:hAnsi="仿宋" w:eastAsia="仿宋" w:cs="仿宋"/>
                <w:color w:val="auto"/>
                <w:spacing w:val="8"/>
                <w:sz w:val="23"/>
                <w:szCs w:val="23"/>
              </w:rPr>
              <w:t>正</w:t>
            </w:r>
            <w:r>
              <w:rPr>
                <w:rFonts w:ascii="仿宋" w:hAnsi="仿宋" w:eastAsia="仿宋" w:cs="仿宋"/>
                <w:color w:val="auto"/>
                <w:spacing w:val="8"/>
                <w:sz w:val="23"/>
                <w:szCs w:val="23"/>
              </w:rPr>
              <w:t>面复印件</w:t>
            </w:r>
          </w:p>
        </w:tc>
      </w:tr>
    </w:tbl>
    <w:p w14:paraId="4ACB0ADC">
      <w:pPr>
        <w:spacing w:line="271" w:lineRule="auto"/>
        <w:rPr>
          <w:color w:val="auto"/>
        </w:rPr>
      </w:pPr>
    </w:p>
    <w:p w14:paraId="7EC92E05">
      <w:pPr>
        <w:spacing w:line="272" w:lineRule="auto"/>
        <w:rPr>
          <w:color w:val="auto"/>
        </w:rPr>
      </w:pPr>
    </w:p>
    <w:p w14:paraId="71B252C1">
      <w:pPr>
        <w:spacing w:before="75" w:line="449" w:lineRule="auto"/>
        <w:ind w:left="1307"/>
        <w:rPr>
          <w:rFonts w:ascii="仿宋" w:hAnsi="仿宋" w:eastAsia="仿宋" w:cs="仿宋"/>
          <w:color w:val="auto"/>
          <w:spacing w:val="-6"/>
          <w:sz w:val="23"/>
          <w:szCs w:val="23"/>
        </w:rPr>
      </w:pPr>
    </w:p>
    <w:p w14:paraId="38715BAB">
      <w:pPr>
        <w:spacing w:before="75" w:line="449" w:lineRule="auto"/>
        <w:ind w:left="1307"/>
        <w:rPr>
          <w:rFonts w:ascii="仿宋" w:hAnsi="仿宋" w:eastAsia="仿宋" w:cs="仿宋"/>
          <w:color w:val="auto"/>
          <w:spacing w:val="-6"/>
          <w:sz w:val="23"/>
          <w:szCs w:val="23"/>
        </w:rPr>
      </w:pPr>
    </w:p>
    <w:p w14:paraId="216612F5">
      <w:pPr>
        <w:spacing w:before="75" w:line="449" w:lineRule="auto"/>
        <w:ind w:left="1307"/>
        <w:rPr>
          <w:rFonts w:ascii="仿宋" w:hAnsi="仿宋" w:eastAsia="仿宋" w:cs="仿宋"/>
          <w:color w:val="auto"/>
          <w:spacing w:val="-6"/>
          <w:sz w:val="23"/>
          <w:szCs w:val="23"/>
        </w:rPr>
      </w:pPr>
    </w:p>
    <w:p w14:paraId="1FF24870">
      <w:pPr>
        <w:spacing w:before="75" w:line="449" w:lineRule="auto"/>
        <w:ind w:left="1307"/>
        <w:rPr>
          <w:rFonts w:ascii="仿宋" w:hAnsi="仿宋" w:eastAsia="仿宋" w:cs="仿宋"/>
          <w:color w:val="auto"/>
          <w:spacing w:val="-6"/>
          <w:sz w:val="23"/>
          <w:szCs w:val="23"/>
        </w:rPr>
      </w:pPr>
    </w:p>
    <w:p w14:paraId="59332F54">
      <w:pPr>
        <w:spacing w:before="75" w:line="449" w:lineRule="auto"/>
        <w:ind w:left="558" w:leftChars="266"/>
        <w:rPr>
          <w:rFonts w:ascii="仿宋" w:hAnsi="仿宋" w:eastAsia="仿宋" w:cs="仿宋"/>
          <w:color w:val="auto"/>
          <w:sz w:val="23"/>
          <w:szCs w:val="23"/>
        </w:rPr>
      </w:pPr>
      <w:r>
        <w:rPr>
          <w:rFonts w:ascii="仿宋" w:hAnsi="仿宋" w:eastAsia="仿宋" w:cs="仿宋"/>
          <w:color w:val="auto"/>
          <w:spacing w:val="-6"/>
          <w:sz w:val="23"/>
          <w:szCs w:val="23"/>
        </w:rPr>
        <w:t>供应商全称</w:t>
      </w:r>
      <w:r>
        <w:rPr>
          <w:rFonts w:ascii="仿宋" w:hAnsi="仿宋" w:eastAsia="仿宋" w:cs="仿宋"/>
          <w:color w:val="auto"/>
          <w:spacing w:val="-5"/>
          <w:sz w:val="23"/>
          <w:szCs w:val="23"/>
        </w:rPr>
        <w:t>：</w:t>
      </w:r>
      <w:r>
        <w:rPr>
          <w:rFonts w:ascii="仿宋" w:hAnsi="仿宋" w:eastAsia="仿宋" w:cs="仿宋"/>
          <w:color w:val="auto"/>
          <w:spacing w:val="-3"/>
          <w:sz w:val="23"/>
          <w:szCs w:val="23"/>
          <w:u w:val="single"/>
        </w:rPr>
        <w:t xml:space="preserve">               </w:t>
      </w:r>
      <w:r>
        <w:rPr>
          <w:rFonts w:hint="eastAsia" w:ascii="仿宋" w:hAnsi="仿宋" w:eastAsia="仿宋" w:cs="仿宋"/>
          <w:color w:val="auto"/>
          <w:spacing w:val="-3"/>
          <w:sz w:val="23"/>
          <w:szCs w:val="23"/>
          <w:u w:val="single"/>
          <w:lang w:eastAsia="zh-CN"/>
        </w:rPr>
        <w:t>（</w:t>
      </w:r>
      <w:r>
        <w:rPr>
          <w:rFonts w:ascii="仿宋" w:hAnsi="仿宋" w:eastAsia="仿宋" w:cs="仿宋"/>
          <w:color w:val="auto"/>
          <w:spacing w:val="-3"/>
          <w:sz w:val="23"/>
          <w:szCs w:val="23"/>
        </w:rPr>
        <w:t>盖章</w:t>
      </w:r>
      <w:r>
        <w:rPr>
          <w:rFonts w:hint="eastAsia" w:ascii="仿宋" w:hAnsi="仿宋" w:eastAsia="仿宋" w:cs="仿宋"/>
          <w:color w:val="auto"/>
          <w:spacing w:val="-3"/>
          <w:sz w:val="23"/>
          <w:szCs w:val="23"/>
          <w:lang w:eastAsia="zh-CN"/>
        </w:rPr>
        <w:t>）</w:t>
      </w:r>
    </w:p>
    <w:p w14:paraId="59916425">
      <w:pPr>
        <w:spacing w:line="229" w:lineRule="auto"/>
        <w:ind w:left="558" w:leftChars="266"/>
        <w:rPr>
          <w:rFonts w:ascii="仿宋" w:hAnsi="仿宋" w:eastAsia="仿宋" w:cs="仿宋"/>
          <w:color w:val="auto"/>
          <w:sz w:val="23"/>
          <w:szCs w:val="23"/>
        </w:rPr>
      </w:pPr>
      <w:r>
        <w:rPr>
          <w:rFonts w:ascii="仿宋" w:hAnsi="仿宋" w:eastAsia="仿宋" w:cs="仿宋"/>
          <w:color w:val="auto"/>
          <w:spacing w:val="-1"/>
          <w:sz w:val="23"/>
          <w:szCs w:val="23"/>
        </w:rPr>
        <w:t>法定代表人/单位负责人：</w:t>
      </w:r>
      <w:r>
        <w:rPr>
          <w:rFonts w:ascii="仿宋" w:hAnsi="仿宋" w:eastAsia="仿宋" w:cs="仿宋"/>
          <w:color w:val="auto"/>
          <w:spacing w:val="-1"/>
          <w:sz w:val="23"/>
          <w:szCs w:val="23"/>
          <w:u w:val="single"/>
        </w:rPr>
        <w:t xml:space="preserve">       </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p>
    <w:p w14:paraId="497EAF64">
      <w:pPr>
        <w:spacing w:before="277" w:line="231" w:lineRule="auto"/>
        <w:ind w:left="558" w:leftChars="266"/>
        <w:rPr>
          <w:rFonts w:ascii="仿宋" w:hAnsi="仿宋" w:eastAsia="仿宋" w:cs="仿宋"/>
          <w:color w:val="auto"/>
          <w:sz w:val="23"/>
          <w:szCs w:val="23"/>
        </w:rPr>
      </w:pPr>
      <w:r>
        <w:rPr>
          <w:rFonts w:ascii="仿宋" w:hAnsi="仿宋" w:eastAsia="仿宋" w:cs="仿宋"/>
          <w:color w:val="auto"/>
          <w:spacing w:val="-22"/>
          <w:w w:val="96"/>
          <w:sz w:val="23"/>
          <w:szCs w:val="23"/>
        </w:rPr>
        <w:t>日</w:t>
      </w:r>
      <w:r>
        <w:rPr>
          <w:rFonts w:ascii="仿宋" w:hAnsi="仿宋" w:eastAsia="仿宋" w:cs="仿宋"/>
          <w:color w:val="auto"/>
          <w:spacing w:val="20"/>
          <w:sz w:val="23"/>
          <w:szCs w:val="23"/>
        </w:rPr>
        <w:t xml:space="preserve"> </w:t>
      </w:r>
      <w:r>
        <w:rPr>
          <w:rFonts w:ascii="仿宋" w:hAnsi="仿宋" w:eastAsia="仿宋" w:cs="仿宋"/>
          <w:color w:val="auto"/>
          <w:spacing w:val="-22"/>
          <w:w w:val="96"/>
          <w:sz w:val="23"/>
          <w:szCs w:val="23"/>
        </w:rPr>
        <w:t>期</w:t>
      </w:r>
      <w:r>
        <w:rPr>
          <w:rFonts w:ascii="仿宋" w:hAnsi="仿宋" w:eastAsia="仿宋" w:cs="仿宋"/>
          <w:color w:val="auto"/>
          <w:spacing w:val="-81"/>
          <w:sz w:val="23"/>
          <w:szCs w:val="23"/>
        </w:rPr>
        <w:t xml:space="preserve"> </w:t>
      </w:r>
      <w:r>
        <w:rPr>
          <w:rFonts w:ascii="仿宋" w:hAnsi="仿宋" w:eastAsia="仿宋" w:cs="仿宋"/>
          <w:color w:val="auto"/>
          <w:spacing w:val="-22"/>
          <w:w w:val="96"/>
          <w:sz w:val="23"/>
          <w:szCs w:val="23"/>
        </w:rPr>
        <w:t>：</w:t>
      </w:r>
      <w:r>
        <w:rPr>
          <w:rFonts w:ascii="仿宋" w:hAnsi="仿宋" w:eastAsia="仿宋" w:cs="仿宋"/>
          <w:color w:val="auto"/>
          <w:sz w:val="23"/>
          <w:szCs w:val="23"/>
          <w:u w:val="single"/>
        </w:rPr>
        <w:t xml:space="preserve">             </w:t>
      </w:r>
    </w:p>
    <w:p w14:paraId="44E52ACF">
      <w:pPr>
        <w:spacing w:line="273" w:lineRule="auto"/>
        <w:rPr>
          <w:color w:val="auto"/>
        </w:rPr>
      </w:pPr>
    </w:p>
    <w:p w14:paraId="60A9DEB1">
      <w:pPr>
        <w:spacing w:line="273" w:lineRule="auto"/>
        <w:rPr>
          <w:color w:val="auto"/>
        </w:rPr>
      </w:pPr>
    </w:p>
    <w:p w14:paraId="53916BEF">
      <w:pPr>
        <w:spacing w:line="273" w:lineRule="auto"/>
        <w:rPr>
          <w:color w:val="auto"/>
        </w:rPr>
      </w:pPr>
    </w:p>
    <w:p w14:paraId="7AF887C3">
      <w:pPr>
        <w:spacing w:before="75" w:line="322" w:lineRule="auto"/>
        <w:ind w:left="771" w:hanging="108"/>
        <w:rPr>
          <w:rFonts w:ascii="仿宋" w:hAnsi="仿宋" w:eastAsia="仿宋" w:cs="仿宋"/>
          <w:color w:val="auto"/>
          <w:sz w:val="23"/>
          <w:szCs w:val="23"/>
        </w:rPr>
      </w:pPr>
      <w:r>
        <w:rPr>
          <w:rFonts w:ascii="仿宋" w:hAnsi="仿宋" w:eastAsia="仿宋" w:cs="仿宋"/>
          <w:color w:val="auto"/>
          <w:spacing w:val="2"/>
          <w:sz w:val="23"/>
          <w:szCs w:val="23"/>
        </w:rPr>
        <w:t>注：1 、上述证明文件在响应文件中附有法定</w:t>
      </w:r>
      <w:r>
        <w:rPr>
          <w:rFonts w:ascii="仿宋" w:hAnsi="仿宋" w:eastAsia="仿宋" w:cs="仿宋"/>
          <w:color w:val="auto"/>
          <w:spacing w:val="1"/>
          <w:sz w:val="23"/>
          <w:szCs w:val="23"/>
        </w:rPr>
        <w:t>代表人身份证明材料时才能生效。</w:t>
      </w:r>
      <w:r>
        <w:rPr>
          <w:rFonts w:ascii="仿宋" w:hAnsi="仿宋" w:eastAsia="仿宋" w:cs="仿宋"/>
          <w:color w:val="auto"/>
          <w:sz w:val="23"/>
          <w:szCs w:val="23"/>
        </w:rPr>
        <w:t xml:space="preserve"> </w:t>
      </w:r>
      <w:r>
        <w:rPr>
          <w:rFonts w:ascii="仿宋" w:hAnsi="仿宋" w:eastAsia="仿宋" w:cs="仿宋"/>
          <w:color w:val="auto"/>
          <w:spacing w:val="16"/>
          <w:sz w:val="23"/>
          <w:szCs w:val="23"/>
        </w:rPr>
        <w:t xml:space="preserve">2 </w:t>
      </w:r>
      <w:r>
        <w:rPr>
          <w:rFonts w:ascii="仿宋" w:hAnsi="仿宋" w:eastAsia="仿宋" w:cs="仿宋"/>
          <w:color w:val="auto"/>
          <w:spacing w:val="8"/>
          <w:sz w:val="23"/>
          <w:szCs w:val="23"/>
        </w:rPr>
        <w:t>、法定代表人证明书仅在法定代表人谈判时适用。</w:t>
      </w:r>
    </w:p>
    <w:p w14:paraId="47A0A019">
      <w:pPr>
        <w:spacing w:line="239" w:lineRule="auto"/>
        <w:ind w:left="774"/>
        <w:rPr>
          <w:rFonts w:ascii="仿宋" w:hAnsi="仿宋" w:eastAsia="仿宋" w:cs="仿宋"/>
          <w:color w:val="auto"/>
          <w:sz w:val="23"/>
          <w:szCs w:val="23"/>
        </w:rPr>
      </w:pPr>
      <w:r>
        <w:rPr>
          <w:rFonts w:ascii="仿宋" w:hAnsi="仿宋" w:eastAsia="仿宋" w:cs="仿宋"/>
          <w:color w:val="auto"/>
          <w:spacing w:val="9"/>
          <w:sz w:val="23"/>
          <w:szCs w:val="23"/>
        </w:rPr>
        <w:t>3 、身份证明材料包括居民身份证或户口本或军官证或护照等</w:t>
      </w:r>
      <w:r>
        <w:rPr>
          <w:rFonts w:ascii="仿宋" w:hAnsi="仿宋" w:eastAsia="仿宋" w:cs="仿宋"/>
          <w:color w:val="auto"/>
          <w:spacing w:val="4"/>
          <w:sz w:val="23"/>
          <w:szCs w:val="23"/>
        </w:rPr>
        <w:t>。</w:t>
      </w:r>
    </w:p>
    <w:p w14:paraId="380310CE">
      <w:pPr>
        <w:spacing w:before="101" w:line="239" w:lineRule="auto"/>
        <w:ind w:left="768"/>
        <w:rPr>
          <w:rFonts w:ascii="仿宋" w:hAnsi="仿宋" w:eastAsia="仿宋" w:cs="仿宋"/>
          <w:color w:val="auto"/>
          <w:sz w:val="23"/>
          <w:szCs w:val="23"/>
        </w:rPr>
      </w:pPr>
      <w:r>
        <w:rPr>
          <w:rFonts w:ascii="仿宋" w:hAnsi="仿宋" w:eastAsia="仿宋" w:cs="仿宋"/>
          <w:color w:val="auto"/>
          <w:spacing w:val="18"/>
          <w:sz w:val="23"/>
          <w:szCs w:val="23"/>
        </w:rPr>
        <w:t>4</w:t>
      </w:r>
      <w:r>
        <w:rPr>
          <w:rFonts w:ascii="仿宋" w:hAnsi="仿宋" w:eastAsia="仿宋" w:cs="仿宋"/>
          <w:color w:val="auto"/>
          <w:spacing w:val="16"/>
          <w:sz w:val="23"/>
          <w:szCs w:val="23"/>
        </w:rPr>
        <w:t xml:space="preserve"> </w:t>
      </w:r>
      <w:r>
        <w:rPr>
          <w:rFonts w:ascii="仿宋" w:hAnsi="仿宋" w:eastAsia="仿宋" w:cs="仿宋"/>
          <w:color w:val="auto"/>
          <w:spacing w:val="9"/>
          <w:sz w:val="23"/>
          <w:szCs w:val="23"/>
        </w:rPr>
        <w:t>、身份证明材料应同时提供其在有效期的材料，如居民身份证正、反面复</w:t>
      </w:r>
    </w:p>
    <w:p w14:paraId="49FB89E3">
      <w:pPr>
        <w:spacing w:before="102" w:line="230" w:lineRule="auto"/>
        <w:ind w:left="675"/>
        <w:rPr>
          <w:rFonts w:ascii="仿宋" w:hAnsi="仿宋" w:eastAsia="仿宋" w:cs="仿宋"/>
          <w:color w:val="auto"/>
          <w:sz w:val="23"/>
          <w:szCs w:val="23"/>
        </w:rPr>
      </w:pPr>
      <w:r>
        <w:rPr>
          <w:rFonts w:ascii="仿宋" w:hAnsi="仿宋" w:eastAsia="仿宋" w:cs="仿宋"/>
          <w:color w:val="auto"/>
          <w:spacing w:val="-5"/>
          <w:sz w:val="23"/>
          <w:szCs w:val="23"/>
        </w:rPr>
        <w:t>印件。</w:t>
      </w:r>
    </w:p>
    <w:p w14:paraId="69430E43">
      <w:pPr>
        <w:spacing w:line="316" w:lineRule="auto"/>
        <w:rPr>
          <w:color w:val="auto"/>
        </w:rPr>
      </w:pPr>
    </w:p>
    <w:p w14:paraId="3DEF2A2F">
      <w:pPr>
        <w:rPr>
          <w:rFonts w:ascii="仿宋" w:hAnsi="仿宋" w:eastAsia="仿宋" w:cs="仿宋"/>
          <w:color w:val="auto"/>
          <w:spacing w:val="21"/>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21"/>
          <w:sz w:val="23"/>
          <w:szCs w:val="23"/>
          <w14:textOutline w14:w="4356" w14:cap="sq" w14:cmpd="sng" w14:algn="ctr">
            <w14:solidFill>
              <w14:srgbClr w14:val="000000"/>
            </w14:solidFill>
            <w14:prstDash w14:val="solid"/>
            <w14:bevel/>
          </w14:textOutline>
        </w:rPr>
        <w:br w:type="page"/>
      </w:r>
    </w:p>
    <w:p w14:paraId="101C5E2C">
      <w:pPr>
        <w:spacing w:before="75" w:line="228" w:lineRule="auto"/>
        <w:ind w:left="1734"/>
        <w:rPr>
          <w:rFonts w:ascii="仿宋" w:hAnsi="仿宋" w:eastAsia="仿宋" w:cs="仿宋"/>
          <w:color w:val="auto"/>
          <w:sz w:val="23"/>
          <w:szCs w:val="23"/>
        </w:rPr>
      </w:pPr>
      <w:r>
        <w:rPr>
          <w:rFonts w:hint="eastAsia" w:ascii="仿宋" w:hAnsi="仿宋" w:eastAsia="仿宋" w:cs="仿宋"/>
          <w:color w:val="auto"/>
          <w:spacing w:val="21"/>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三</w:t>
      </w:r>
      <w:r>
        <w:rPr>
          <w:rFonts w:hint="eastAsia" w:ascii="仿宋" w:hAnsi="仿宋" w:eastAsia="仿宋" w:cs="仿宋"/>
          <w:color w:val="auto"/>
          <w:spacing w:val="14"/>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4"/>
          <w:sz w:val="23"/>
          <w:szCs w:val="23"/>
        </w:rPr>
        <w:t xml:space="preserve"> </w:t>
      </w: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具有独立承担民事责任能力的证明材料复印件</w:t>
      </w:r>
    </w:p>
    <w:p w14:paraId="7BB7EDE2">
      <w:pPr>
        <w:spacing w:line="277" w:lineRule="auto"/>
        <w:rPr>
          <w:color w:val="auto"/>
        </w:rPr>
      </w:pPr>
    </w:p>
    <w:p w14:paraId="2C8A5C95">
      <w:pPr>
        <w:spacing w:line="278" w:lineRule="auto"/>
        <w:rPr>
          <w:color w:val="auto"/>
        </w:rPr>
      </w:pPr>
    </w:p>
    <w:p w14:paraId="2B2D7DF0">
      <w:pPr>
        <w:spacing w:line="278" w:lineRule="auto"/>
        <w:rPr>
          <w:color w:val="auto"/>
        </w:rPr>
      </w:pPr>
    </w:p>
    <w:p w14:paraId="5896C697">
      <w:pPr>
        <w:spacing w:before="74" w:line="313" w:lineRule="exact"/>
        <w:ind w:left="506"/>
        <w:rPr>
          <w:rFonts w:ascii="仿宋" w:hAnsi="仿宋" w:eastAsia="仿宋" w:cs="仿宋"/>
          <w:color w:val="auto"/>
          <w:sz w:val="23"/>
          <w:szCs w:val="23"/>
        </w:rPr>
      </w:pPr>
      <w:r>
        <w:rPr>
          <w:rFonts w:ascii="仿宋" w:hAnsi="仿宋" w:eastAsia="仿宋" w:cs="仿宋"/>
          <w:color w:val="auto"/>
          <w:spacing w:val="14"/>
          <w:position w:val="2"/>
          <w:sz w:val="23"/>
          <w:szCs w:val="23"/>
        </w:rPr>
        <w:t>1</w:t>
      </w:r>
      <w:r>
        <w:rPr>
          <w:rFonts w:ascii="仿宋" w:hAnsi="仿宋" w:eastAsia="仿宋" w:cs="仿宋"/>
          <w:color w:val="auto"/>
          <w:spacing w:val="8"/>
          <w:position w:val="2"/>
          <w:sz w:val="23"/>
          <w:szCs w:val="23"/>
        </w:rPr>
        <w:t>、企业法人：提供“统一社会信用代码营业执照”；</w:t>
      </w:r>
    </w:p>
    <w:p w14:paraId="70984A7B">
      <w:pPr>
        <w:spacing w:before="248" w:line="449" w:lineRule="auto"/>
        <w:ind w:left="20" w:firstLine="481"/>
        <w:rPr>
          <w:rFonts w:ascii="仿宋" w:hAnsi="仿宋" w:eastAsia="仿宋" w:cs="仿宋"/>
          <w:color w:val="auto"/>
          <w:sz w:val="23"/>
          <w:szCs w:val="23"/>
        </w:rPr>
      </w:pPr>
      <w:r>
        <w:rPr>
          <w:rFonts w:ascii="仿宋" w:hAnsi="仿宋" w:eastAsia="仿宋" w:cs="仿宋"/>
          <w:color w:val="auto"/>
          <w:spacing w:val="20"/>
          <w:sz w:val="23"/>
          <w:szCs w:val="23"/>
        </w:rPr>
        <w:t>注：</w:t>
      </w:r>
      <w:r>
        <w:rPr>
          <w:rFonts w:ascii="仿宋" w:hAnsi="仿宋" w:eastAsia="仿宋" w:cs="仿宋"/>
          <w:color w:val="auto"/>
          <w:spacing w:val="15"/>
          <w:sz w:val="23"/>
          <w:szCs w:val="23"/>
        </w:rPr>
        <w:t>分</w:t>
      </w:r>
      <w:r>
        <w:rPr>
          <w:rFonts w:ascii="仿宋" w:hAnsi="仿宋" w:eastAsia="仿宋" w:cs="仿宋"/>
          <w:color w:val="auto"/>
          <w:spacing w:val="10"/>
          <w:sz w:val="23"/>
          <w:szCs w:val="23"/>
        </w:rPr>
        <w:t>公司参与项目谈判的，需提供具有法人资格的总公司的有关文件或制度</w:t>
      </w:r>
      <w:r>
        <w:rPr>
          <w:rFonts w:ascii="仿宋" w:hAnsi="仿宋" w:eastAsia="仿宋" w:cs="仿宋"/>
          <w:color w:val="auto"/>
          <w:sz w:val="23"/>
          <w:szCs w:val="23"/>
        </w:rPr>
        <w:t xml:space="preserve"> </w:t>
      </w:r>
      <w:r>
        <w:rPr>
          <w:rFonts w:ascii="仿宋" w:hAnsi="仿宋" w:eastAsia="仿宋" w:cs="仿宋"/>
          <w:color w:val="auto"/>
          <w:spacing w:val="14"/>
          <w:sz w:val="23"/>
          <w:szCs w:val="23"/>
        </w:rPr>
        <w:t>等</w:t>
      </w:r>
      <w:r>
        <w:rPr>
          <w:rFonts w:ascii="仿宋" w:hAnsi="仿宋" w:eastAsia="仿宋" w:cs="仿宋"/>
          <w:color w:val="auto"/>
          <w:spacing w:val="13"/>
          <w:sz w:val="23"/>
          <w:szCs w:val="23"/>
        </w:rPr>
        <w:t>能</w:t>
      </w:r>
      <w:r>
        <w:rPr>
          <w:rFonts w:ascii="仿宋" w:hAnsi="仿宋" w:eastAsia="仿宋" w:cs="仿宋"/>
          <w:color w:val="auto"/>
          <w:spacing w:val="7"/>
          <w:sz w:val="23"/>
          <w:szCs w:val="23"/>
        </w:rPr>
        <w:t>够证明总公司授权其独立开展业务的证明材料复印件。 已由总公司授权的，总</w:t>
      </w:r>
      <w:r>
        <w:rPr>
          <w:rFonts w:ascii="仿宋" w:hAnsi="仿宋" w:eastAsia="仿宋" w:cs="仿宋"/>
          <w:color w:val="auto"/>
          <w:sz w:val="23"/>
          <w:szCs w:val="23"/>
        </w:rPr>
        <w:t xml:space="preserve"> </w:t>
      </w:r>
      <w:r>
        <w:rPr>
          <w:rFonts w:ascii="仿宋" w:hAnsi="仿宋" w:eastAsia="仿宋" w:cs="仿宋"/>
          <w:color w:val="auto"/>
          <w:spacing w:val="12"/>
          <w:sz w:val="23"/>
          <w:szCs w:val="23"/>
        </w:rPr>
        <w:t>公</w:t>
      </w:r>
      <w:r>
        <w:rPr>
          <w:rFonts w:ascii="仿宋" w:hAnsi="仿宋" w:eastAsia="仿宋" w:cs="仿宋"/>
          <w:color w:val="auto"/>
          <w:spacing w:val="9"/>
          <w:sz w:val="23"/>
          <w:szCs w:val="23"/>
        </w:rPr>
        <w:t>司取得的相关资质证书对分公司有效，法律法规或者行业另有规定的除外。</w:t>
      </w:r>
    </w:p>
    <w:p w14:paraId="33AFF363">
      <w:pPr>
        <w:spacing w:line="312" w:lineRule="exact"/>
        <w:ind w:left="491"/>
        <w:rPr>
          <w:rFonts w:ascii="仿宋" w:hAnsi="仿宋" w:eastAsia="仿宋" w:cs="仿宋"/>
          <w:color w:val="auto"/>
          <w:sz w:val="23"/>
          <w:szCs w:val="23"/>
        </w:rPr>
      </w:pPr>
      <w:r>
        <w:rPr>
          <w:rFonts w:ascii="仿宋" w:hAnsi="仿宋" w:eastAsia="仿宋" w:cs="仿宋"/>
          <w:color w:val="auto"/>
          <w:spacing w:val="16"/>
          <w:position w:val="2"/>
          <w:sz w:val="23"/>
          <w:szCs w:val="23"/>
        </w:rPr>
        <w:t>2</w:t>
      </w:r>
      <w:r>
        <w:rPr>
          <w:rFonts w:ascii="仿宋" w:hAnsi="仿宋" w:eastAsia="仿宋" w:cs="仿宋"/>
          <w:color w:val="auto"/>
          <w:spacing w:val="13"/>
          <w:position w:val="2"/>
          <w:sz w:val="23"/>
          <w:szCs w:val="23"/>
        </w:rPr>
        <w:t>、</w:t>
      </w:r>
      <w:r>
        <w:rPr>
          <w:rFonts w:ascii="仿宋" w:hAnsi="仿宋" w:eastAsia="仿宋" w:cs="仿宋"/>
          <w:color w:val="auto"/>
          <w:spacing w:val="8"/>
          <w:position w:val="2"/>
          <w:sz w:val="23"/>
          <w:szCs w:val="23"/>
        </w:rPr>
        <w:t>事业法人：提供“事业单位法人证书”；</w:t>
      </w:r>
    </w:p>
    <w:p w14:paraId="1961EC00">
      <w:pPr>
        <w:spacing w:before="249" w:line="449" w:lineRule="auto"/>
        <w:ind w:left="15" w:firstLine="477"/>
        <w:rPr>
          <w:rFonts w:ascii="仿宋" w:hAnsi="仿宋" w:eastAsia="仿宋" w:cs="仿宋"/>
          <w:color w:val="auto"/>
          <w:sz w:val="23"/>
          <w:szCs w:val="23"/>
        </w:rPr>
      </w:pPr>
      <w:r>
        <w:rPr>
          <w:rFonts w:ascii="仿宋" w:hAnsi="仿宋" w:eastAsia="仿宋" w:cs="仿宋"/>
          <w:color w:val="auto"/>
          <w:spacing w:val="14"/>
          <w:sz w:val="23"/>
          <w:szCs w:val="23"/>
        </w:rPr>
        <w:t>3、</w:t>
      </w:r>
      <w:r>
        <w:rPr>
          <w:rFonts w:ascii="仿宋" w:hAnsi="仿宋" w:eastAsia="仿宋" w:cs="仿宋"/>
          <w:color w:val="auto"/>
          <w:spacing w:val="7"/>
          <w:sz w:val="23"/>
          <w:szCs w:val="23"/>
        </w:rPr>
        <w:t>其他组织：提供“对应主管部门颁发的准许执业证明文件”或“统一社会信</w:t>
      </w:r>
      <w:r>
        <w:rPr>
          <w:rFonts w:ascii="仿宋" w:hAnsi="仿宋" w:eastAsia="仿宋" w:cs="仿宋"/>
          <w:color w:val="auto"/>
          <w:sz w:val="23"/>
          <w:szCs w:val="23"/>
        </w:rPr>
        <w:t xml:space="preserve"> </w:t>
      </w:r>
      <w:r>
        <w:rPr>
          <w:rFonts w:ascii="仿宋" w:hAnsi="仿宋" w:eastAsia="仿宋" w:cs="仿宋"/>
          <w:color w:val="auto"/>
          <w:spacing w:val="11"/>
          <w:sz w:val="23"/>
          <w:szCs w:val="23"/>
        </w:rPr>
        <w:t>用代码的社会团体法人登记证书”或“统一社会信用代码的民办非企业单位登记</w:t>
      </w:r>
      <w:r>
        <w:rPr>
          <w:rFonts w:ascii="仿宋" w:hAnsi="仿宋" w:eastAsia="仿宋" w:cs="仿宋"/>
          <w:color w:val="auto"/>
          <w:spacing w:val="7"/>
          <w:sz w:val="23"/>
          <w:szCs w:val="23"/>
        </w:rPr>
        <w:t>证</w:t>
      </w:r>
      <w:r>
        <w:rPr>
          <w:rFonts w:ascii="仿宋" w:hAnsi="仿宋" w:eastAsia="仿宋" w:cs="仿宋"/>
          <w:color w:val="auto"/>
          <w:sz w:val="23"/>
          <w:szCs w:val="23"/>
        </w:rPr>
        <w:t xml:space="preserve"> </w:t>
      </w:r>
      <w:r>
        <w:rPr>
          <w:rFonts w:ascii="仿宋" w:hAnsi="仿宋" w:eastAsia="仿宋" w:cs="仿宋"/>
          <w:color w:val="auto"/>
          <w:spacing w:val="9"/>
          <w:sz w:val="23"/>
          <w:szCs w:val="23"/>
        </w:rPr>
        <w:t>书”或“统一社会信用代码的基金会法人登记证书”</w:t>
      </w:r>
      <w:r>
        <w:rPr>
          <w:rFonts w:ascii="仿宋" w:hAnsi="仿宋" w:eastAsia="仿宋" w:cs="仿宋"/>
          <w:color w:val="auto"/>
          <w:spacing w:val="7"/>
          <w:sz w:val="23"/>
          <w:szCs w:val="23"/>
        </w:rPr>
        <w:t>；</w:t>
      </w:r>
    </w:p>
    <w:p w14:paraId="76A523D9">
      <w:pPr>
        <w:spacing w:line="312" w:lineRule="exact"/>
        <w:ind w:left="487"/>
        <w:rPr>
          <w:rFonts w:ascii="仿宋" w:hAnsi="仿宋" w:eastAsia="仿宋" w:cs="仿宋"/>
          <w:color w:val="auto"/>
          <w:sz w:val="23"/>
          <w:szCs w:val="23"/>
        </w:rPr>
      </w:pPr>
      <w:r>
        <w:rPr>
          <w:rFonts w:ascii="仿宋" w:hAnsi="仿宋" w:eastAsia="仿宋" w:cs="仿宋"/>
          <w:color w:val="auto"/>
          <w:spacing w:val="11"/>
          <w:position w:val="2"/>
          <w:sz w:val="23"/>
          <w:szCs w:val="23"/>
        </w:rPr>
        <w:t>4</w:t>
      </w:r>
      <w:r>
        <w:rPr>
          <w:rFonts w:ascii="仿宋" w:hAnsi="仿宋" w:eastAsia="仿宋" w:cs="仿宋"/>
          <w:color w:val="auto"/>
          <w:spacing w:val="9"/>
          <w:position w:val="2"/>
          <w:sz w:val="23"/>
          <w:szCs w:val="23"/>
        </w:rPr>
        <w:t>、个体工商户：提供“统一社会信用代码营业执照”；</w:t>
      </w:r>
    </w:p>
    <w:p w14:paraId="080DB1FB">
      <w:pPr>
        <w:spacing w:before="250" w:line="231" w:lineRule="auto"/>
        <w:ind w:left="493"/>
        <w:outlineLvl w:val="1"/>
        <w:rPr>
          <w:rFonts w:ascii="仿宋" w:hAnsi="仿宋" w:eastAsia="仿宋" w:cs="仿宋"/>
          <w:color w:val="auto"/>
          <w:sz w:val="23"/>
          <w:szCs w:val="23"/>
        </w:rPr>
      </w:pPr>
      <w:r>
        <w:rPr>
          <w:rFonts w:ascii="仿宋" w:hAnsi="仿宋" w:eastAsia="仿宋" w:cs="仿宋"/>
          <w:color w:val="auto"/>
          <w:spacing w:val="2"/>
          <w:sz w:val="23"/>
          <w:szCs w:val="23"/>
        </w:rPr>
        <w:t>5、 自然人：提</w:t>
      </w:r>
      <w:r>
        <w:rPr>
          <w:rFonts w:ascii="仿宋" w:hAnsi="仿宋" w:eastAsia="仿宋" w:cs="仿宋"/>
          <w:color w:val="auto"/>
          <w:spacing w:val="1"/>
          <w:sz w:val="23"/>
          <w:szCs w:val="23"/>
        </w:rPr>
        <w:t>供“身份证明材料”。</w:t>
      </w:r>
    </w:p>
    <w:p w14:paraId="2FA2567D">
      <w:pPr>
        <w:spacing w:line="315" w:lineRule="auto"/>
        <w:rPr>
          <w:color w:val="auto"/>
        </w:rPr>
      </w:pPr>
    </w:p>
    <w:p w14:paraId="27133F44">
      <w:pP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br w:type="page"/>
      </w:r>
    </w:p>
    <w:p w14:paraId="3551ACA9">
      <w:pPr>
        <w:spacing w:before="75" w:line="230" w:lineRule="auto"/>
        <w:ind w:left="3183"/>
        <w:rPr>
          <w:rFonts w:ascii="仿宋" w:hAnsi="仿宋" w:eastAsia="仿宋" w:cs="仿宋"/>
          <w:color w:val="auto"/>
          <w:sz w:val="23"/>
          <w:szCs w:val="23"/>
        </w:rPr>
      </w:pPr>
      <w:r>
        <w:rPr>
          <w:rFonts w:hint="eastAsia" w:ascii="仿宋" w:hAnsi="仿宋" w:eastAsia="仿宋" w:cs="仿宋"/>
          <w:color w:val="auto"/>
          <w:spacing w:val="14"/>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四</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相关资格的承诺函</w:t>
      </w:r>
    </w:p>
    <w:p w14:paraId="2D4F6F3C">
      <w:pPr>
        <w:spacing w:before="254" w:line="231" w:lineRule="auto"/>
        <w:ind w:left="23"/>
        <w:rPr>
          <w:rFonts w:hint="eastAsia" w:ascii="仿宋" w:hAnsi="仿宋" w:eastAsia="仿宋" w:cs="仿宋"/>
          <w:color w:val="auto"/>
          <w:sz w:val="23"/>
          <w:szCs w:val="23"/>
          <w:lang w:eastAsia="zh-CN"/>
        </w:rPr>
      </w:pPr>
      <w:r>
        <w:rPr>
          <w:rFonts w:ascii="仿宋" w:hAnsi="仿宋" w:eastAsia="仿宋" w:cs="仿宋"/>
          <w:color w:val="auto"/>
          <w:spacing w:val="15"/>
          <w:sz w:val="23"/>
          <w:szCs w:val="23"/>
        </w:rPr>
        <w:t>致</w:t>
      </w:r>
      <w:r>
        <w:rPr>
          <w:rFonts w:ascii="仿宋" w:hAnsi="仿宋" w:eastAsia="仿宋" w:cs="仿宋"/>
          <w:color w:val="auto"/>
          <w:spacing w:val="8"/>
          <w:sz w:val="23"/>
          <w:szCs w:val="23"/>
        </w:rPr>
        <w:t>：</w:t>
      </w:r>
      <w:r>
        <w:rPr>
          <w:rFonts w:hint="eastAsia" w:ascii="仿宋" w:hAnsi="仿宋" w:eastAsia="仿宋" w:cs="仿宋"/>
          <w:color w:val="auto"/>
          <w:spacing w:val="8"/>
          <w:sz w:val="23"/>
          <w:szCs w:val="23"/>
          <w:lang w:eastAsia="zh-CN"/>
        </w:rPr>
        <w:t>金堂县第一人民医院</w:t>
      </w:r>
    </w:p>
    <w:p w14:paraId="602B9BAB">
      <w:pPr>
        <w:spacing w:before="153" w:line="228" w:lineRule="auto"/>
        <w:ind w:left="508"/>
        <w:rPr>
          <w:rFonts w:ascii="仿宋" w:hAnsi="仿宋" w:eastAsia="仿宋" w:cs="仿宋"/>
          <w:color w:val="auto"/>
          <w:sz w:val="23"/>
          <w:szCs w:val="23"/>
        </w:rPr>
      </w:pPr>
      <w:r>
        <w:rPr>
          <w:rFonts w:ascii="仿宋" w:hAnsi="仿宋" w:eastAsia="仿宋" w:cs="仿宋"/>
          <w:color w:val="auto"/>
          <w:spacing w:val="9"/>
          <w:sz w:val="23"/>
          <w:szCs w:val="23"/>
        </w:rPr>
        <w:t>我方作为本次采购项目的供应商，根据谈判文件要求，现郑重承诺如下</w:t>
      </w:r>
      <w:r>
        <w:rPr>
          <w:rFonts w:ascii="仿宋" w:hAnsi="仿宋" w:eastAsia="仿宋" w:cs="仿宋"/>
          <w:color w:val="auto"/>
          <w:spacing w:val="6"/>
          <w:sz w:val="23"/>
          <w:szCs w:val="23"/>
        </w:rPr>
        <w:t>：</w:t>
      </w:r>
    </w:p>
    <w:p w14:paraId="129E1393">
      <w:pPr>
        <w:spacing w:before="154" w:line="230" w:lineRule="auto"/>
        <w:ind w:left="510"/>
        <w:rPr>
          <w:rFonts w:ascii="仿宋" w:hAnsi="仿宋" w:eastAsia="仿宋" w:cs="仿宋"/>
          <w:color w:val="auto"/>
          <w:sz w:val="23"/>
          <w:szCs w:val="23"/>
        </w:rPr>
      </w:pPr>
      <w:r>
        <w:rPr>
          <w:rFonts w:ascii="仿宋" w:hAnsi="仿宋" w:eastAsia="仿宋" w:cs="仿宋"/>
          <w:color w:val="auto"/>
          <w:spacing w:val="2"/>
          <w:sz w:val="23"/>
          <w:szCs w:val="23"/>
        </w:rPr>
        <w:t>1、我方</w:t>
      </w:r>
      <w:r>
        <w:rPr>
          <w:rFonts w:ascii="仿宋" w:hAnsi="仿宋" w:eastAsia="仿宋" w:cs="仿宋"/>
          <w:color w:val="auto"/>
          <w:spacing w:val="2"/>
          <w:sz w:val="23"/>
          <w:szCs w:val="23"/>
          <w:u w:val="single"/>
        </w:rPr>
        <w:t xml:space="preserve">       </w:t>
      </w:r>
      <w:r>
        <w:rPr>
          <w:rFonts w:ascii="仿宋" w:hAnsi="仿宋" w:eastAsia="仿宋" w:cs="仿宋"/>
          <w:color w:val="auto"/>
          <w:spacing w:val="1"/>
          <w:sz w:val="23"/>
          <w:szCs w:val="23"/>
        </w:rPr>
        <w:t xml:space="preserve">良好的商业信誉 </w:t>
      </w:r>
      <w:r>
        <w:rPr>
          <w:rFonts w:hint="eastAsia" w:ascii="仿宋" w:hAnsi="仿宋" w:eastAsia="仿宋" w:cs="仿宋"/>
          <w:color w:val="auto"/>
          <w:spacing w:val="1"/>
          <w:sz w:val="23"/>
          <w:szCs w:val="23"/>
          <w:lang w:eastAsia="zh-CN"/>
        </w:rPr>
        <w:t>（</w:t>
      </w: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填写：</w:t>
      </w:r>
      <w:r>
        <w:rPr>
          <w:rFonts w:ascii="仿宋" w:hAnsi="仿宋" w:eastAsia="仿宋" w:cs="仿宋"/>
          <w:color w:val="auto"/>
          <w:spacing w:val="1"/>
          <w:sz w:val="23"/>
          <w:szCs w:val="23"/>
        </w:rPr>
        <w:t xml:space="preserve">  </w:t>
      </w: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“具有”或“不具有”</w:t>
      </w:r>
      <w:r>
        <w:rPr>
          <w:rFonts w:hint="eastAsia" w:ascii="仿宋" w:hAnsi="仿宋" w:eastAsia="仿宋" w:cs="仿宋"/>
          <w:color w:val="auto"/>
          <w:spacing w:val="1"/>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
          <w:sz w:val="23"/>
          <w:szCs w:val="23"/>
        </w:rPr>
        <w:t xml:space="preserve"> 。</w:t>
      </w:r>
    </w:p>
    <w:p w14:paraId="150F370C">
      <w:pPr>
        <w:spacing w:before="155" w:line="353" w:lineRule="auto"/>
        <w:ind w:left="23" w:right="83" w:firstLine="472"/>
        <w:rPr>
          <w:rFonts w:ascii="仿宋" w:hAnsi="仿宋" w:eastAsia="仿宋" w:cs="仿宋"/>
          <w:color w:val="auto"/>
          <w:sz w:val="23"/>
          <w:szCs w:val="23"/>
        </w:rPr>
      </w:pPr>
      <w:r>
        <w:rPr>
          <w:rFonts w:ascii="仿宋" w:hAnsi="仿宋" w:eastAsia="仿宋" w:cs="仿宋"/>
          <w:color w:val="auto"/>
          <w:spacing w:val="6"/>
          <w:sz w:val="23"/>
          <w:szCs w:val="23"/>
        </w:rPr>
        <w:t>2、我方</w:t>
      </w:r>
      <w:r>
        <w:rPr>
          <w:rFonts w:ascii="仿宋" w:hAnsi="仿宋" w:eastAsia="仿宋" w:cs="仿宋"/>
          <w:color w:val="auto"/>
          <w:spacing w:val="6"/>
          <w:sz w:val="23"/>
          <w:szCs w:val="23"/>
          <w:u w:val="single"/>
        </w:rPr>
        <w:t xml:space="preserve">    </w:t>
      </w:r>
      <w:r>
        <w:rPr>
          <w:rFonts w:ascii="仿宋" w:hAnsi="仿宋" w:eastAsia="仿宋" w:cs="仿宋"/>
          <w:color w:val="auto"/>
          <w:spacing w:val="5"/>
          <w:sz w:val="23"/>
          <w:szCs w:val="23"/>
          <w:u w:val="single"/>
        </w:rPr>
        <w:t xml:space="preserve"> </w:t>
      </w:r>
      <w:r>
        <w:rPr>
          <w:rFonts w:ascii="仿宋" w:hAnsi="仿宋" w:eastAsia="仿宋" w:cs="仿宋"/>
          <w:color w:val="auto"/>
          <w:spacing w:val="3"/>
          <w:sz w:val="23"/>
          <w:szCs w:val="23"/>
          <w:u w:val="single"/>
        </w:rPr>
        <w:t xml:space="preserve">  </w:t>
      </w:r>
      <w:r>
        <w:rPr>
          <w:rFonts w:ascii="仿宋" w:hAnsi="仿宋" w:eastAsia="仿宋" w:cs="仿宋"/>
          <w:color w:val="auto"/>
          <w:spacing w:val="3"/>
          <w:sz w:val="23"/>
          <w:szCs w:val="23"/>
        </w:rPr>
        <w:t xml:space="preserve">履行合同所必需的设备和专业技术能力 </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填写：“具有”或“不</w:t>
      </w:r>
      <w:r>
        <w:rPr>
          <w:rFonts w:ascii="仿宋" w:hAnsi="仿宋" w:eastAsia="仿宋" w:cs="仿宋"/>
          <w:color w:val="auto"/>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具</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有”</w:t>
      </w:r>
      <w:r>
        <w:rPr>
          <w:rFonts w:hint="eastAsia" w:ascii="仿宋" w:hAnsi="仿宋" w:eastAsia="仿宋" w:cs="仿宋"/>
          <w:color w:val="auto"/>
          <w:spacing w:val="4"/>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4"/>
          <w:sz w:val="23"/>
          <w:szCs w:val="23"/>
        </w:rPr>
        <w:t xml:space="preserve"> 。</w:t>
      </w:r>
    </w:p>
    <w:p w14:paraId="4203B672">
      <w:pPr>
        <w:spacing w:before="1" w:line="353" w:lineRule="auto"/>
        <w:ind w:right="83" w:firstLine="497"/>
        <w:rPr>
          <w:rFonts w:ascii="仿宋" w:hAnsi="仿宋" w:eastAsia="仿宋" w:cs="仿宋"/>
          <w:color w:val="auto"/>
          <w:sz w:val="23"/>
          <w:szCs w:val="23"/>
        </w:rPr>
      </w:pPr>
      <w:r>
        <w:rPr>
          <w:rFonts w:ascii="仿宋" w:hAnsi="仿宋" w:eastAsia="仿宋" w:cs="仿宋"/>
          <w:color w:val="auto"/>
          <w:spacing w:val="6"/>
          <w:sz w:val="23"/>
          <w:szCs w:val="23"/>
        </w:rPr>
        <w:t>3、我方</w:t>
      </w:r>
      <w:r>
        <w:rPr>
          <w:rFonts w:ascii="仿宋" w:hAnsi="仿宋" w:eastAsia="仿宋" w:cs="仿宋"/>
          <w:color w:val="auto"/>
          <w:spacing w:val="6"/>
          <w:sz w:val="23"/>
          <w:szCs w:val="23"/>
          <w:u w:val="single"/>
        </w:rPr>
        <w:t xml:space="preserve">   </w:t>
      </w:r>
      <w:r>
        <w:rPr>
          <w:rFonts w:ascii="仿宋" w:hAnsi="仿宋" w:eastAsia="仿宋" w:cs="仿宋"/>
          <w:color w:val="auto"/>
          <w:spacing w:val="3"/>
          <w:sz w:val="23"/>
          <w:szCs w:val="23"/>
          <w:u w:val="single"/>
        </w:rPr>
        <w:t xml:space="preserve">    </w:t>
      </w:r>
      <w:r>
        <w:rPr>
          <w:rFonts w:ascii="仿宋" w:hAnsi="仿宋" w:eastAsia="仿宋" w:cs="仿宋"/>
          <w:color w:val="auto"/>
          <w:spacing w:val="3"/>
          <w:sz w:val="23"/>
          <w:szCs w:val="23"/>
        </w:rPr>
        <w:t xml:space="preserve">依法缴纳税收和社会保障资金的良好记录 </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填写：</w:t>
      </w:r>
      <w:r>
        <w:rPr>
          <w:rFonts w:ascii="仿宋" w:hAnsi="仿宋" w:eastAsia="仿宋" w:cs="仿宋"/>
          <w:color w:val="auto"/>
          <w:spacing w:val="3"/>
          <w:sz w:val="23"/>
          <w:szCs w:val="23"/>
        </w:rPr>
        <w:t xml:space="preserve">  </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“具有”或</w:t>
      </w:r>
      <w:r>
        <w:rPr>
          <w:rFonts w:ascii="仿宋" w:hAnsi="仿宋" w:eastAsia="仿宋" w:cs="仿宋"/>
          <w:color w:val="auto"/>
          <w:sz w:val="23"/>
          <w:szCs w:val="23"/>
        </w:rPr>
        <w:t xml:space="preserve"> </w:t>
      </w: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“不具有”</w:t>
      </w:r>
      <w:r>
        <w:rPr>
          <w:rFonts w:hint="eastAsia" w:ascii="仿宋" w:hAnsi="仿宋" w:eastAsia="仿宋" w:cs="仿宋"/>
          <w:color w:val="auto"/>
          <w:spacing w:val="9"/>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9"/>
          <w:sz w:val="23"/>
          <w:szCs w:val="23"/>
        </w:rPr>
        <w:t xml:space="preserve"> </w:t>
      </w:r>
      <w:r>
        <w:rPr>
          <w:rFonts w:ascii="仿宋" w:hAnsi="仿宋" w:eastAsia="仿宋" w:cs="仿宋"/>
          <w:color w:val="auto"/>
          <w:spacing w:val="7"/>
          <w:sz w:val="23"/>
          <w:szCs w:val="23"/>
        </w:rPr>
        <w:t>。</w:t>
      </w:r>
    </w:p>
    <w:p w14:paraId="1EDCBC64">
      <w:pPr>
        <w:spacing w:before="1" w:line="352" w:lineRule="auto"/>
        <w:ind w:right="21" w:firstLine="491"/>
        <w:rPr>
          <w:rFonts w:ascii="仿宋" w:hAnsi="仿宋" w:eastAsia="仿宋" w:cs="仿宋"/>
          <w:color w:val="auto"/>
          <w:sz w:val="23"/>
          <w:szCs w:val="23"/>
        </w:rPr>
      </w:pPr>
      <w:r>
        <w:rPr>
          <w:rFonts w:ascii="仿宋" w:hAnsi="仿宋" w:eastAsia="仿宋" w:cs="仿宋"/>
          <w:color w:val="auto"/>
          <w:spacing w:val="4"/>
          <w:sz w:val="23"/>
          <w:szCs w:val="23"/>
        </w:rPr>
        <w:t>4、我方参加采购活动</w:t>
      </w:r>
      <w:r>
        <w:rPr>
          <w:rFonts w:ascii="仿宋" w:hAnsi="仿宋" w:eastAsia="仿宋" w:cs="仿宋"/>
          <w:color w:val="auto"/>
          <w:spacing w:val="2"/>
          <w:sz w:val="23"/>
          <w:szCs w:val="23"/>
        </w:rPr>
        <w:t>前三年内，在经营活动中</w:t>
      </w:r>
      <w:r>
        <w:rPr>
          <w:rFonts w:ascii="仿宋" w:hAnsi="仿宋" w:eastAsia="仿宋" w:cs="仿宋"/>
          <w:color w:val="auto"/>
          <w:spacing w:val="2"/>
          <w:sz w:val="23"/>
          <w:szCs w:val="23"/>
          <w:u w:val="single"/>
        </w:rPr>
        <w:t xml:space="preserve">      </w:t>
      </w:r>
      <w:r>
        <w:rPr>
          <w:rFonts w:ascii="仿宋" w:hAnsi="仿宋" w:eastAsia="仿宋" w:cs="仿宋"/>
          <w:color w:val="auto"/>
          <w:spacing w:val="2"/>
          <w:sz w:val="23"/>
          <w:szCs w:val="23"/>
        </w:rPr>
        <w:t xml:space="preserve"> 重大违法记录</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填写：</w:t>
      </w:r>
      <w:r>
        <w:rPr>
          <w:rFonts w:ascii="仿宋" w:hAnsi="仿宋" w:eastAsia="仿宋" w:cs="仿宋"/>
          <w:color w:val="auto"/>
          <w:sz w:val="23"/>
          <w:szCs w:val="23"/>
        </w:rPr>
        <w:t xml:space="preserve"> </w:t>
      </w:r>
      <w:r>
        <w:rPr>
          <w:rFonts w:ascii="仿宋" w:hAnsi="仿宋" w:eastAsia="仿宋" w:cs="仿宋"/>
          <w:color w:val="auto"/>
          <w:spacing w:val="16"/>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没有”或者“有”</w:t>
      </w:r>
      <w:r>
        <w:rPr>
          <w:rFonts w:hint="eastAsia" w:ascii="仿宋" w:hAnsi="仿宋" w:eastAsia="仿宋" w:cs="仿宋"/>
          <w:color w:val="auto"/>
          <w:spacing w:val="9"/>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9"/>
          <w:sz w:val="23"/>
          <w:szCs w:val="23"/>
        </w:rPr>
        <w:t xml:space="preserve"> 。</w:t>
      </w:r>
    </w:p>
    <w:p w14:paraId="0A1A3972">
      <w:pPr>
        <w:spacing w:before="1" w:line="353" w:lineRule="auto"/>
        <w:ind w:left="22" w:right="83" w:firstLine="475"/>
        <w:rPr>
          <w:rFonts w:ascii="仿宋" w:hAnsi="仿宋" w:eastAsia="仿宋" w:cs="仿宋"/>
          <w:color w:val="auto"/>
          <w:sz w:val="23"/>
          <w:szCs w:val="23"/>
        </w:rPr>
      </w:pPr>
      <w:r>
        <w:rPr>
          <w:rFonts w:ascii="仿宋" w:hAnsi="仿宋" w:eastAsia="仿宋" w:cs="仿宋"/>
          <w:color w:val="auto"/>
          <w:spacing w:val="6"/>
          <w:sz w:val="23"/>
          <w:szCs w:val="23"/>
        </w:rPr>
        <w:t>5、我方</w:t>
      </w:r>
      <w:r>
        <w:rPr>
          <w:rFonts w:ascii="仿宋" w:hAnsi="仿宋" w:eastAsia="仿宋" w:cs="仿宋"/>
          <w:color w:val="auto"/>
          <w:spacing w:val="6"/>
          <w:sz w:val="23"/>
          <w:szCs w:val="23"/>
          <w:u w:val="single"/>
        </w:rPr>
        <w:t xml:space="preserve">   </w:t>
      </w:r>
      <w:r>
        <w:rPr>
          <w:rFonts w:ascii="仿宋" w:hAnsi="仿宋" w:eastAsia="仿宋" w:cs="仿宋"/>
          <w:color w:val="auto"/>
          <w:spacing w:val="3"/>
          <w:sz w:val="23"/>
          <w:szCs w:val="23"/>
          <w:u w:val="single"/>
        </w:rPr>
        <w:t xml:space="preserve">    </w:t>
      </w:r>
      <w:r>
        <w:rPr>
          <w:rFonts w:ascii="仿宋" w:hAnsi="仿宋" w:eastAsia="仿宋" w:cs="仿宋"/>
          <w:color w:val="auto"/>
          <w:spacing w:val="3"/>
          <w:sz w:val="23"/>
          <w:szCs w:val="23"/>
        </w:rPr>
        <w:t xml:space="preserve">法律、行政法规规定的其他条件 </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填写：</w:t>
      </w:r>
      <w:r>
        <w:rPr>
          <w:rFonts w:ascii="仿宋" w:hAnsi="仿宋" w:eastAsia="仿宋" w:cs="仿宋"/>
          <w:color w:val="auto"/>
          <w:spacing w:val="3"/>
          <w:sz w:val="23"/>
          <w:szCs w:val="23"/>
        </w:rPr>
        <w:t xml:space="preserve">  </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“具备”或者“不具</w:t>
      </w:r>
      <w:r>
        <w:rPr>
          <w:rFonts w:ascii="仿宋" w:hAnsi="仿宋" w:eastAsia="仿宋" w:cs="仿宋"/>
          <w:color w:val="auto"/>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备</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w:t>
      </w:r>
      <w:r>
        <w:rPr>
          <w:rFonts w:hint="eastAsia" w:ascii="仿宋" w:hAnsi="仿宋" w:eastAsia="仿宋" w:cs="仿宋"/>
          <w:color w:val="auto"/>
          <w:spacing w:val="3"/>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3"/>
          <w:sz w:val="23"/>
          <w:szCs w:val="23"/>
        </w:rPr>
        <w:t xml:space="preserve"> 。</w:t>
      </w:r>
    </w:p>
    <w:p w14:paraId="5D17DE17">
      <w:pPr>
        <w:spacing w:before="2" w:line="361" w:lineRule="auto"/>
        <w:ind w:left="28" w:firstLine="465"/>
        <w:rPr>
          <w:rFonts w:ascii="仿宋" w:hAnsi="仿宋" w:eastAsia="仿宋" w:cs="仿宋"/>
          <w:color w:val="auto"/>
          <w:sz w:val="23"/>
          <w:szCs w:val="23"/>
        </w:rPr>
      </w:pPr>
      <w:r>
        <w:rPr>
          <w:rFonts w:ascii="仿宋" w:hAnsi="仿宋" w:eastAsia="仿宋" w:cs="仿宋"/>
          <w:color w:val="auto"/>
          <w:spacing w:val="-25"/>
          <w:sz w:val="23"/>
          <w:szCs w:val="23"/>
          <w14:textOutline w14:w="4356" w14:cap="sq" w14:cmpd="sng" w14:algn="ctr">
            <w14:solidFill>
              <w14:srgbClr w14:val="000000"/>
            </w14:solidFill>
            <w14:prstDash w14:val="solid"/>
            <w14:bevel/>
          </w14:textOutline>
        </w:rPr>
        <w:t>6、</w:t>
      </w:r>
      <w:r>
        <w:rPr>
          <w:rFonts w:ascii="仿宋" w:hAnsi="仿宋" w:eastAsia="仿宋" w:cs="仿宋"/>
          <w:color w:val="auto"/>
          <w:spacing w:val="-25"/>
          <w:sz w:val="23"/>
          <w:szCs w:val="23"/>
        </w:rPr>
        <w:t>与 我 方 负责 人 为 同 一 人 或 者 存 在 直 接 控 股 、 管 理 关 系的 相关 供 应</w:t>
      </w:r>
      <w:r>
        <w:rPr>
          <w:rFonts w:ascii="仿宋" w:hAnsi="仿宋" w:eastAsia="仿宋" w:cs="仿宋"/>
          <w:color w:val="auto"/>
          <w:sz w:val="23"/>
          <w:szCs w:val="23"/>
        </w:rPr>
        <w:t xml:space="preserve"> </w:t>
      </w:r>
      <w:r>
        <w:rPr>
          <w:rFonts w:ascii="仿宋" w:hAnsi="仿宋" w:eastAsia="仿宋" w:cs="仿宋"/>
          <w:color w:val="auto"/>
          <w:spacing w:val="-8"/>
          <w:sz w:val="23"/>
          <w:szCs w:val="23"/>
        </w:rPr>
        <w:t>商：</w:t>
      </w:r>
      <w:r>
        <w:rPr>
          <w:rFonts w:ascii="仿宋" w:hAnsi="仿宋" w:eastAsia="仿宋" w:cs="仿宋"/>
          <w:color w:val="auto"/>
          <w:spacing w:val="-8"/>
          <w:sz w:val="23"/>
          <w:szCs w:val="23"/>
          <w:u w:val="single"/>
        </w:rPr>
        <w:t xml:space="preserve">     </w:t>
      </w:r>
      <w:r>
        <w:rPr>
          <w:rFonts w:ascii="仿宋" w:hAnsi="仿宋" w:eastAsia="仿宋" w:cs="仿宋"/>
          <w:color w:val="auto"/>
          <w:spacing w:val="-4"/>
          <w:sz w:val="23"/>
          <w:szCs w:val="23"/>
          <w:u w:val="single"/>
        </w:rPr>
        <w:t xml:space="preserve">      </w:t>
      </w:r>
      <w:r>
        <w:rPr>
          <w:rFonts w:ascii="仿宋" w:hAnsi="仿宋" w:eastAsia="仿宋" w:cs="仿宋"/>
          <w:color w:val="auto"/>
          <w:spacing w:val="-4"/>
          <w:sz w:val="23"/>
          <w:szCs w:val="23"/>
        </w:rPr>
        <w:t xml:space="preserve">。 </w:t>
      </w:r>
      <w:r>
        <w:rPr>
          <w:rFonts w:hint="eastAsia" w:ascii="仿宋" w:hAnsi="仿宋" w:eastAsia="仿宋" w:cs="仿宋"/>
          <w:color w:val="auto"/>
          <w:spacing w:val="-4"/>
          <w:sz w:val="23"/>
          <w:szCs w:val="23"/>
          <w:lang w:eastAsia="zh-CN"/>
        </w:rPr>
        <w:t>（</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填写“无”或“①供应商名称</w:t>
      </w:r>
      <w:r>
        <w:rPr>
          <w:rFonts w:ascii="仿宋" w:hAnsi="仿宋" w:eastAsia="仿宋" w:cs="仿宋"/>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1</w:t>
      </w:r>
      <w:r>
        <w:rPr>
          <w:rFonts w:ascii="仿宋" w:hAnsi="仿宋" w:eastAsia="仿宋" w:cs="仿宋"/>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；②供应商名称</w:t>
      </w:r>
      <w:r>
        <w:rPr>
          <w:rFonts w:ascii="仿宋" w:hAnsi="仿宋" w:eastAsia="仿宋" w:cs="仿宋"/>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2</w:t>
      </w:r>
      <w:r>
        <w:rPr>
          <w:rFonts w:ascii="仿宋" w:hAnsi="仿宋" w:eastAsia="仿宋" w:cs="仿宋"/>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；③……”</w:t>
      </w:r>
      <w:r>
        <w:rPr>
          <w:rFonts w:hint="eastAsia" w:ascii="仿宋" w:hAnsi="仿宋" w:eastAsia="仿宋" w:cs="仿宋"/>
          <w:color w:val="auto"/>
          <w:spacing w:val="-4"/>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w:t>
      </w:r>
    </w:p>
    <w:p w14:paraId="6A5C31E0">
      <w:pPr>
        <w:tabs>
          <w:tab w:val="left" w:pos="502"/>
        </w:tabs>
        <w:spacing w:before="178" w:line="346" w:lineRule="auto"/>
        <w:ind w:left="4" w:right="91" w:firstLine="493"/>
        <w:rPr>
          <w:rFonts w:ascii="仿宋" w:hAnsi="仿宋" w:eastAsia="仿宋" w:cs="仿宋"/>
          <w:color w:val="auto"/>
          <w:sz w:val="23"/>
          <w:szCs w:val="23"/>
        </w:rPr>
      </w:pPr>
      <w:r>
        <w:rPr>
          <w:rFonts w:ascii="仿宋" w:hAnsi="仿宋" w:eastAsia="仿宋" w:cs="仿宋"/>
          <w:i/>
          <w:iCs/>
          <w:color w:val="auto"/>
          <w:spacing w:val="6"/>
          <w:sz w:val="25"/>
          <w:szCs w:val="25"/>
          <w14:textOutline w14:w="4356" w14:cap="sq" w14:cmpd="sng" w14:algn="ctr">
            <w14:solidFill>
              <w14:srgbClr w14:val="000000"/>
            </w14:solidFill>
            <w14:prstDash w14:val="solid"/>
            <w14:bevel/>
          </w14:textOutline>
        </w:rPr>
        <w:t>7、</w:t>
      </w:r>
      <w:r>
        <w:rPr>
          <w:rFonts w:ascii="仿宋" w:hAnsi="仿宋" w:eastAsia="仿宋" w:cs="仿宋"/>
          <w:color w:val="auto"/>
          <w:spacing w:val="6"/>
          <w:sz w:val="23"/>
          <w:szCs w:val="23"/>
        </w:rPr>
        <w:t>参加本次采购活动前三年内，本单位及其现任法定代表人、主要负责人</w:t>
      </w:r>
      <w:r>
        <w:rPr>
          <w:rFonts w:ascii="仿宋" w:hAnsi="仿宋" w:eastAsia="仿宋" w:cs="仿宋"/>
          <w:color w:val="auto"/>
          <w:spacing w:val="6"/>
          <w:sz w:val="23"/>
          <w:szCs w:val="23"/>
          <w:u w:val="single"/>
        </w:rPr>
        <w:t xml:space="preserve">   </w:t>
      </w:r>
      <w:r>
        <w:rPr>
          <w:rFonts w:ascii="仿宋" w:hAnsi="仿宋" w:eastAsia="仿宋" w:cs="仿宋"/>
          <w:color w:val="auto"/>
          <w:spacing w:val="5"/>
          <w:sz w:val="23"/>
          <w:szCs w:val="23"/>
          <w:u w:val="single"/>
        </w:rPr>
        <w:t xml:space="preserve"> </w:t>
      </w:r>
      <w:r>
        <w:rPr>
          <w:rFonts w:ascii="仿宋" w:hAnsi="仿宋" w:eastAsia="仿宋" w:cs="仿宋"/>
          <w:color w:val="auto"/>
          <w:sz w:val="23"/>
          <w:szCs w:val="23"/>
        </w:rPr>
        <w:t xml:space="preserve"> </w:t>
      </w:r>
      <w:r>
        <w:rPr>
          <w:rFonts w:ascii="仿宋" w:hAnsi="仿宋" w:eastAsia="仿宋" w:cs="仿宋"/>
          <w:color w:val="auto"/>
          <w:sz w:val="23"/>
          <w:szCs w:val="23"/>
          <w:u w:val="single"/>
        </w:rPr>
        <w:tab/>
      </w:r>
      <w:r>
        <w:rPr>
          <w:rFonts w:ascii="仿宋" w:hAnsi="仿宋" w:eastAsia="仿宋" w:cs="仿宋"/>
          <w:color w:val="auto"/>
          <w:spacing w:val="-4"/>
          <w:sz w:val="23"/>
          <w:szCs w:val="23"/>
        </w:rPr>
        <w:t>行贿犯罪</w:t>
      </w:r>
      <w:r>
        <w:rPr>
          <w:rFonts w:ascii="仿宋" w:hAnsi="仿宋" w:eastAsia="仿宋" w:cs="仿宋"/>
          <w:color w:val="auto"/>
          <w:spacing w:val="-3"/>
          <w:sz w:val="23"/>
          <w:szCs w:val="23"/>
        </w:rPr>
        <w:t>记</w:t>
      </w:r>
      <w:r>
        <w:rPr>
          <w:rFonts w:ascii="仿宋" w:hAnsi="仿宋" w:eastAsia="仿宋" w:cs="仿宋"/>
          <w:color w:val="auto"/>
          <w:spacing w:val="-2"/>
          <w:sz w:val="23"/>
          <w:szCs w:val="23"/>
        </w:rPr>
        <w:t xml:space="preserve">录 </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填写：</w:t>
      </w:r>
      <w:r>
        <w:rPr>
          <w:rFonts w:ascii="仿宋" w:hAnsi="仿宋" w:eastAsia="仿宋" w:cs="仿宋"/>
          <w:color w:val="auto"/>
          <w:spacing w:val="-2"/>
          <w:sz w:val="23"/>
          <w:szCs w:val="23"/>
        </w:rPr>
        <w:t xml:space="preserve">  </w:t>
      </w: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“有”或“无”</w:t>
      </w:r>
      <w:r>
        <w:rPr>
          <w:rFonts w:hint="eastAsia" w:ascii="仿宋" w:hAnsi="仿宋" w:eastAsia="仿宋" w:cs="仿宋"/>
          <w:color w:val="auto"/>
          <w:spacing w:val="-2"/>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2"/>
          <w:sz w:val="23"/>
          <w:szCs w:val="23"/>
        </w:rPr>
        <w:t xml:space="preserve"> 。</w:t>
      </w:r>
    </w:p>
    <w:p w14:paraId="1115F8E6">
      <w:pPr>
        <w:spacing w:before="141" w:line="228" w:lineRule="auto"/>
        <w:ind w:left="508"/>
        <w:rPr>
          <w:rFonts w:ascii="仿宋" w:hAnsi="仿宋" w:eastAsia="仿宋" w:cs="仿宋"/>
          <w:color w:val="auto"/>
          <w:sz w:val="23"/>
          <w:szCs w:val="23"/>
        </w:rPr>
      </w:pPr>
      <w:r>
        <w:rPr>
          <w:rFonts w:ascii="仿宋" w:hAnsi="仿宋" w:eastAsia="仿宋" w:cs="仿宋"/>
          <w:color w:val="auto"/>
          <w:spacing w:val="20"/>
          <w:sz w:val="23"/>
          <w:szCs w:val="23"/>
        </w:rPr>
        <w:t>我方</w:t>
      </w:r>
      <w:r>
        <w:rPr>
          <w:rFonts w:ascii="仿宋" w:hAnsi="仿宋" w:eastAsia="仿宋" w:cs="仿宋"/>
          <w:color w:val="auto"/>
          <w:spacing w:val="13"/>
          <w:sz w:val="23"/>
          <w:szCs w:val="23"/>
        </w:rPr>
        <w:t>对</w:t>
      </w:r>
      <w:r>
        <w:rPr>
          <w:rFonts w:ascii="仿宋" w:hAnsi="仿宋" w:eastAsia="仿宋" w:cs="仿宋"/>
          <w:color w:val="auto"/>
          <w:spacing w:val="10"/>
          <w:sz w:val="23"/>
          <w:szCs w:val="23"/>
        </w:rPr>
        <w:t>上述承诺的内容事项真实性负责。如经查实上述承诺的内容事项存在虚</w:t>
      </w:r>
    </w:p>
    <w:p w14:paraId="0DE89FE4">
      <w:pPr>
        <w:spacing w:before="157" w:line="228" w:lineRule="auto"/>
        <w:ind w:left="22"/>
        <w:rPr>
          <w:rFonts w:ascii="仿宋" w:hAnsi="仿宋" w:eastAsia="仿宋" w:cs="仿宋"/>
          <w:color w:val="auto"/>
          <w:sz w:val="23"/>
          <w:szCs w:val="23"/>
        </w:rPr>
      </w:pPr>
      <w:r>
        <w:rPr>
          <w:rFonts w:ascii="仿宋" w:hAnsi="仿宋" w:eastAsia="仿宋" w:cs="仿宋"/>
          <w:color w:val="auto"/>
          <w:spacing w:val="9"/>
          <w:sz w:val="23"/>
          <w:szCs w:val="23"/>
        </w:rPr>
        <w:t>假，我方愿意接受以提供虚假材料谋取中标的法律责任</w:t>
      </w:r>
      <w:r>
        <w:rPr>
          <w:rFonts w:ascii="仿宋" w:hAnsi="仿宋" w:eastAsia="仿宋" w:cs="仿宋"/>
          <w:color w:val="auto"/>
          <w:spacing w:val="6"/>
          <w:sz w:val="23"/>
          <w:szCs w:val="23"/>
        </w:rPr>
        <w:t>。</w:t>
      </w:r>
    </w:p>
    <w:p w14:paraId="7A6D2787">
      <w:pPr>
        <w:spacing w:line="258" w:lineRule="auto"/>
        <w:rPr>
          <w:color w:val="auto"/>
        </w:rPr>
      </w:pPr>
    </w:p>
    <w:p w14:paraId="0FB85AD9">
      <w:pPr>
        <w:spacing w:line="258" w:lineRule="auto"/>
        <w:rPr>
          <w:color w:val="auto"/>
        </w:rPr>
      </w:pPr>
    </w:p>
    <w:p w14:paraId="5AC6DC7A">
      <w:pPr>
        <w:spacing w:before="75" w:line="229" w:lineRule="auto"/>
        <w:ind w:left="501"/>
        <w:rPr>
          <w:rFonts w:ascii="仿宋" w:hAnsi="仿宋" w:eastAsia="仿宋" w:cs="仿宋"/>
          <w:color w:val="auto"/>
          <w:sz w:val="23"/>
          <w:szCs w:val="23"/>
        </w:rPr>
      </w:pPr>
      <w:r>
        <w:rPr>
          <w:rFonts w:ascii="仿宋" w:hAnsi="仿宋" w:eastAsia="仿宋" w:cs="仿宋"/>
          <w:color w:val="auto"/>
          <w:spacing w:val="-3"/>
          <w:sz w:val="23"/>
          <w:szCs w:val="23"/>
        </w:rPr>
        <w:t>供应商全称：</w:t>
      </w:r>
      <w:r>
        <w:rPr>
          <w:rFonts w:ascii="仿宋" w:hAnsi="仿宋" w:eastAsia="仿宋" w:cs="仿宋"/>
          <w:color w:val="auto"/>
          <w:spacing w:val="-3"/>
          <w:sz w:val="23"/>
          <w:szCs w:val="23"/>
          <w:u w:val="single"/>
        </w:rPr>
        <w:t xml:space="preserve">                  </w:t>
      </w:r>
      <w:r>
        <w:rPr>
          <w:rFonts w:hint="eastAsia" w:ascii="仿宋" w:hAnsi="仿宋" w:eastAsia="仿宋" w:cs="仿宋"/>
          <w:color w:val="auto"/>
          <w:spacing w:val="-3"/>
          <w:sz w:val="23"/>
          <w:szCs w:val="23"/>
          <w:u w:val="single"/>
          <w:lang w:eastAsia="zh-CN"/>
        </w:rPr>
        <w:t>（</w:t>
      </w:r>
      <w:r>
        <w:rPr>
          <w:rFonts w:ascii="仿宋" w:hAnsi="仿宋" w:eastAsia="仿宋" w:cs="仿宋"/>
          <w:color w:val="auto"/>
          <w:spacing w:val="-3"/>
          <w:sz w:val="23"/>
          <w:szCs w:val="23"/>
        </w:rPr>
        <w:t>盖章</w:t>
      </w:r>
      <w:r>
        <w:rPr>
          <w:rFonts w:hint="eastAsia" w:ascii="仿宋" w:hAnsi="仿宋" w:eastAsia="仿宋" w:cs="仿宋"/>
          <w:color w:val="auto"/>
          <w:spacing w:val="-3"/>
          <w:sz w:val="23"/>
          <w:szCs w:val="23"/>
          <w:lang w:eastAsia="zh-CN"/>
        </w:rPr>
        <w:t>）</w:t>
      </w:r>
    </w:p>
    <w:p w14:paraId="33C7C79A">
      <w:pPr>
        <w:spacing w:before="157" w:line="231" w:lineRule="auto"/>
        <w:ind w:left="550"/>
        <w:rPr>
          <w:rFonts w:ascii="仿宋" w:hAnsi="仿宋" w:eastAsia="仿宋" w:cs="仿宋"/>
          <w:color w:val="auto"/>
          <w:sz w:val="23"/>
          <w:szCs w:val="23"/>
        </w:rPr>
      </w:pPr>
      <w:r>
        <w:rPr>
          <w:rFonts w:ascii="仿宋" w:hAnsi="仿宋" w:eastAsia="仿宋" w:cs="仿宋"/>
          <w:color w:val="auto"/>
          <w:spacing w:val="-29"/>
          <w:sz w:val="23"/>
          <w:szCs w:val="23"/>
        </w:rPr>
        <w:t>日</w:t>
      </w:r>
      <w:r>
        <w:rPr>
          <w:rFonts w:ascii="仿宋" w:hAnsi="仿宋" w:eastAsia="仿宋" w:cs="仿宋"/>
          <w:color w:val="auto"/>
          <w:spacing w:val="-24"/>
          <w:sz w:val="23"/>
          <w:szCs w:val="23"/>
        </w:rPr>
        <w:t xml:space="preserve">  期 ：</w:t>
      </w:r>
      <w:r>
        <w:rPr>
          <w:rFonts w:ascii="仿宋" w:hAnsi="仿宋" w:eastAsia="仿宋" w:cs="仿宋"/>
          <w:color w:val="auto"/>
          <w:sz w:val="23"/>
          <w:szCs w:val="23"/>
          <w:u w:val="single"/>
        </w:rPr>
        <w:t xml:space="preserve">              </w:t>
      </w:r>
    </w:p>
    <w:p w14:paraId="6938BD89">
      <w:pPr>
        <w:spacing w:line="291" w:lineRule="auto"/>
        <w:rPr>
          <w:color w:val="auto"/>
        </w:rPr>
      </w:pPr>
    </w:p>
    <w:p w14:paraId="3D1C90C4">
      <w:pPr>
        <w:spacing w:line="292" w:lineRule="auto"/>
        <w:rPr>
          <w:color w:val="auto"/>
        </w:rPr>
      </w:pPr>
    </w:p>
    <w:p w14:paraId="459D4131">
      <w:pPr>
        <w:spacing w:before="75" w:line="232" w:lineRule="auto"/>
        <w:ind w:left="21"/>
        <w:rPr>
          <w:rFonts w:ascii="仿宋" w:hAnsi="仿宋" w:eastAsia="仿宋" w:cs="仿宋"/>
          <w:color w:val="auto"/>
          <w:sz w:val="23"/>
          <w:szCs w:val="23"/>
        </w:rPr>
      </w:pP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说明：</w:t>
      </w:r>
    </w:p>
    <w:p w14:paraId="404D7CA0">
      <w:pPr>
        <w:spacing w:before="162" w:line="353" w:lineRule="auto"/>
        <w:ind w:left="24" w:right="83" w:firstLine="486"/>
        <w:rPr>
          <w:rFonts w:ascii="仿宋" w:hAnsi="仿宋" w:eastAsia="仿宋" w:cs="仿宋"/>
          <w:color w:val="auto"/>
          <w:sz w:val="23"/>
          <w:szCs w:val="23"/>
        </w:rPr>
      </w:pPr>
      <w:r>
        <w:rPr>
          <w:rFonts w:ascii="仿宋" w:hAnsi="仿宋" w:eastAsia="仿宋" w:cs="仿宋"/>
          <w:color w:val="auto"/>
          <w:spacing w:val="8"/>
          <w:sz w:val="23"/>
          <w:szCs w:val="23"/>
        </w:rPr>
        <w:t>1</w:t>
      </w:r>
      <w:r>
        <w:rPr>
          <w:rFonts w:ascii="仿宋" w:hAnsi="仿宋" w:eastAsia="仿宋" w:cs="仿宋"/>
          <w:color w:val="auto"/>
          <w:spacing w:val="7"/>
          <w:sz w:val="23"/>
          <w:szCs w:val="23"/>
        </w:rPr>
        <w:t>、供应商应按照每条说明进行填写，未按要求填写的将不能认定其响应文件有</w:t>
      </w:r>
      <w:r>
        <w:rPr>
          <w:rFonts w:ascii="仿宋" w:hAnsi="仿宋" w:eastAsia="仿宋" w:cs="仿宋"/>
          <w:color w:val="auto"/>
          <w:sz w:val="23"/>
          <w:szCs w:val="23"/>
        </w:rPr>
        <w:t xml:space="preserve"> </w:t>
      </w:r>
      <w:r>
        <w:rPr>
          <w:rFonts w:ascii="仿宋" w:hAnsi="仿宋" w:eastAsia="仿宋" w:cs="仿宋"/>
          <w:color w:val="auto"/>
          <w:spacing w:val="-5"/>
          <w:sz w:val="23"/>
          <w:szCs w:val="23"/>
        </w:rPr>
        <w:t>效。</w:t>
      </w:r>
    </w:p>
    <w:p w14:paraId="2D8DDBB1">
      <w:pPr>
        <w:spacing w:line="230" w:lineRule="auto"/>
        <w:ind w:left="495"/>
        <w:rPr>
          <w:rFonts w:ascii="仿宋" w:hAnsi="仿宋" w:eastAsia="仿宋" w:cs="仿宋"/>
          <w:color w:val="auto"/>
          <w:sz w:val="23"/>
          <w:szCs w:val="23"/>
        </w:rPr>
      </w:pPr>
      <w:r>
        <w:rPr>
          <w:rFonts w:ascii="仿宋" w:hAnsi="仿宋" w:eastAsia="仿宋" w:cs="仿宋"/>
          <w:color w:val="auto"/>
          <w:spacing w:val="6"/>
          <w:sz w:val="23"/>
          <w:szCs w:val="23"/>
        </w:rPr>
        <w:t>2、供应商成</w:t>
      </w:r>
      <w:r>
        <w:rPr>
          <w:rFonts w:ascii="仿宋" w:hAnsi="仿宋" w:eastAsia="仿宋" w:cs="仿宋"/>
          <w:color w:val="auto"/>
          <w:spacing w:val="5"/>
          <w:sz w:val="23"/>
          <w:szCs w:val="23"/>
        </w:rPr>
        <w:t>立</w:t>
      </w:r>
      <w:r>
        <w:rPr>
          <w:rFonts w:ascii="仿宋" w:hAnsi="仿宋" w:eastAsia="仿宋" w:cs="仿宋"/>
          <w:color w:val="auto"/>
          <w:spacing w:val="3"/>
          <w:sz w:val="23"/>
          <w:szCs w:val="23"/>
        </w:rPr>
        <w:t>时间不足 3 年的，从成立之日起计算。</w:t>
      </w:r>
    </w:p>
    <w:p w14:paraId="0C97AF5F">
      <w:pPr>
        <w:spacing w:before="153" w:line="353" w:lineRule="auto"/>
        <w:ind w:left="21" w:right="6" w:firstLine="476"/>
        <w:rPr>
          <w:rFonts w:ascii="仿宋" w:hAnsi="仿宋" w:eastAsia="仿宋" w:cs="仿宋"/>
          <w:color w:val="auto"/>
          <w:sz w:val="23"/>
          <w:szCs w:val="23"/>
        </w:rPr>
      </w:pPr>
      <w:r>
        <w:rPr>
          <w:rFonts w:ascii="仿宋" w:hAnsi="仿宋" w:eastAsia="仿宋" w:cs="仿宋"/>
          <w:color w:val="auto"/>
          <w:spacing w:val="3"/>
          <w:sz w:val="23"/>
          <w:szCs w:val="23"/>
        </w:rPr>
        <w:t>3、供应商在参加采购活动前，被纳入法院、工商行政管理部门、税务部门</w:t>
      </w:r>
      <w:r>
        <w:rPr>
          <w:rFonts w:ascii="仿宋" w:hAnsi="仿宋" w:eastAsia="仿宋" w:cs="仿宋"/>
          <w:color w:val="auto"/>
          <w:spacing w:val="1"/>
          <w:sz w:val="23"/>
          <w:szCs w:val="23"/>
        </w:rPr>
        <w:t>、</w:t>
      </w:r>
      <w:r>
        <w:rPr>
          <w:rFonts w:ascii="仿宋" w:hAnsi="仿宋" w:eastAsia="仿宋" w:cs="仿宋"/>
          <w:color w:val="auto"/>
          <w:sz w:val="23"/>
          <w:szCs w:val="23"/>
        </w:rPr>
        <w:t xml:space="preserve"> </w:t>
      </w:r>
      <w:r>
        <w:rPr>
          <w:rFonts w:ascii="仿宋" w:hAnsi="仿宋" w:eastAsia="仿宋" w:cs="仿宋"/>
          <w:color w:val="auto"/>
          <w:spacing w:val="11"/>
          <w:sz w:val="23"/>
          <w:szCs w:val="23"/>
        </w:rPr>
        <w:t>银行认定的失信名单且在有效期内，或者在前三年采购合同履约过程中及其</w:t>
      </w:r>
      <w:r>
        <w:rPr>
          <w:rFonts w:ascii="仿宋" w:hAnsi="仿宋" w:eastAsia="仿宋" w:cs="仿宋"/>
          <w:color w:val="auto"/>
          <w:spacing w:val="6"/>
          <w:sz w:val="23"/>
          <w:szCs w:val="23"/>
        </w:rPr>
        <w:t>他</w:t>
      </w:r>
      <w:r>
        <w:rPr>
          <w:rFonts w:ascii="仿宋" w:hAnsi="仿宋" w:eastAsia="仿宋" w:cs="仿宋"/>
          <w:color w:val="auto"/>
          <w:spacing w:val="20"/>
          <w:sz w:val="23"/>
          <w:szCs w:val="23"/>
        </w:rPr>
        <w:t>经</w:t>
      </w:r>
      <w:r>
        <w:rPr>
          <w:rFonts w:ascii="仿宋" w:hAnsi="仿宋" w:eastAsia="仿宋" w:cs="仿宋"/>
          <w:color w:val="auto"/>
          <w:spacing w:val="11"/>
          <w:sz w:val="23"/>
          <w:szCs w:val="23"/>
        </w:rPr>
        <w:t>营</w:t>
      </w:r>
      <w:r>
        <w:rPr>
          <w:rFonts w:ascii="仿宋" w:hAnsi="仿宋" w:eastAsia="仿宋" w:cs="仿宋"/>
          <w:color w:val="auto"/>
          <w:spacing w:val="10"/>
          <w:sz w:val="23"/>
          <w:szCs w:val="23"/>
        </w:rPr>
        <w:t xml:space="preserve">活动履约过程中未依法履约被有关行政部门处罚 </w:t>
      </w:r>
      <w:r>
        <w:rPr>
          <w:rFonts w:hint="eastAsia" w:ascii="仿宋" w:hAnsi="仿宋" w:eastAsia="仿宋" w:cs="仿宋"/>
          <w:color w:val="auto"/>
          <w:spacing w:val="10"/>
          <w:sz w:val="23"/>
          <w:szCs w:val="23"/>
          <w:lang w:eastAsia="zh-CN"/>
        </w:rPr>
        <w:t>（</w:t>
      </w:r>
      <w:r>
        <w:rPr>
          <w:rFonts w:ascii="仿宋" w:hAnsi="仿宋" w:eastAsia="仿宋" w:cs="仿宋"/>
          <w:color w:val="auto"/>
          <w:spacing w:val="10"/>
          <w:sz w:val="23"/>
          <w:szCs w:val="23"/>
        </w:rPr>
        <w:t>处理</w:t>
      </w:r>
      <w:r>
        <w:rPr>
          <w:rFonts w:hint="eastAsia" w:ascii="仿宋" w:hAnsi="仿宋" w:eastAsia="仿宋" w:cs="仿宋"/>
          <w:color w:val="auto"/>
          <w:spacing w:val="10"/>
          <w:sz w:val="23"/>
          <w:szCs w:val="23"/>
          <w:lang w:eastAsia="zh-CN"/>
        </w:rPr>
        <w:t>）</w:t>
      </w:r>
      <w:r>
        <w:rPr>
          <w:rFonts w:ascii="仿宋" w:hAnsi="仿宋" w:eastAsia="仿宋" w:cs="仿宋"/>
          <w:color w:val="auto"/>
          <w:spacing w:val="10"/>
          <w:sz w:val="23"/>
          <w:szCs w:val="23"/>
        </w:rPr>
        <w:t xml:space="preserve"> 的，本项目不认定其</w:t>
      </w:r>
      <w:r>
        <w:rPr>
          <w:rFonts w:ascii="仿宋" w:hAnsi="仿宋" w:eastAsia="仿宋" w:cs="仿宋"/>
          <w:color w:val="auto"/>
          <w:spacing w:val="8"/>
          <w:sz w:val="23"/>
          <w:szCs w:val="23"/>
        </w:rPr>
        <w:t>具</w:t>
      </w:r>
      <w:r>
        <w:rPr>
          <w:rFonts w:ascii="仿宋" w:hAnsi="仿宋" w:eastAsia="仿宋" w:cs="仿宋"/>
          <w:color w:val="auto"/>
          <w:spacing w:val="7"/>
          <w:sz w:val="23"/>
          <w:szCs w:val="23"/>
        </w:rPr>
        <w:t>有良好的商业信誉。</w:t>
      </w:r>
    </w:p>
    <w:p w14:paraId="63BBA1BE">
      <w:pPr>
        <w:spacing w:before="154" w:line="353" w:lineRule="auto"/>
        <w:ind w:left="16" w:firstLine="470"/>
        <w:rPr>
          <w:rFonts w:ascii="仿宋" w:hAnsi="仿宋" w:eastAsia="仿宋" w:cs="仿宋"/>
          <w:color w:val="auto"/>
          <w:sz w:val="23"/>
          <w:szCs w:val="23"/>
        </w:rPr>
      </w:pPr>
      <w:r>
        <w:rPr>
          <w:rFonts w:ascii="仿宋" w:hAnsi="仿宋" w:eastAsia="仿宋" w:cs="仿宋"/>
          <w:color w:val="auto"/>
          <w:spacing w:val="14"/>
          <w:sz w:val="23"/>
          <w:szCs w:val="23"/>
        </w:rPr>
        <w:t>4、</w:t>
      </w:r>
      <w:r>
        <w:rPr>
          <w:rFonts w:ascii="仿宋" w:hAnsi="仿宋" w:eastAsia="仿宋" w:cs="仿宋"/>
          <w:color w:val="auto"/>
          <w:spacing w:val="13"/>
          <w:sz w:val="23"/>
          <w:szCs w:val="23"/>
        </w:rPr>
        <w:t>依</w:t>
      </w:r>
      <w:r>
        <w:rPr>
          <w:rFonts w:ascii="仿宋" w:hAnsi="仿宋" w:eastAsia="仿宋" w:cs="仿宋"/>
          <w:color w:val="auto"/>
          <w:spacing w:val="7"/>
          <w:sz w:val="23"/>
          <w:szCs w:val="23"/>
        </w:rPr>
        <w:t>法免税或不需要缴纳社会保障资金的供应商，应提供相关证明材料证明其</w:t>
      </w:r>
      <w:r>
        <w:rPr>
          <w:rFonts w:ascii="仿宋" w:hAnsi="仿宋" w:eastAsia="仿宋" w:cs="仿宋"/>
          <w:color w:val="auto"/>
          <w:sz w:val="23"/>
          <w:szCs w:val="23"/>
        </w:rPr>
        <w:t xml:space="preserve"> </w:t>
      </w:r>
      <w:r>
        <w:rPr>
          <w:rFonts w:ascii="仿宋" w:hAnsi="仿宋" w:eastAsia="仿宋" w:cs="仿宋"/>
          <w:color w:val="auto"/>
          <w:spacing w:val="16"/>
          <w:sz w:val="23"/>
          <w:szCs w:val="23"/>
        </w:rPr>
        <w:t>依</w:t>
      </w:r>
      <w:r>
        <w:rPr>
          <w:rFonts w:ascii="仿宋" w:hAnsi="仿宋" w:eastAsia="仿宋" w:cs="仿宋"/>
          <w:color w:val="auto"/>
          <w:spacing w:val="9"/>
          <w:sz w:val="23"/>
          <w:szCs w:val="23"/>
        </w:rPr>
        <w:t>法</w:t>
      </w:r>
      <w:r>
        <w:rPr>
          <w:rFonts w:ascii="仿宋" w:hAnsi="仿宋" w:eastAsia="仿宋" w:cs="仿宋"/>
          <w:color w:val="auto"/>
          <w:spacing w:val="8"/>
          <w:sz w:val="23"/>
          <w:szCs w:val="23"/>
        </w:rPr>
        <w:t>可免税或不需要缴纳社会保障资金。</w:t>
      </w:r>
    </w:p>
    <w:p w14:paraId="6B195BBE">
      <w:pPr>
        <w:spacing w:before="1" w:line="353" w:lineRule="auto"/>
        <w:ind w:left="15" w:firstLine="478"/>
        <w:rPr>
          <w:rFonts w:ascii="仿宋" w:hAnsi="仿宋" w:eastAsia="仿宋" w:cs="仿宋"/>
          <w:color w:val="auto"/>
          <w:sz w:val="23"/>
          <w:szCs w:val="23"/>
        </w:rPr>
      </w:pPr>
      <w:r>
        <w:rPr>
          <w:rFonts w:ascii="仿宋" w:hAnsi="仿宋" w:eastAsia="仿宋" w:cs="仿宋"/>
          <w:color w:val="auto"/>
          <w:spacing w:val="14"/>
          <w:sz w:val="23"/>
          <w:szCs w:val="23"/>
        </w:rPr>
        <w:t>5、</w:t>
      </w:r>
      <w:r>
        <w:rPr>
          <w:rFonts w:ascii="仿宋" w:hAnsi="仿宋" w:eastAsia="仿宋" w:cs="仿宋"/>
          <w:color w:val="auto"/>
          <w:spacing w:val="7"/>
          <w:sz w:val="23"/>
          <w:szCs w:val="23"/>
        </w:rPr>
        <w:t>重大违法记录是指供应商因违法经营受到刑事处罚或责令停产停业；吊销</w:t>
      </w:r>
      <w:r>
        <w:rPr>
          <w:rFonts w:hint="eastAsia" w:ascii="仿宋" w:hAnsi="仿宋" w:eastAsia="仿宋" w:cs="仿宋"/>
          <w:color w:val="auto"/>
          <w:spacing w:val="7"/>
          <w:sz w:val="23"/>
          <w:szCs w:val="23"/>
          <w:lang w:eastAsia="zh-CN"/>
        </w:rPr>
        <w:t>许可证</w:t>
      </w:r>
      <w:r>
        <w:rPr>
          <w:rFonts w:ascii="仿宋" w:hAnsi="仿宋" w:eastAsia="仿宋" w:cs="仿宋"/>
          <w:color w:val="auto"/>
          <w:spacing w:val="11"/>
          <w:sz w:val="23"/>
          <w:szCs w:val="23"/>
        </w:rPr>
        <w:t>或者执照；较大数额罚款；较大数额没收财产等行政处罚。重大违法记录中</w:t>
      </w:r>
      <w:r>
        <w:rPr>
          <w:rFonts w:ascii="仿宋" w:hAnsi="仿宋" w:eastAsia="仿宋" w:cs="仿宋"/>
          <w:color w:val="auto"/>
          <w:spacing w:val="7"/>
          <w:sz w:val="23"/>
          <w:szCs w:val="23"/>
        </w:rPr>
        <w:t>的</w:t>
      </w:r>
      <w:r>
        <w:rPr>
          <w:rFonts w:ascii="仿宋" w:hAnsi="仿宋" w:eastAsia="仿宋" w:cs="仿宋"/>
          <w:color w:val="auto"/>
          <w:sz w:val="23"/>
          <w:szCs w:val="23"/>
        </w:rPr>
        <w:t xml:space="preserve"> </w:t>
      </w:r>
      <w:r>
        <w:rPr>
          <w:rFonts w:ascii="仿宋" w:hAnsi="仿宋" w:eastAsia="仿宋" w:cs="仿宋"/>
          <w:color w:val="auto"/>
          <w:spacing w:val="11"/>
          <w:sz w:val="23"/>
          <w:szCs w:val="23"/>
        </w:rPr>
        <w:t>较</w:t>
      </w:r>
      <w:r>
        <w:rPr>
          <w:rFonts w:ascii="仿宋" w:hAnsi="仿宋" w:eastAsia="仿宋" w:cs="仿宋"/>
          <w:color w:val="auto"/>
          <w:spacing w:val="7"/>
          <w:sz w:val="23"/>
          <w:szCs w:val="23"/>
        </w:rPr>
        <w:t>大数额罚款的具体金额标准是：认定为 200 万元以上的罚款，法律、行政法规以</w:t>
      </w:r>
      <w:r>
        <w:rPr>
          <w:rFonts w:ascii="仿宋" w:hAnsi="仿宋" w:eastAsia="仿宋" w:cs="仿宋"/>
          <w:color w:val="auto"/>
          <w:sz w:val="23"/>
          <w:szCs w:val="23"/>
        </w:rPr>
        <w:t xml:space="preserve"> </w:t>
      </w:r>
      <w:r>
        <w:rPr>
          <w:rFonts w:ascii="仿宋" w:hAnsi="仿宋" w:eastAsia="仿宋" w:cs="仿宋"/>
          <w:color w:val="auto"/>
          <w:spacing w:val="11"/>
          <w:sz w:val="23"/>
          <w:szCs w:val="23"/>
        </w:rPr>
        <w:t>及</w:t>
      </w:r>
      <w:r>
        <w:rPr>
          <w:rFonts w:ascii="仿宋" w:hAnsi="仿宋" w:eastAsia="仿宋" w:cs="仿宋"/>
          <w:color w:val="auto"/>
          <w:spacing w:val="7"/>
          <w:sz w:val="23"/>
          <w:szCs w:val="23"/>
        </w:rPr>
        <w:t>国务院有关部门明确规定相关领域“较大数额罚款”标准高于 200 万元的，从其</w:t>
      </w:r>
      <w:r>
        <w:rPr>
          <w:rFonts w:ascii="仿宋" w:hAnsi="仿宋" w:eastAsia="仿宋" w:cs="仿宋"/>
          <w:color w:val="auto"/>
          <w:sz w:val="23"/>
          <w:szCs w:val="23"/>
        </w:rPr>
        <w:t xml:space="preserve"> </w:t>
      </w:r>
      <w:r>
        <w:rPr>
          <w:rFonts w:ascii="仿宋" w:hAnsi="仿宋" w:eastAsia="仿宋" w:cs="仿宋"/>
          <w:color w:val="auto"/>
          <w:spacing w:val="2"/>
          <w:sz w:val="23"/>
          <w:szCs w:val="23"/>
        </w:rPr>
        <w:t>规</w:t>
      </w:r>
      <w:r>
        <w:rPr>
          <w:rFonts w:ascii="仿宋" w:hAnsi="仿宋" w:eastAsia="仿宋" w:cs="仿宋"/>
          <w:color w:val="auto"/>
          <w:spacing w:val="1"/>
          <w:sz w:val="23"/>
          <w:szCs w:val="23"/>
        </w:rPr>
        <w:t>定。</w:t>
      </w:r>
    </w:p>
    <w:p w14:paraId="3438F223">
      <w:pPr>
        <w:spacing w:before="1" w:line="352" w:lineRule="auto"/>
        <w:ind w:left="22" w:firstLine="467"/>
        <w:rPr>
          <w:rFonts w:ascii="仿宋" w:hAnsi="仿宋" w:eastAsia="仿宋" w:cs="仿宋"/>
          <w:color w:val="auto"/>
          <w:sz w:val="23"/>
          <w:szCs w:val="23"/>
        </w:rPr>
      </w:pPr>
      <w:r>
        <w:rPr>
          <w:rFonts w:ascii="仿宋" w:hAnsi="仿宋" w:eastAsia="仿宋" w:cs="仿宋"/>
          <w:color w:val="auto"/>
          <w:spacing w:val="20"/>
          <w:sz w:val="23"/>
          <w:szCs w:val="23"/>
        </w:rPr>
        <w:t>6</w:t>
      </w:r>
      <w:r>
        <w:rPr>
          <w:rFonts w:ascii="仿宋" w:hAnsi="仿宋" w:eastAsia="仿宋" w:cs="仿宋"/>
          <w:color w:val="auto"/>
          <w:spacing w:val="17"/>
          <w:sz w:val="23"/>
          <w:szCs w:val="23"/>
        </w:rPr>
        <w:t>、</w:t>
      </w:r>
      <w:r>
        <w:rPr>
          <w:rFonts w:ascii="仿宋" w:hAnsi="仿宋" w:eastAsia="仿宋" w:cs="仿宋"/>
          <w:color w:val="auto"/>
          <w:spacing w:val="10"/>
          <w:sz w:val="23"/>
          <w:szCs w:val="23"/>
        </w:rPr>
        <w:t>供应商在参加本项目采购活动前 3 年内被禁止在一定期限内参加采购</w:t>
      </w:r>
      <w:r>
        <w:rPr>
          <w:rFonts w:ascii="仿宋" w:hAnsi="仿宋" w:eastAsia="仿宋" w:cs="仿宋"/>
          <w:color w:val="auto"/>
          <w:spacing w:val="16"/>
          <w:sz w:val="23"/>
          <w:szCs w:val="23"/>
        </w:rPr>
        <w:t>活</w:t>
      </w:r>
      <w:r>
        <w:rPr>
          <w:rFonts w:ascii="仿宋" w:hAnsi="仿宋" w:eastAsia="仿宋" w:cs="仿宋"/>
          <w:color w:val="auto"/>
          <w:spacing w:val="9"/>
          <w:sz w:val="23"/>
          <w:szCs w:val="23"/>
        </w:rPr>
        <w:t>动</w:t>
      </w:r>
      <w:r>
        <w:rPr>
          <w:rFonts w:ascii="仿宋" w:hAnsi="仿宋" w:eastAsia="仿宋" w:cs="仿宋"/>
          <w:color w:val="auto"/>
          <w:spacing w:val="8"/>
          <w:sz w:val="23"/>
          <w:szCs w:val="23"/>
        </w:rPr>
        <w:t>的，期限届满的，可以参加本次采购活动。</w:t>
      </w:r>
    </w:p>
    <w:p w14:paraId="4A644CA6">
      <w:pPr>
        <w:spacing w:before="2" w:line="362" w:lineRule="auto"/>
        <w:ind w:left="16" w:firstLine="477"/>
        <w:rPr>
          <w:rFonts w:ascii="仿宋" w:hAnsi="仿宋" w:eastAsia="仿宋" w:cs="仿宋"/>
          <w:color w:val="auto"/>
          <w:spacing w:val="7"/>
          <w:sz w:val="23"/>
          <w:szCs w:val="23"/>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7</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供应商应根据自身实际情况据实提供，若提供虚假承诺或材料，将报告监管</w:t>
      </w:r>
      <w:r>
        <w:rPr>
          <w:rFonts w:ascii="仿宋" w:hAnsi="仿宋" w:eastAsia="仿宋" w:cs="仿宋"/>
          <w:color w:val="auto"/>
          <w:sz w:val="23"/>
          <w:szCs w:val="23"/>
        </w:rPr>
        <w:t xml:space="preserve"> </w:t>
      </w:r>
      <w:r>
        <w:rPr>
          <w:rFonts w:ascii="仿宋" w:hAnsi="仿宋" w:eastAsia="仿宋" w:cs="仿宋"/>
          <w:color w:val="auto"/>
          <w:spacing w:val="14"/>
          <w:sz w:val="23"/>
          <w:szCs w:val="23"/>
        </w:rPr>
        <w:t>部</w:t>
      </w:r>
      <w:r>
        <w:rPr>
          <w:rFonts w:ascii="仿宋" w:hAnsi="仿宋" w:eastAsia="仿宋" w:cs="仿宋"/>
          <w:color w:val="auto"/>
          <w:spacing w:val="9"/>
          <w:sz w:val="23"/>
          <w:szCs w:val="23"/>
        </w:rPr>
        <w:t>门</w:t>
      </w:r>
      <w:r>
        <w:rPr>
          <w:rFonts w:ascii="仿宋" w:hAnsi="仿宋" w:eastAsia="仿宋" w:cs="仿宋"/>
          <w:color w:val="auto"/>
          <w:spacing w:val="7"/>
          <w:sz w:val="23"/>
          <w:szCs w:val="23"/>
        </w:rPr>
        <w:t>严肃追究其法律责任。</w:t>
      </w:r>
    </w:p>
    <w:p w14:paraId="2EAC516D">
      <w:pPr>
        <w:spacing w:before="2" w:line="362" w:lineRule="auto"/>
        <w:ind w:left="16" w:firstLine="477"/>
        <w:rPr>
          <w:rFonts w:ascii="仿宋" w:hAnsi="仿宋" w:eastAsia="仿宋" w:cs="仿宋"/>
          <w:color w:val="auto"/>
          <w:sz w:val="23"/>
          <w:szCs w:val="23"/>
        </w:rPr>
      </w:pPr>
      <w:r>
        <w:rPr>
          <w:rFonts w:ascii="仿宋" w:hAnsi="仿宋" w:eastAsia="仿宋" w:cs="仿宋"/>
          <w:color w:val="auto"/>
          <w:spacing w:val="14"/>
          <w:sz w:val="23"/>
          <w:szCs w:val="23"/>
        </w:rPr>
        <w:t>8</w:t>
      </w:r>
      <w:r>
        <w:rPr>
          <w:rFonts w:ascii="仿宋" w:hAnsi="仿宋" w:eastAsia="仿宋" w:cs="仿宋"/>
          <w:color w:val="auto"/>
          <w:spacing w:val="11"/>
          <w:sz w:val="23"/>
          <w:szCs w:val="23"/>
        </w:rPr>
        <w:t>、</w:t>
      </w:r>
      <w:r>
        <w:rPr>
          <w:rFonts w:ascii="仿宋" w:hAnsi="仿宋" w:eastAsia="仿宋" w:cs="仿宋"/>
          <w:color w:val="auto"/>
          <w:spacing w:val="7"/>
          <w:sz w:val="23"/>
          <w:szCs w:val="23"/>
        </w:rPr>
        <w:t>如供应商按谈判文件要求提供承诺函以外的证明材料，对应的承诺条款可自</w:t>
      </w:r>
      <w:r>
        <w:rPr>
          <w:rFonts w:ascii="仿宋" w:hAnsi="仿宋" w:eastAsia="仿宋" w:cs="仿宋"/>
          <w:color w:val="auto"/>
          <w:sz w:val="23"/>
          <w:szCs w:val="23"/>
        </w:rPr>
        <w:t xml:space="preserve"> </w:t>
      </w:r>
      <w:r>
        <w:rPr>
          <w:rFonts w:ascii="仿宋" w:hAnsi="仿宋" w:eastAsia="仿宋" w:cs="仿宋"/>
          <w:color w:val="auto"/>
          <w:spacing w:val="8"/>
          <w:sz w:val="23"/>
          <w:szCs w:val="23"/>
        </w:rPr>
        <w:t>行删减，后面的序号依次前移。</w:t>
      </w:r>
    </w:p>
    <w:p w14:paraId="577D166F">
      <w:pPr>
        <w:spacing w:line="254" w:lineRule="auto"/>
        <w:rPr>
          <w:color w:val="auto"/>
        </w:rPr>
      </w:pPr>
    </w:p>
    <w:p w14:paraId="1D8C7BAD">
      <w:pPr>
        <w:spacing w:line="254" w:lineRule="auto"/>
        <w:rPr>
          <w:color w:val="auto"/>
        </w:rPr>
      </w:pPr>
    </w:p>
    <w:p w14:paraId="62252651">
      <w:pPr>
        <w:spacing w:line="254" w:lineRule="auto"/>
        <w:rPr>
          <w:color w:val="auto"/>
        </w:rPr>
      </w:pPr>
    </w:p>
    <w:p w14:paraId="2F248076">
      <w:pP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br w:type="page"/>
      </w:r>
    </w:p>
    <w:p w14:paraId="4B190C93">
      <w:pPr>
        <w:jc w:val="cente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pP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hint="eastAsia" w:ascii="仿宋" w:hAnsi="仿宋" w:eastAsia="仿宋" w:cs="仿宋"/>
          <w:color w:val="auto"/>
          <w:spacing w:val="15"/>
          <w:sz w:val="23"/>
          <w:szCs w:val="23"/>
          <w14:textOutline w14:w="4356" w14:cap="sq" w14:cmpd="sng" w14:algn="ctr">
            <w14:solidFill>
              <w14:srgbClr w14:val="000000"/>
            </w14:solidFill>
            <w14:prstDash w14:val="solid"/>
            <w14:bevel/>
          </w14:textOutline>
        </w:rPr>
        <w:t>五</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供应商</w:t>
      </w:r>
      <w:r>
        <w:rPr>
          <w:rFonts w:hint="eastAsia" w:ascii="仿宋" w:hAnsi="仿宋" w:eastAsia="仿宋" w:cs="仿宋"/>
          <w:color w:val="auto"/>
          <w:spacing w:val="15"/>
          <w:sz w:val="23"/>
          <w:szCs w:val="23"/>
          <w14:textOutline w14:w="4356" w14:cap="sq" w14:cmpd="sng" w14:algn="ctr">
            <w14:solidFill>
              <w14:srgbClr w14:val="000000"/>
            </w14:solidFill>
            <w14:prstDash w14:val="solid"/>
            <w14:bevel/>
          </w14:textOutline>
        </w:rPr>
        <w:t>符合资格要求的相关资格证明材料</w:t>
      </w:r>
    </w:p>
    <w:p w14:paraId="02C054DF">
      <w:pPr>
        <w:spacing w:before="75" w:line="231" w:lineRule="auto"/>
        <w:ind w:left="495"/>
        <w:rPr>
          <w:rFonts w:hint="eastAsia" w:ascii="仿宋" w:hAnsi="仿宋" w:eastAsia="仿宋" w:cs="仿宋"/>
          <w:color w:val="auto"/>
          <w:spacing w:val="8"/>
          <w:sz w:val="23"/>
          <w:szCs w:val="23"/>
          <w:lang w:eastAsia="zh-CN"/>
        </w:rPr>
      </w:pPr>
      <w:r>
        <w:rPr>
          <w:rFonts w:hint="eastAsia" w:ascii="仿宋" w:hAnsi="仿宋" w:eastAsia="仿宋" w:cs="仿宋"/>
          <w:color w:val="auto"/>
          <w:spacing w:val="8"/>
          <w:sz w:val="23"/>
          <w:szCs w:val="23"/>
        </w:rPr>
        <w:t>根据文件第</w:t>
      </w:r>
      <w:r>
        <w:rPr>
          <w:rFonts w:hint="eastAsia" w:ascii="仿宋" w:hAnsi="仿宋" w:eastAsia="仿宋" w:cs="仿宋"/>
          <w:color w:val="auto"/>
          <w:spacing w:val="8"/>
          <w:sz w:val="23"/>
          <w:szCs w:val="23"/>
          <w:lang w:val="en-US" w:eastAsia="zh-CN"/>
        </w:rPr>
        <w:t>四</w:t>
      </w:r>
      <w:r>
        <w:rPr>
          <w:rFonts w:hint="eastAsia" w:ascii="仿宋" w:hAnsi="仿宋" w:eastAsia="仿宋" w:cs="仿宋"/>
          <w:color w:val="auto"/>
          <w:spacing w:val="8"/>
          <w:sz w:val="23"/>
          <w:szCs w:val="23"/>
        </w:rPr>
        <w:t>章的要求，提供的全部相关证明材料。</w:t>
      </w:r>
    </w:p>
    <w:p w14:paraId="3975E5F9">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050F1E85">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21AB316D">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2616C420">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3321C83E">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7111220">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15EB6344">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646EE471">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10B8B27">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6C1D8185">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F066A50">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2D37D895">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049856B9">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2F0BB794">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24CCFB32">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643B1291">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15AA01C1">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61EC0291">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7F6BE4B0">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5D0A70DF">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2CC37F8F">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201A4B3D">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C7AA150">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7AC43E50">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10C14341">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3DB5C29E">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B197B35">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05F26D0C">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1AAD7460">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301D915">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3F333DD3">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F0D65A4">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0590C7A8">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9F7381D">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529EEA53">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0EC869F4">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9E029D5">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26FD4AE1">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764B2D51">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6AE46A0F">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78946B46">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5CE24896">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6948AF83">
      <w:pPr>
        <w:jc w:val="center"/>
        <w:rPr>
          <w:color w:val="auto"/>
        </w:rPr>
      </w:pP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hint="eastAsia" w:ascii="仿宋" w:hAnsi="仿宋" w:eastAsia="仿宋" w:cs="仿宋"/>
          <w:color w:val="auto"/>
          <w:spacing w:val="15"/>
          <w:sz w:val="23"/>
          <w:szCs w:val="23"/>
          <w:lang w:val="en-US" w:eastAsia="zh-CN"/>
          <w14:textOutline w14:w="4356" w14:cap="sq" w14:cmpd="sng" w14:algn="ctr">
            <w14:solidFill>
              <w14:srgbClr w14:val="000000"/>
            </w14:solidFill>
            <w14:prstDash w14:val="solid"/>
            <w14:bevel/>
          </w14:textOutline>
        </w:rPr>
        <w:t>六</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rPr>
        <w:t xml:space="preserve"> </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供应商认为需要提供</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的其他</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材料或文</w:t>
      </w:r>
      <w: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t>件</w:t>
      </w:r>
    </w:p>
    <w:p w14:paraId="41587FBF">
      <w:pPr>
        <w:spacing w:before="75" w:line="231" w:lineRule="auto"/>
        <w:ind w:left="495"/>
        <w:rPr>
          <w:rFonts w:ascii="仿宋" w:hAnsi="仿宋" w:eastAsia="仿宋" w:cs="仿宋"/>
          <w:color w:val="auto"/>
          <w:spacing w:val="6"/>
          <w:sz w:val="23"/>
          <w:szCs w:val="23"/>
        </w:rPr>
      </w:pPr>
      <w:r>
        <w:rPr>
          <w:rFonts w:ascii="仿宋" w:hAnsi="仿宋" w:eastAsia="仿宋" w:cs="仿宋"/>
          <w:color w:val="auto"/>
          <w:spacing w:val="8"/>
          <w:sz w:val="23"/>
          <w:szCs w:val="23"/>
        </w:rPr>
        <w:t>格式自拟。无，可不提供</w:t>
      </w:r>
      <w:r>
        <w:rPr>
          <w:rFonts w:ascii="仿宋" w:hAnsi="仿宋" w:eastAsia="仿宋" w:cs="仿宋"/>
          <w:color w:val="auto"/>
          <w:spacing w:val="6"/>
          <w:sz w:val="23"/>
          <w:szCs w:val="23"/>
        </w:rPr>
        <w:t>。</w:t>
      </w:r>
    </w:p>
    <w:p w14:paraId="5053C791">
      <w:pP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br w:type="page"/>
      </w:r>
    </w:p>
    <w:p w14:paraId="2AB0C2C7">
      <w:pPr>
        <w:spacing w:before="75" w:line="231" w:lineRule="auto"/>
        <w:ind w:left="495"/>
        <w:jc w:val="center"/>
        <w:rPr>
          <w:rFonts w:ascii="仿宋" w:hAnsi="仿宋" w:eastAsia="仿宋" w:cs="仿宋"/>
          <w:color w:val="auto"/>
          <w:sz w:val="23"/>
          <w:szCs w:val="23"/>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第</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二部分</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其他响应部分</w:t>
      </w:r>
    </w:p>
    <w:p w14:paraId="746BF2AB">
      <w:pPr>
        <w:spacing w:line="358" w:lineRule="auto"/>
        <w:rPr>
          <w:color w:val="auto"/>
        </w:rPr>
      </w:pPr>
    </w:p>
    <w:p w14:paraId="67EDFD92">
      <w:pPr>
        <w:spacing w:before="75"/>
        <w:jc w:val="cente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pP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 xml:space="preserve"> 一</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 xml:space="preserve"> </w:t>
      </w:r>
      <w:r>
        <w:rPr>
          <w:rFonts w:hint="eastAsia" w:ascii="仿宋" w:hAnsi="仿宋" w:eastAsia="仿宋" w:cs="仿宋"/>
          <w:color w:val="auto"/>
          <w:spacing w:val="15"/>
          <w:sz w:val="23"/>
          <w:szCs w:val="23"/>
          <w14:textOutline w14:w="4356" w14:cap="sq" w14:cmpd="sng" w14:algn="ctr">
            <w14:solidFill>
              <w14:srgbClr w14:val="000000"/>
            </w14:solidFill>
            <w14:prstDash w14:val="solid"/>
            <w14:bevel/>
          </w14:textOutline>
        </w:rPr>
        <w:t>响应函</w:t>
      </w:r>
    </w:p>
    <w:p w14:paraId="3D456CCD">
      <w:pPr>
        <w:spacing w:line="241" w:lineRule="auto"/>
        <w:rPr>
          <w:color w:val="auto"/>
        </w:rPr>
      </w:pPr>
    </w:p>
    <w:p w14:paraId="0A73F8E0">
      <w:pPr>
        <w:spacing w:before="75" w:line="231" w:lineRule="auto"/>
        <w:ind w:left="443"/>
        <w:rPr>
          <w:rFonts w:hint="default" w:ascii="仿宋" w:hAnsi="仿宋" w:eastAsia="仿宋" w:cs="仿宋"/>
          <w:color w:val="auto"/>
          <w:sz w:val="23"/>
          <w:szCs w:val="23"/>
          <w:lang w:val="en-US" w:eastAsia="zh-CN"/>
        </w:rPr>
      </w:pPr>
      <w:r>
        <w:rPr>
          <w:rFonts w:ascii="仿宋" w:hAnsi="仿宋" w:eastAsia="仿宋" w:cs="仿宋"/>
          <w:color w:val="auto"/>
          <w:spacing w:val="15"/>
          <w:sz w:val="23"/>
          <w:szCs w:val="23"/>
        </w:rPr>
        <w:t>致</w:t>
      </w:r>
      <w:r>
        <w:rPr>
          <w:rFonts w:ascii="仿宋" w:hAnsi="仿宋" w:eastAsia="仿宋" w:cs="仿宋"/>
          <w:color w:val="auto"/>
          <w:spacing w:val="8"/>
          <w:sz w:val="23"/>
          <w:szCs w:val="23"/>
        </w:rPr>
        <w:t>：</w:t>
      </w:r>
      <w:r>
        <w:rPr>
          <w:rFonts w:hint="eastAsia" w:ascii="仿宋" w:hAnsi="仿宋" w:eastAsia="仿宋" w:cs="仿宋"/>
          <w:color w:val="auto"/>
          <w:spacing w:val="8"/>
          <w:sz w:val="23"/>
          <w:szCs w:val="23"/>
          <w:lang w:val="en-US" w:eastAsia="zh-CN"/>
        </w:rPr>
        <w:t>金堂县第一人民医院</w:t>
      </w:r>
    </w:p>
    <w:p w14:paraId="7F91012F">
      <w:pPr>
        <w:spacing w:before="232" w:line="417" w:lineRule="auto"/>
        <w:ind w:left="15" w:right="83" w:firstLine="435"/>
        <w:rPr>
          <w:rFonts w:ascii="仿宋" w:hAnsi="仿宋" w:eastAsia="仿宋" w:cs="仿宋"/>
          <w:color w:val="auto"/>
          <w:sz w:val="23"/>
          <w:szCs w:val="23"/>
        </w:rPr>
      </w:pPr>
      <w:r>
        <w:rPr>
          <w:rFonts w:ascii="仿宋" w:hAnsi="仿宋" w:eastAsia="仿宋" w:cs="仿宋"/>
          <w:color w:val="auto"/>
          <w:spacing w:val="2"/>
          <w:sz w:val="23"/>
          <w:szCs w:val="23"/>
        </w:rPr>
        <w:t>1.我方全面研究了“</w:t>
      </w:r>
      <w:r>
        <w:rPr>
          <w:rFonts w:ascii="仿宋" w:hAnsi="仿宋" w:eastAsia="仿宋" w:cs="仿宋"/>
          <w:color w:val="auto"/>
          <w:spacing w:val="2"/>
          <w:sz w:val="23"/>
          <w:szCs w:val="23"/>
          <w:u w:val="single"/>
        </w:rPr>
        <w:t xml:space="preserve">          </w:t>
      </w:r>
      <w:r>
        <w:rPr>
          <w:rFonts w:ascii="仿宋" w:hAnsi="仿宋" w:eastAsia="仿宋" w:cs="仿宋"/>
          <w:color w:val="auto"/>
          <w:spacing w:val="2"/>
          <w:sz w:val="23"/>
          <w:szCs w:val="23"/>
        </w:rPr>
        <w:t xml:space="preserve"> ”项目谈判</w:t>
      </w:r>
      <w:r>
        <w:rPr>
          <w:rFonts w:ascii="仿宋" w:hAnsi="仿宋" w:eastAsia="仿宋" w:cs="仿宋"/>
          <w:color w:val="auto"/>
          <w:spacing w:val="1"/>
          <w:sz w:val="23"/>
          <w:szCs w:val="23"/>
        </w:rPr>
        <w:t xml:space="preserve">文件 </w:t>
      </w:r>
      <w:r>
        <w:rPr>
          <w:rFonts w:hint="eastAsia" w:ascii="仿宋" w:hAnsi="仿宋" w:eastAsia="仿宋" w:cs="仿宋"/>
          <w:color w:val="auto"/>
          <w:spacing w:val="1"/>
          <w:sz w:val="23"/>
          <w:szCs w:val="23"/>
          <w:lang w:eastAsia="zh-CN"/>
        </w:rPr>
        <w:t>（</w:t>
      </w:r>
      <w:r>
        <w:rPr>
          <w:rFonts w:ascii="仿宋" w:hAnsi="仿宋" w:eastAsia="仿宋" w:cs="仿宋"/>
          <w:color w:val="auto"/>
          <w:spacing w:val="1"/>
          <w:sz w:val="23"/>
          <w:szCs w:val="23"/>
        </w:rPr>
        <w:t>项目编号：</w:t>
      </w:r>
      <w:r>
        <w:rPr>
          <w:rFonts w:ascii="仿宋" w:hAnsi="仿宋" w:eastAsia="仿宋" w:cs="仿宋"/>
          <w:color w:val="auto"/>
          <w:spacing w:val="1"/>
          <w:sz w:val="23"/>
          <w:szCs w:val="23"/>
          <w:u w:val="single"/>
        </w:rPr>
        <w:t xml:space="preserve">    </w:t>
      </w:r>
      <w:r>
        <w:rPr>
          <w:rFonts w:ascii="仿宋" w:hAnsi="仿宋" w:eastAsia="仿宋" w:cs="仿宋"/>
          <w:color w:val="auto"/>
          <w:spacing w:val="1"/>
          <w:sz w:val="23"/>
          <w:szCs w:val="23"/>
        </w:rPr>
        <w:t>) ，决定参加</w:t>
      </w:r>
      <w:r>
        <w:rPr>
          <w:rFonts w:ascii="仿宋" w:hAnsi="仿宋" w:eastAsia="仿宋" w:cs="仿宋"/>
          <w:color w:val="auto"/>
          <w:sz w:val="23"/>
          <w:szCs w:val="23"/>
        </w:rPr>
        <w:t xml:space="preserve"> </w:t>
      </w:r>
      <w:r>
        <w:rPr>
          <w:rFonts w:ascii="仿宋" w:hAnsi="仿宋" w:eastAsia="仿宋" w:cs="仿宋"/>
          <w:color w:val="auto"/>
          <w:spacing w:val="10"/>
          <w:sz w:val="23"/>
          <w:szCs w:val="23"/>
        </w:rPr>
        <w:t>贵</w:t>
      </w:r>
      <w:r>
        <w:rPr>
          <w:rFonts w:ascii="仿宋" w:hAnsi="仿宋" w:eastAsia="仿宋" w:cs="仿宋"/>
          <w:color w:val="auto"/>
          <w:spacing w:val="8"/>
          <w:sz w:val="23"/>
          <w:szCs w:val="23"/>
        </w:rPr>
        <w:t>单位组织的本项目谈判采购。</w:t>
      </w:r>
    </w:p>
    <w:p w14:paraId="1C6FBA17">
      <w:pPr>
        <w:spacing w:line="418" w:lineRule="auto"/>
        <w:ind w:left="46" w:right="186" w:firstLine="389"/>
        <w:rPr>
          <w:rFonts w:ascii="仿宋" w:hAnsi="仿宋" w:eastAsia="仿宋" w:cs="仿宋"/>
          <w:color w:val="auto"/>
          <w:sz w:val="23"/>
          <w:szCs w:val="23"/>
        </w:rPr>
      </w:pPr>
      <w:r>
        <w:rPr>
          <w:rFonts w:ascii="仿宋" w:hAnsi="仿宋" w:eastAsia="仿宋" w:cs="仿宋"/>
          <w:color w:val="auto"/>
          <w:spacing w:val="18"/>
          <w:sz w:val="23"/>
          <w:szCs w:val="23"/>
        </w:rPr>
        <w:t>2</w:t>
      </w:r>
      <w:r>
        <w:rPr>
          <w:rFonts w:ascii="仿宋" w:hAnsi="仿宋" w:eastAsia="仿宋" w:cs="仿宋"/>
          <w:color w:val="auto"/>
          <w:spacing w:val="13"/>
          <w:sz w:val="23"/>
          <w:szCs w:val="23"/>
        </w:rPr>
        <w:t>.</w:t>
      </w:r>
      <w:r>
        <w:rPr>
          <w:rFonts w:hint="eastAsia" w:ascii="仿宋" w:hAnsi="仿宋" w:eastAsia="仿宋" w:cs="仿宋"/>
          <w:color w:val="auto"/>
          <w:sz w:val="24"/>
        </w:rPr>
        <w:t>我方自愿按照谈判文件规定的各项要求向采购人提供所需货物/服务</w:t>
      </w:r>
      <w:r>
        <w:rPr>
          <w:rFonts w:hint="eastAsia" w:ascii="仿宋" w:hAnsi="仿宋" w:eastAsia="仿宋" w:cs="仿宋"/>
          <w:color w:val="auto"/>
          <w:spacing w:val="13"/>
          <w:sz w:val="23"/>
          <w:szCs w:val="23"/>
        </w:rPr>
        <w:t>。</w:t>
      </w:r>
    </w:p>
    <w:p w14:paraId="78EEF123">
      <w:pPr>
        <w:spacing w:line="311" w:lineRule="exact"/>
        <w:ind w:left="438"/>
        <w:rPr>
          <w:rFonts w:ascii="仿宋" w:hAnsi="仿宋" w:eastAsia="仿宋" w:cs="仿宋"/>
          <w:color w:val="auto"/>
          <w:sz w:val="23"/>
          <w:szCs w:val="23"/>
        </w:rPr>
      </w:pPr>
      <w:r>
        <w:rPr>
          <w:rFonts w:ascii="仿宋" w:hAnsi="仿宋" w:eastAsia="仿宋" w:cs="仿宋"/>
          <w:color w:val="auto"/>
          <w:spacing w:val="9"/>
          <w:position w:val="2"/>
          <w:sz w:val="23"/>
          <w:szCs w:val="23"/>
        </w:rPr>
        <w:t>3.一旦我方成交，我方将严格履行采购合同规定的责任和义务</w:t>
      </w:r>
      <w:r>
        <w:rPr>
          <w:rFonts w:ascii="仿宋" w:hAnsi="仿宋" w:eastAsia="仿宋" w:cs="仿宋"/>
          <w:color w:val="auto"/>
          <w:spacing w:val="6"/>
          <w:position w:val="2"/>
          <w:sz w:val="23"/>
          <w:szCs w:val="23"/>
        </w:rPr>
        <w:t>。</w:t>
      </w:r>
    </w:p>
    <w:p w14:paraId="358C5479">
      <w:pPr>
        <w:spacing w:before="207" w:line="231" w:lineRule="auto"/>
        <w:ind w:left="432"/>
        <w:rPr>
          <w:rFonts w:ascii="仿宋" w:hAnsi="仿宋" w:eastAsia="仿宋" w:cs="仿宋"/>
          <w:color w:val="auto"/>
          <w:sz w:val="23"/>
          <w:szCs w:val="23"/>
        </w:rPr>
      </w:pPr>
      <w:r>
        <w:rPr>
          <w:rFonts w:ascii="仿宋" w:hAnsi="仿宋" w:eastAsia="仿宋" w:cs="仿宋"/>
          <w:color w:val="auto"/>
          <w:spacing w:val="7"/>
          <w:sz w:val="23"/>
          <w:szCs w:val="23"/>
        </w:rPr>
        <w:t>4</w:t>
      </w:r>
      <w:r>
        <w:rPr>
          <w:rFonts w:ascii="仿宋" w:hAnsi="仿宋" w:eastAsia="仿宋" w:cs="仿宋"/>
          <w:color w:val="auto"/>
          <w:spacing w:val="5"/>
          <w:sz w:val="23"/>
          <w:szCs w:val="23"/>
        </w:rPr>
        <w:t>.我方为本项目提交的响应文件正本 1 份，副本</w:t>
      </w:r>
      <w:r>
        <w:rPr>
          <w:rFonts w:ascii="仿宋" w:hAnsi="仿宋" w:eastAsia="仿宋" w:cs="仿宋"/>
          <w:color w:val="auto"/>
          <w:spacing w:val="5"/>
          <w:sz w:val="23"/>
          <w:szCs w:val="23"/>
          <w:u w:val="single"/>
        </w:rPr>
        <w:t xml:space="preserve"> </w:t>
      </w:r>
      <w:r>
        <w:rPr>
          <w:rFonts w:hint="eastAsia" w:ascii="仿宋" w:hAnsi="仿宋" w:eastAsia="仿宋" w:cs="仿宋"/>
          <w:color w:val="auto"/>
          <w:spacing w:val="5"/>
          <w:sz w:val="23"/>
          <w:szCs w:val="23"/>
          <w:u w:val="single"/>
          <w:lang w:val="en-US" w:eastAsia="zh-CN"/>
        </w:rPr>
        <w:t>1</w:t>
      </w:r>
      <w:r>
        <w:rPr>
          <w:rFonts w:ascii="仿宋" w:hAnsi="仿宋" w:eastAsia="仿宋" w:cs="仿宋"/>
          <w:color w:val="auto"/>
          <w:spacing w:val="5"/>
          <w:sz w:val="23"/>
          <w:szCs w:val="23"/>
          <w:u w:val="single"/>
        </w:rPr>
        <w:t xml:space="preserve"> </w:t>
      </w:r>
      <w:r>
        <w:rPr>
          <w:rFonts w:ascii="仿宋" w:hAnsi="仿宋" w:eastAsia="仿宋" w:cs="仿宋"/>
          <w:color w:val="auto"/>
          <w:spacing w:val="5"/>
          <w:sz w:val="23"/>
          <w:szCs w:val="23"/>
        </w:rPr>
        <w:t>份，用于谈判报价。</w:t>
      </w:r>
    </w:p>
    <w:p w14:paraId="005109B2">
      <w:pPr>
        <w:spacing w:before="234" w:line="417" w:lineRule="auto"/>
        <w:ind w:left="24" w:right="186" w:firstLine="413"/>
        <w:rPr>
          <w:rFonts w:ascii="仿宋" w:hAnsi="仿宋" w:eastAsia="仿宋" w:cs="仿宋"/>
          <w:color w:val="auto"/>
          <w:sz w:val="23"/>
          <w:szCs w:val="23"/>
        </w:rPr>
      </w:pPr>
      <w:r>
        <w:rPr>
          <w:rFonts w:ascii="仿宋" w:hAnsi="仿宋" w:eastAsia="仿宋" w:cs="仿宋"/>
          <w:color w:val="auto"/>
          <w:spacing w:val="18"/>
          <w:sz w:val="23"/>
          <w:szCs w:val="23"/>
        </w:rPr>
        <w:t>5</w:t>
      </w:r>
      <w:r>
        <w:rPr>
          <w:rFonts w:ascii="仿宋" w:hAnsi="仿宋" w:eastAsia="仿宋" w:cs="仿宋"/>
          <w:color w:val="auto"/>
          <w:spacing w:val="11"/>
          <w:sz w:val="23"/>
          <w:szCs w:val="23"/>
        </w:rPr>
        <w:t>.</w:t>
      </w:r>
      <w:r>
        <w:rPr>
          <w:rFonts w:ascii="仿宋" w:hAnsi="仿宋" w:eastAsia="仿宋" w:cs="仿宋"/>
          <w:color w:val="auto"/>
          <w:spacing w:val="9"/>
          <w:sz w:val="23"/>
          <w:szCs w:val="23"/>
        </w:rPr>
        <w:t>我方愿意提供贵单位可能另外要求的，与谈判报价有关的文件资料，并保证</w:t>
      </w:r>
      <w:r>
        <w:rPr>
          <w:rFonts w:ascii="仿宋" w:hAnsi="仿宋" w:eastAsia="仿宋" w:cs="仿宋"/>
          <w:color w:val="auto"/>
          <w:sz w:val="23"/>
          <w:szCs w:val="23"/>
        </w:rPr>
        <w:t xml:space="preserve"> </w:t>
      </w:r>
      <w:r>
        <w:rPr>
          <w:rFonts w:ascii="仿宋" w:hAnsi="仿宋" w:eastAsia="仿宋" w:cs="仿宋"/>
          <w:color w:val="auto"/>
          <w:spacing w:val="16"/>
          <w:sz w:val="23"/>
          <w:szCs w:val="23"/>
        </w:rPr>
        <w:t>我</w:t>
      </w:r>
      <w:r>
        <w:rPr>
          <w:rFonts w:ascii="仿宋" w:hAnsi="仿宋" w:eastAsia="仿宋" w:cs="仿宋"/>
          <w:color w:val="auto"/>
          <w:spacing w:val="11"/>
          <w:sz w:val="23"/>
          <w:szCs w:val="23"/>
        </w:rPr>
        <w:t>方</w:t>
      </w:r>
      <w:r>
        <w:rPr>
          <w:rFonts w:ascii="仿宋" w:hAnsi="仿宋" w:eastAsia="仿宋" w:cs="仿宋"/>
          <w:color w:val="auto"/>
          <w:spacing w:val="8"/>
          <w:sz w:val="23"/>
          <w:szCs w:val="23"/>
        </w:rPr>
        <w:t>已提供和将要提供的文件资料是真实、准确的。</w:t>
      </w:r>
    </w:p>
    <w:p w14:paraId="43D0E496">
      <w:pPr>
        <w:spacing w:before="1" w:line="233" w:lineRule="auto"/>
        <w:ind w:left="435"/>
        <w:rPr>
          <w:rFonts w:ascii="仿宋" w:hAnsi="仿宋" w:eastAsia="仿宋" w:cs="仿宋"/>
          <w:color w:val="auto"/>
          <w:sz w:val="23"/>
          <w:szCs w:val="23"/>
        </w:rPr>
      </w:pPr>
      <w:r>
        <w:rPr>
          <w:rFonts w:ascii="仿宋" w:hAnsi="仿宋" w:eastAsia="仿宋" w:cs="仿宋"/>
          <w:color w:val="auto"/>
          <w:spacing w:val="2"/>
          <w:sz w:val="23"/>
          <w:szCs w:val="23"/>
        </w:rPr>
        <w:t>6.本次谈判，我方递交的响应文件</w:t>
      </w:r>
      <w:r>
        <w:rPr>
          <w:rFonts w:ascii="仿宋" w:hAnsi="仿宋" w:eastAsia="仿宋" w:cs="仿宋"/>
          <w:color w:val="auto"/>
          <w:spacing w:val="1"/>
          <w:sz w:val="23"/>
          <w:szCs w:val="23"/>
        </w:rPr>
        <w:t>有效期为谈判文件规定起算之日起</w:t>
      </w:r>
      <w:r>
        <w:rPr>
          <w:rFonts w:hint="eastAsia" w:ascii="仿宋" w:hAnsi="仿宋" w:eastAsia="仿宋" w:cs="仿宋"/>
          <w:color w:val="auto"/>
          <w:spacing w:val="1"/>
          <w:sz w:val="23"/>
          <w:szCs w:val="23"/>
          <w:lang w:val="en-US" w:eastAsia="zh-CN"/>
        </w:rPr>
        <w:t>120</w:t>
      </w:r>
      <w:r>
        <w:rPr>
          <w:rFonts w:hint="eastAsia" w:ascii="仿宋" w:hAnsi="仿宋" w:eastAsia="仿宋" w:cs="仿宋"/>
          <w:color w:val="auto"/>
          <w:spacing w:val="1"/>
          <w:sz w:val="23"/>
          <w:szCs w:val="23"/>
          <w:lang w:eastAsia="zh-CN"/>
        </w:rPr>
        <w:t>日</w:t>
      </w:r>
      <w:r>
        <w:rPr>
          <w:rFonts w:ascii="仿宋" w:hAnsi="仿宋" w:eastAsia="仿宋" w:cs="仿宋"/>
          <w:color w:val="auto"/>
          <w:spacing w:val="1"/>
          <w:sz w:val="23"/>
          <w:szCs w:val="23"/>
        </w:rPr>
        <w:t>。</w:t>
      </w:r>
    </w:p>
    <w:p w14:paraId="56246CEB">
      <w:pPr>
        <w:spacing w:before="260" w:line="231" w:lineRule="auto"/>
        <w:ind w:left="494"/>
        <w:rPr>
          <w:rFonts w:ascii="仿宋" w:hAnsi="仿宋" w:eastAsia="仿宋" w:cs="仿宋"/>
          <w:color w:val="auto"/>
          <w:sz w:val="23"/>
          <w:szCs w:val="23"/>
        </w:rPr>
      </w:pPr>
    </w:p>
    <w:p w14:paraId="4E73FA21">
      <w:pPr>
        <w:spacing w:line="267" w:lineRule="auto"/>
        <w:rPr>
          <w:color w:val="auto"/>
        </w:rPr>
      </w:pPr>
    </w:p>
    <w:p w14:paraId="5F1ECA34">
      <w:pPr>
        <w:spacing w:line="267" w:lineRule="auto"/>
        <w:rPr>
          <w:color w:val="auto"/>
        </w:rPr>
      </w:pPr>
    </w:p>
    <w:p w14:paraId="4D4BBC68">
      <w:pPr>
        <w:spacing w:line="268" w:lineRule="auto"/>
        <w:rPr>
          <w:color w:val="auto"/>
        </w:rPr>
      </w:pPr>
    </w:p>
    <w:p w14:paraId="6036C6F7">
      <w:pPr>
        <w:spacing w:before="75" w:line="229" w:lineRule="auto"/>
        <w:ind w:left="441"/>
        <w:rPr>
          <w:rFonts w:ascii="仿宋" w:hAnsi="仿宋" w:eastAsia="仿宋" w:cs="仿宋"/>
          <w:color w:val="auto"/>
          <w:sz w:val="23"/>
          <w:szCs w:val="23"/>
        </w:rPr>
      </w:pPr>
      <w:r>
        <w:rPr>
          <w:rFonts w:ascii="仿宋" w:hAnsi="仿宋" w:eastAsia="仿宋" w:cs="仿宋"/>
          <w:color w:val="auto"/>
          <w:spacing w:val="-4"/>
          <w:sz w:val="23"/>
          <w:szCs w:val="23"/>
        </w:rPr>
        <w:t>供应商全称：</w:t>
      </w:r>
      <w:r>
        <w:rPr>
          <w:rFonts w:ascii="仿宋" w:hAnsi="仿宋" w:eastAsia="仿宋" w:cs="仿宋"/>
          <w:color w:val="auto"/>
          <w:spacing w:val="-4"/>
          <w:sz w:val="23"/>
          <w:szCs w:val="23"/>
          <w:u w:val="single"/>
        </w:rPr>
        <w:t xml:space="preserve">   </w:t>
      </w:r>
      <w:r>
        <w:rPr>
          <w:rFonts w:ascii="仿宋" w:hAnsi="仿宋" w:eastAsia="仿宋" w:cs="仿宋"/>
          <w:color w:val="auto"/>
          <w:spacing w:val="-3"/>
          <w:sz w:val="23"/>
          <w:szCs w:val="23"/>
          <w:u w:val="single"/>
        </w:rPr>
        <w:t xml:space="preserve"> </w:t>
      </w:r>
      <w:r>
        <w:rPr>
          <w:rFonts w:ascii="仿宋" w:hAnsi="仿宋" w:eastAsia="仿宋" w:cs="仿宋"/>
          <w:color w:val="auto"/>
          <w:spacing w:val="-2"/>
          <w:sz w:val="23"/>
          <w:szCs w:val="23"/>
          <w:u w:val="single"/>
        </w:rPr>
        <w:t xml:space="preserve">               </w:t>
      </w:r>
      <w:r>
        <w:rPr>
          <w:rFonts w:hint="eastAsia" w:ascii="仿宋" w:hAnsi="仿宋" w:eastAsia="仿宋" w:cs="仿宋"/>
          <w:color w:val="auto"/>
          <w:spacing w:val="-2"/>
          <w:sz w:val="23"/>
          <w:szCs w:val="23"/>
          <w:u w:val="single"/>
          <w:lang w:eastAsia="zh-CN"/>
        </w:rPr>
        <w:t>（</w:t>
      </w:r>
      <w:r>
        <w:rPr>
          <w:rFonts w:ascii="仿宋" w:hAnsi="仿宋" w:eastAsia="仿宋" w:cs="仿宋"/>
          <w:color w:val="auto"/>
          <w:spacing w:val="-2"/>
          <w:sz w:val="23"/>
          <w:szCs w:val="23"/>
        </w:rPr>
        <w:t>盖章</w:t>
      </w:r>
      <w:r>
        <w:rPr>
          <w:rFonts w:hint="eastAsia" w:ascii="仿宋" w:hAnsi="仿宋" w:eastAsia="仿宋" w:cs="仿宋"/>
          <w:color w:val="auto"/>
          <w:spacing w:val="-2"/>
          <w:sz w:val="23"/>
          <w:szCs w:val="23"/>
          <w:lang w:eastAsia="zh-CN"/>
        </w:rPr>
        <w:t>）</w:t>
      </w:r>
    </w:p>
    <w:p w14:paraId="101ABF12">
      <w:pPr>
        <w:spacing w:before="235" w:line="229" w:lineRule="auto"/>
        <w:ind w:left="448"/>
        <w:rPr>
          <w:rFonts w:ascii="仿宋" w:hAnsi="仿宋" w:eastAsia="仿宋" w:cs="仿宋"/>
          <w:color w:val="auto"/>
          <w:sz w:val="23"/>
          <w:szCs w:val="23"/>
        </w:rPr>
      </w:pPr>
      <w:r>
        <w:rPr>
          <w:rFonts w:ascii="仿宋" w:hAnsi="仿宋" w:eastAsia="仿宋" w:cs="仿宋"/>
          <w:color w:val="auto"/>
          <w:spacing w:val="1"/>
          <w:sz w:val="23"/>
          <w:szCs w:val="23"/>
        </w:rPr>
        <w:t>法定代表人/单位负责人</w:t>
      </w:r>
      <w:r>
        <w:rPr>
          <w:rFonts w:ascii="仿宋" w:hAnsi="仿宋" w:eastAsia="仿宋" w:cs="仿宋"/>
          <w:color w:val="auto"/>
          <w:sz w:val="23"/>
          <w:szCs w:val="23"/>
        </w:rPr>
        <w:t>或授权代表：</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p>
    <w:p w14:paraId="3711F9C8">
      <w:pPr>
        <w:spacing w:before="234" w:line="231" w:lineRule="auto"/>
        <w:ind w:left="491"/>
        <w:outlineLvl w:val="1"/>
        <w:rPr>
          <w:rFonts w:ascii="仿宋" w:hAnsi="仿宋" w:eastAsia="仿宋" w:cs="仿宋"/>
          <w:color w:val="auto"/>
          <w:sz w:val="23"/>
          <w:szCs w:val="23"/>
        </w:rPr>
      </w:pPr>
      <w:r>
        <w:rPr>
          <w:rFonts w:ascii="仿宋" w:hAnsi="仿宋" w:eastAsia="仿宋" w:cs="仿宋"/>
          <w:color w:val="auto"/>
          <w:spacing w:val="-8"/>
          <w:sz w:val="23"/>
          <w:szCs w:val="23"/>
        </w:rPr>
        <w:t>日</w:t>
      </w:r>
      <w:r>
        <w:rPr>
          <w:rFonts w:ascii="仿宋" w:hAnsi="仿宋" w:eastAsia="仿宋" w:cs="仿宋"/>
          <w:color w:val="auto"/>
          <w:spacing w:val="-6"/>
          <w:sz w:val="23"/>
          <w:szCs w:val="23"/>
        </w:rPr>
        <w:t xml:space="preserve">  期</w:t>
      </w:r>
      <w:r>
        <w:rPr>
          <w:rFonts w:hint="eastAsia" w:ascii="仿宋" w:hAnsi="仿宋" w:eastAsia="仿宋" w:cs="仿宋"/>
          <w:color w:val="auto"/>
          <w:spacing w:val="-6"/>
          <w:sz w:val="23"/>
          <w:szCs w:val="23"/>
          <w:lang w:eastAsia="zh-CN"/>
        </w:rPr>
        <w:t>：</w:t>
      </w:r>
      <w:r>
        <w:rPr>
          <w:rFonts w:ascii="仿宋" w:hAnsi="仿宋" w:eastAsia="仿宋" w:cs="仿宋"/>
          <w:color w:val="auto"/>
          <w:sz w:val="23"/>
          <w:szCs w:val="23"/>
          <w:u w:val="single"/>
        </w:rPr>
        <w:t xml:space="preserve">        </w:t>
      </w:r>
    </w:p>
    <w:p w14:paraId="4D676B1C">
      <w:pPr>
        <w:spacing w:line="351" w:lineRule="auto"/>
        <w:rPr>
          <w:color w:val="auto"/>
        </w:rPr>
      </w:pPr>
    </w:p>
    <w:p w14:paraId="4BEAE75D">
      <w:pP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br w:type="page"/>
      </w:r>
    </w:p>
    <w:p w14:paraId="5E987861">
      <w:pPr>
        <w:spacing w:before="75" w:line="231" w:lineRule="auto"/>
        <w:ind w:left="3132"/>
        <w:rPr>
          <w:rFonts w:ascii="仿宋" w:hAnsi="仿宋" w:eastAsia="仿宋" w:cs="仿宋"/>
          <w:color w:val="auto"/>
          <w:sz w:val="23"/>
          <w:szCs w:val="23"/>
        </w:rPr>
      </w:pP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二</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rPr>
        <w:t xml:space="preserve"> </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报价一览表</w:t>
      </w:r>
      <w:r>
        <w:rPr>
          <w:rFonts w:ascii="仿宋" w:hAnsi="仿宋" w:eastAsia="仿宋" w:cs="仿宋"/>
          <w:color w:val="auto"/>
          <w:spacing w:val="15"/>
          <w:sz w:val="23"/>
          <w:szCs w:val="23"/>
        </w:rPr>
        <w:t xml:space="preserve"> </w:t>
      </w:r>
      <w:r>
        <w:rPr>
          <w:rFonts w:hint="eastAsia" w:ascii="仿宋" w:hAnsi="仿宋" w:eastAsia="仿宋" w:cs="仿宋"/>
          <w:color w:val="auto"/>
          <w:spacing w:val="15"/>
          <w:sz w:val="23"/>
          <w:szCs w:val="23"/>
          <w:lang w:eastAsia="zh-CN"/>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第一次</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p>
    <w:p w14:paraId="32693CEC">
      <w:pPr>
        <w:spacing w:line="126" w:lineRule="exact"/>
        <w:rPr>
          <w:color w:val="auto"/>
        </w:rPr>
      </w:pPr>
    </w:p>
    <w:p w14:paraId="320D7CFE">
      <w:pPr>
        <w:spacing w:line="360" w:lineRule="atLeast"/>
        <w:ind w:firstLine="470" w:firstLineChars="196"/>
        <w:rPr>
          <w:rFonts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3D8BA5C3">
      <w:pPr>
        <w:pStyle w:val="2"/>
        <w:rPr>
          <w:rFonts w:ascii="仿宋" w:hAnsi="仿宋" w:eastAsia="仿宋" w:cs="仿宋"/>
          <w:color w:val="auto"/>
          <w:sz w:val="24"/>
        </w:rPr>
      </w:pPr>
      <w:r>
        <w:rPr>
          <w:rFonts w:hint="eastAsia" w:ascii="仿宋" w:hAnsi="仿宋" w:eastAsia="仿宋" w:cs="仿宋"/>
          <w:color w:val="auto"/>
          <w:sz w:val="24"/>
        </w:rPr>
        <w:t xml:space="preserve">    采购包：</w:t>
      </w:r>
      <w:r>
        <w:rPr>
          <w:rFonts w:hint="eastAsia" w:ascii="仿宋" w:hAnsi="仿宋" w:eastAsia="仿宋" w:cs="仿宋"/>
          <w:color w:val="auto"/>
          <w:sz w:val="24"/>
          <w:u w:val="single"/>
        </w:rPr>
        <w:t xml:space="preserve">                 </w:t>
      </w:r>
    </w:p>
    <w:tbl>
      <w:tblPr>
        <w:tblStyle w:val="43"/>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78"/>
        <w:gridCol w:w="3000"/>
        <w:gridCol w:w="1972"/>
        <w:gridCol w:w="1150"/>
      </w:tblGrid>
      <w:tr w14:paraId="1B54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1" w:type="dxa"/>
            <w:vAlign w:val="center"/>
          </w:tcPr>
          <w:p w14:paraId="2DE1E599">
            <w:pPr>
              <w:spacing w:line="360" w:lineRule="atLeast"/>
              <w:jc w:val="center"/>
              <w:rPr>
                <w:rFonts w:ascii="仿宋" w:hAnsi="仿宋" w:eastAsia="仿宋" w:cs="仿宋"/>
                <w:color w:val="auto"/>
                <w:sz w:val="24"/>
              </w:rPr>
            </w:pPr>
            <w:r>
              <w:rPr>
                <w:rFonts w:hint="eastAsia" w:ascii="仿宋" w:hAnsi="仿宋" w:eastAsia="仿宋" w:cs="仿宋"/>
                <w:color w:val="auto"/>
                <w:sz w:val="24"/>
              </w:rPr>
              <w:t>序号</w:t>
            </w:r>
          </w:p>
        </w:tc>
        <w:tc>
          <w:tcPr>
            <w:tcW w:w="1578" w:type="dxa"/>
            <w:vAlign w:val="center"/>
          </w:tcPr>
          <w:p w14:paraId="31DAEF70">
            <w:pPr>
              <w:spacing w:line="360" w:lineRule="atLeast"/>
              <w:jc w:val="center"/>
              <w:rPr>
                <w:rFonts w:ascii="仿宋" w:hAnsi="仿宋" w:eastAsia="仿宋" w:cs="仿宋"/>
                <w:color w:val="auto"/>
                <w:sz w:val="24"/>
              </w:rPr>
            </w:pPr>
            <w:r>
              <w:rPr>
                <w:rFonts w:hint="eastAsia" w:ascii="仿宋" w:hAnsi="仿宋" w:eastAsia="仿宋" w:cs="仿宋"/>
                <w:color w:val="auto"/>
                <w:sz w:val="24"/>
              </w:rPr>
              <w:t>标的名称</w:t>
            </w:r>
          </w:p>
        </w:tc>
        <w:tc>
          <w:tcPr>
            <w:tcW w:w="3000" w:type="dxa"/>
            <w:vAlign w:val="center"/>
          </w:tcPr>
          <w:p w14:paraId="3681DD2C">
            <w:pPr>
              <w:spacing w:line="360" w:lineRule="atLeast"/>
              <w:jc w:val="center"/>
              <w:rPr>
                <w:rFonts w:ascii="仿宋" w:hAnsi="仿宋" w:eastAsia="仿宋" w:cs="仿宋"/>
                <w:color w:val="auto"/>
                <w:sz w:val="24"/>
              </w:rPr>
            </w:pPr>
            <w:r>
              <w:rPr>
                <w:rFonts w:hint="eastAsia" w:ascii="仿宋" w:hAnsi="仿宋" w:eastAsia="仿宋" w:cs="仿宋"/>
                <w:color w:val="auto"/>
                <w:sz w:val="24"/>
              </w:rPr>
              <w:t>报价</w:t>
            </w:r>
          </w:p>
        </w:tc>
        <w:tc>
          <w:tcPr>
            <w:tcW w:w="1972" w:type="dxa"/>
            <w:vAlign w:val="center"/>
          </w:tcPr>
          <w:p w14:paraId="569CE58E">
            <w:pPr>
              <w:spacing w:line="360" w:lineRule="atLeast"/>
              <w:jc w:val="center"/>
              <w:rPr>
                <w:rFonts w:ascii="仿宋" w:hAnsi="仿宋" w:eastAsia="仿宋" w:cs="仿宋"/>
                <w:color w:val="auto"/>
                <w:sz w:val="24"/>
              </w:rPr>
            </w:pPr>
            <w:r>
              <w:rPr>
                <w:rFonts w:hint="eastAsia" w:ascii="仿宋" w:hAnsi="仿宋" w:eastAsia="仿宋" w:cs="仿宋"/>
                <w:color w:val="auto"/>
                <w:sz w:val="24"/>
              </w:rPr>
              <w:t>服务期限</w:t>
            </w:r>
          </w:p>
        </w:tc>
        <w:tc>
          <w:tcPr>
            <w:tcW w:w="1150" w:type="dxa"/>
            <w:vAlign w:val="center"/>
          </w:tcPr>
          <w:p w14:paraId="28832D46">
            <w:pPr>
              <w:spacing w:line="360" w:lineRule="atLeast"/>
              <w:jc w:val="center"/>
              <w:rPr>
                <w:rFonts w:ascii="仿宋" w:hAnsi="仿宋" w:eastAsia="仿宋" w:cs="仿宋"/>
                <w:color w:val="auto"/>
                <w:sz w:val="24"/>
              </w:rPr>
            </w:pPr>
            <w:r>
              <w:rPr>
                <w:rFonts w:hint="eastAsia" w:ascii="仿宋" w:hAnsi="仿宋" w:eastAsia="仿宋" w:cs="仿宋"/>
                <w:color w:val="auto"/>
                <w:sz w:val="24"/>
              </w:rPr>
              <w:t>备注</w:t>
            </w:r>
          </w:p>
        </w:tc>
      </w:tr>
      <w:tr w14:paraId="3202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711" w:type="dxa"/>
            <w:vAlign w:val="center"/>
          </w:tcPr>
          <w:p w14:paraId="700D3D84">
            <w:pPr>
              <w:spacing w:line="360" w:lineRule="atLeast"/>
              <w:rPr>
                <w:rFonts w:ascii="仿宋" w:hAnsi="仿宋" w:eastAsia="仿宋" w:cs="仿宋"/>
                <w:color w:val="auto"/>
                <w:sz w:val="24"/>
              </w:rPr>
            </w:pPr>
            <w:r>
              <w:rPr>
                <w:rFonts w:hint="eastAsia" w:ascii="仿宋" w:hAnsi="仿宋" w:eastAsia="仿宋" w:cs="仿宋"/>
                <w:color w:val="auto"/>
                <w:sz w:val="24"/>
              </w:rPr>
              <w:t>1</w:t>
            </w:r>
          </w:p>
        </w:tc>
        <w:tc>
          <w:tcPr>
            <w:tcW w:w="1578" w:type="dxa"/>
            <w:vAlign w:val="center"/>
          </w:tcPr>
          <w:p w14:paraId="6A493627">
            <w:pPr>
              <w:spacing w:line="360" w:lineRule="atLeast"/>
              <w:rPr>
                <w:rFonts w:ascii="仿宋" w:hAnsi="仿宋" w:eastAsia="仿宋" w:cs="仿宋"/>
                <w:color w:val="auto"/>
                <w:sz w:val="24"/>
              </w:rPr>
            </w:pPr>
          </w:p>
        </w:tc>
        <w:tc>
          <w:tcPr>
            <w:tcW w:w="3000" w:type="dxa"/>
            <w:vAlign w:val="center"/>
          </w:tcPr>
          <w:p w14:paraId="2EAC3CE6">
            <w:pPr>
              <w:spacing w:line="360" w:lineRule="atLeast"/>
              <w:rPr>
                <w:rFonts w:ascii="仿宋" w:hAnsi="仿宋" w:eastAsia="仿宋" w:cs="仿宋"/>
                <w:color w:val="auto"/>
                <w:sz w:val="24"/>
              </w:rPr>
            </w:pPr>
          </w:p>
        </w:tc>
        <w:tc>
          <w:tcPr>
            <w:tcW w:w="1972" w:type="dxa"/>
            <w:vAlign w:val="center"/>
          </w:tcPr>
          <w:p w14:paraId="11036E83">
            <w:pPr>
              <w:spacing w:line="360" w:lineRule="atLeast"/>
              <w:rPr>
                <w:rFonts w:ascii="仿宋" w:hAnsi="仿宋" w:eastAsia="仿宋" w:cs="仿宋"/>
                <w:color w:val="auto"/>
                <w:sz w:val="24"/>
              </w:rPr>
            </w:pPr>
          </w:p>
        </w:tc>
        <w:tc>
          <w:tcPr>
            <w:tcW w:w="1150" w:type="dxa"/>
            <w:vAlign w:val="center"/>
          </w:tcPr>
          <w:p w14:paraId="780AD5CD">
            <w:pPr>
              <w:spacing w:line="360" w:lineRule="atLeast"/>
              <w:ind w:firstLine="470" w:firstLineChars="196"/>
              <w:rPr>
                <w:rFonts w:ascii="仿宋" w:hAnsi="仿宋" w:eastAsia="仿宋" w:cs="仿宋"/>
                <w:color w:val="auto"/>
                <w:sz w:val="24"/>
              </w:rPr>
            </w:pPr>
          </w:p>
        </w:tc>
      </w:tr>
    </w:tbl>
    <w:p w14:paraId="04E0520D">
      <w:pPr>
        <w:spacing w:line="360" w:lineRule="atLeast"/>
        <w:rPr>
          <w:rFonts w:ascii="仿宋" w:hAnsi="仿宋" w:eastAsia="仿宋" w:cs="仿宋"/>
          <w:color w:val="auto"/>
          <w:sz w:val="24"/>
        </w:rPr>
      </w:pPr>
    </w:p>
    <w:p w14:paraId="16249DBB">
      <w:pPr>
        <w:spacing w:line="360" w:lineRule="auto"/>
        <w:rPr>
          <w:rFonts w:ascii="仿宋" w:hAnsi="仿宋" w:eastAsia="仿宋" w:cs="仿宋"/>
          <w:color w:val="auto"/>
          <w:sz w:val="24"/>
        </w:rPr>
      </w:pPr>
      <w:r>
        <w:rPr>
          <w:rFonts w:hint="eastAsia" w:ascii="仿宋" w:hAnsi="仿宋" w:eastAsia="仿宋" w:cs="仿宋"/>
          <w:b/>
          <w:color w:val="auto"/>
          <w:sz w:val="24"/>
        </w:rPr>
        <w:t>注：1、采购应答总价包括供应商完成本项目所需的一切费用。</w:t>
      </w:r>
    </w:p>
    <w:p w14:paraId="1DB6EBA2">
      <w:pPr>
        <w:rPr>
          <w:rFonts w:ascii="仿宋" w:hAnsi="仿宋" w:eastAsia="仿宋" w:cs="仿宋"/>
          <w:color w:val="auto"/>
          <w:sz w:val="24"/>
        </w:rPr>
      </w:pPr>
    </w:p>
    <w:p w14:paraId="61E37938">
      <w:pPr>
        <w:spacing w:line="400" w:lineRule="exact"/>
        <w:rPr>
          <w:rFonts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（盖单位公章）</w:t>
      </w:r>
    </w:p>
    <w:p w14:paraId="648D2C4C">
      <w:pPr>
        <w:spacing w:line="400" w:lineRule="exact"/>
        <w:rPr>
          <w:rFonts w:ascii="仿宋" w:hAnsi="仿宋" w:eastAsia="仿宋" w:cs="仿宋"/>
          <w:bCs/>
          <w:color w:val="auto"/>
          <w:sz w:val="24"/>
        </w:rPr>
      </w:pPr>
      <w:r>
        <w:rPr>
          <w:rFonts w:hint="eastAsia" w:ascii="仿宋" w:hAnsi="仿宋" w:eastAsia="仿宋" w:cs="仿宋"/>
          <w:bCs/>
          <w:color w:val="auto"/>
          <w:sz w:val="24"/>
        </w:rPr>
        <w:t>法定代表人（负责人）或授权代表（签字或者加盖个人名章）：</w:t>
      </w:r>
      <w:r>
        <w:rPr>
          <w:rFonts w:hint="eastAsia" w:ascii="仿宋" w:hAnsi="仿宋" w:eastAsia="仿宋" w:cs="仿宋"/>
          <w:color w:val="auto"/>
          <w:sz w:val="24"/>
          <w:u w:val="single"/>
        </w:rPr>
        <w:t xml:space="preserve">          </w:t>
      </w:r>
    </w:p>
    <w:p w14:paraId="27EDD45E">
      <w:pPr>
        <w:spacing w:line="400" w:lineRule="exact"/>
        <w:rPr>
          <w:rFonts w:ascii="仿宋" w:hAnsi="仿宋" w:eastAsia="仿宋" w:cs="仿宋"/>
          <w:bCs/>
          <w:color w:val="auto"/>
          <w:sz w:val="24"/>
        </w:rPr>
      </w:pPr>
      <w:r>
        <w:rPr>
          <w:rFonts w:hint="eastAsia" w:ascii="仿宋" w:hAnsi="仿宋" w:eastAsia="仿宋" w:cs="仿宋"/>
          <w:bCs/>
          <w:color w:val="auto"/>
          <w:sz w:val="24"/>
        </w:rPr>
        <w:t>日  期：</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日</w:t>
      </w:r>
    </w:p>
    <w:p w14:paraId="10634C30">
      <w:pPr>
        <w:rPr>
          <w:rFonts w:eastAsiaTheme="minorEastAsia"/>
          <w:color w:val="auto"/>
        </w:rPr>
      </w:pPr>
      <w:r>
        <w:rPr>
          <w:rFonts w:hint="eastAsia" w:ascii="仿宋" w:hAnsi="仿宋" w:eastAsia="仿宋" w:cs="仿宋"/>
          <w:color w:val="auto"/>
          <w:sz w:val="24"/>
        </w:rPr>
        <w:br w:type="page"/>
      </w:r>
    </w:p>
    <w:p w14:paraId="541D80C8">
      <w:pPr>
        <w:rPr>
          <w:rFonts w:eastAsiaTheme="minorEastAsia"/>
          <w:color w:val="auto"/>
        </w:rPr>
      </w:pPr>
    </w:p>
    <w:p w14:paraId="099A07FB">
      <w:pPr>
        <w:ind w:firstLine="1890" w:firstLineChars="700"/>
        <w:jc w:val="both"/>
        <w:rPr>
          <w:rFonts w:ascii="仿宋" w:hAnsi="仿宋" w:eastAsia="仿宋" w:cs="仿宋"/>
          <w:color w:val="auto"/>
          <w:sz w:val="23"/>
          <w:szCs w:val="23"/>
        </w:rPr>
      </w:pPr>
      <w:r>
        <w:rPr>
          <w:rFonts w:hint="eastAsia" w:ascii="仿宋" w:hAnsi="仿宋" w:eastAsia="仿宋" w:cs="仿宋"/>
          <w:color w:val="auto"/>
          <w:spacing w:val="20"/>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三</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rPr>
        <w:t xml:space="preserve"> </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技术、服务、商务条款要求应答表</w:t>
      </w:r>
    </w:p>
    <w:p w14:paraId="078EEF35">
      <w:pPr>
        <w:spacing w:line="106" w:lineRule="exact"/>
        <w:rPr>
          <w:color w:val="auto"/>
        </w:rPr>
      </w:pPr>
    </w:p>
    <w:tbl>
      <w:tblPr>
        <w:tblStyle w:val="109"/>
        <w:tblW w:w="86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1"/>
        <w:gridCol w:w="2988"/>
        <w:gridCol w:w="3450"/>
        <w:gridCol w:w="1298"/>
      </w:tblGrid>
      <w:tr w14:paraId="12C0D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jc w:val="center"/>
        </w:trPr>
        <w:tc>
          <w:tcPr>
            <w:tcW w:w="881" w:type="dxa"/>
          </w:tcPr>
          <w:p w14:paraId="2ED9F82D">
            <w:pPr>
              <w:spacing w:before="269" w:line="231" w:lineRule="auto"/>
              <w:ind w:left="198"/>
              <w:rPr>
                <w:rFonts w:ascii="仿宋" w:hAnsi="仿宋" w:eastAsia="仿宋" w:cs="仿宋"/>
                <w:color w:val="auto"/>
                <w:sz w:val="23"/>
                <w:szCs w:val="23"/>
              </w:rPr>
            </w:pP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序号</w:t>
            </w:r>
          </w:p>
        </w:tc>
        <w:tc>
          <w:tcPr>
            <w:tcW w:w="2988" w:type="dxa"/>
          </w:tcPr>
          <w:p w14:paraId="1038DBEE">
            <w:pPr>
              <w:spacing w:before="269" w:line="231" w:lineRule="auto"/>
              <w:ind w:left="1010"/>
              <w:rPr>
                <w:rFonts w:ascii="仿宋" w:hAnsi="仿宋" w:eastAsia="仿宋" w:cs="仿宋"/>
                <w:color w:val="auto"/>
                <w:sz w:val="23"/>
                <w:szCs w:val="23"/>
              </w:rPr>
            </w:pP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项</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目内容</w:t>
            </w:r>
          </w:p>
        </w:tc>
        <w:tc>
          <w:tcPr>
            <w:tcW w:w="3450" w:type="dxa"/>
          </w:tcPr>
          <w:p w14:paraId="2DC4673A">
            <w:pPr>
              <w:spacing w:before="269" w:line="231" w:lineRule="auto"/>
              <w:ind w:left="1252"/>
              <w:rPr>
                <w:rFonts w:ascii="仿宋" w:hAnsi="仿宋" w:eastAsia="仿宋" w:cs="仿宋"/>
                <w:color w:val="auto"/>
                <w:sz w:val="23"/>
                <w:szCs w:val="23"/>
              </w:rPr>
            </w:pP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响</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应内容</w:t>
            </w:r>
          </w:p>
        </w:tc>
        <w:tc>
          <w:tcPr>
            <w:tcW w:w="1298" w:type="dxa"/>
          </w:tcPr>
          <w:p w14:paraId="1DDF7D38">
            <w:pPr>
              <w:spacing w:before="270" w:line="233" w:lineRule="auto"/>
              <w:ind w:left="410"/>
              <w:rPr>
                <w:rFonts w:ascii="仿宋" w:hAnsi="仿宋" w:eastAsia="仿宋" w:cs="仿宋"/>
                <w:color w:val="auto"/>
                <w:sz w:val="23"/>
                <w:szCs w:val="23"/>
              </w:rPr>
            </w:pP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备注</w:t>
            </w:r>
          </w:p>
        </w:tc>
      </w:tr>
      <w:tr w14:paraId="37639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881" w:type="dxa"/>
          </w:tcPr>
          <w:p w14:paraId="15F89C96">
            <w:pPr>
              <w:spacing w:line="288" w:lineRule="auto"/>
              <w:rPr>
                <w:color w:val="auto"/>
              </w:rPr>
            </w:pPr>
          </w:p>
          <w:p w14:paraId="678AA9B1">
            <w:pPr>
              <w:spacing w:before="75" w:line="187" w:lineRule="auto"/>
              <w:ind w:left="388"/>
              <w:rPr>
                <w:rFonts w:ascii="仿宋" w:hAnsi="仿宋" w:eastAsia="仿宋" w:cs="仿宋"/>
                <w:color w:val="auto"/>
                <w:sz w:val="23"/>
                <w:szCs w:val="23"/>
              </w:rPr>
            </w:pPr>
            <w:r>
              <w:rPr>
                <w:rFonts w:ascii="仿宋" w:hAnsi="仿宋" w:eastAsia="仿宋" w:cs="仿宋"/>
                <w:color w:val="auto"/>
                <w:sz w:val="23"/>
                <w:szCs w:val="23"/>
              </w:rPr>
              <w:t>1</w:t>
            </w:r>
          </w:p>
        </w:tc>
        <w:tc>
          <w:tcPr>
            <w:tcW w:w="2988" w:type="dxa"/>
          </w:tcPr>
          <w:p w14:paraId="2C92F94E">
            <w:pPr>
              <w:rPr>
                <w:color w:val="auto"/>
              </w:rPr>
            </w:pPr>
          </w:p>
        </w:tc>
        <w:tc>
          <w:tcPr>
            <w:tcW w:w="3450" w:type="dxa"/>
          </w:tcPr>
          <w:p w14:paraId="1B2E5728">
            <w:pPr>
              <w:rPr>
                <w:color w:val="auto"/>
              </w:rPr>
            </w:pPr>
          </w:p>
        </w:tc>
        <w:tc>
          <w:tcPr>
            <w:tcW w:w="1298" w:type="dxa"/>
          </w:tcPr>
          <w:p w14:paraId="258C0433">
            <w:pPr>
              <w:rPr>
                <w:color w:val="auto"/>
              </w:rPr>
            </w:pPr>
          </w:p>
        </w:tc>
      </w:tr>
      <w:tr w14:paraId="18313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881" w:type="dxa"/>
          </w:tcPr>
          <w:p w14:paraId="7240C66E">
            <w:pPr>
              <w:spacing w:line="289" w:lineRule="auto"/>
              <w:rPr>
                <w:color w:val="auto"/>
              </w:rPr>
            </w:pPr>
          </w:p>
          <w:p w14:paraId="501A6614">
            <w:pPr>
              <w:spacing w:before="74" w:line="186" w:lineRule="auto"/>
              <w:ind w:left="373"/>
              <w:rPr>
                <w:rFonts w:ascii="仿宋" w:hAnsi="仿宋" w:eastAsia="仿宋" w:cs="仿宋"/>
                <w:color w:val="auto"/>
                <w:sz w:val="23"/>
                <w:szCs w:val="23"/>
              </w:rPr>
            </w:pPr>
            <w:r>
              <w:rPr>
                <w:rFonts w:ascii="仿宋" w:hAnsi="仿宋" w:eastAsia="仿宋" w:cs="仿宋"/>
                <w:color w:val="auto"/>
                <w:sz w:val="23"/>
                <w:szCs w:val="23"/>
              </w:rPr>
              <w:t>2</w:t>
            </w:r>
          </w:p>
        </w:tc>
        <w:tc>
          <w:tcPr>
            <w:tcW w:w="2988" w:type="dxa"/>
          </w:tcPr>
          <w:p w14:paraId="34E341AD">
            <w:pPr>
              <w:rPr>
                <w:color w:val="auto"/>
              </w:rPr>
            </w:pPr>
          </w:p>
        </w:tc>
        <w:tc>
          <w:tcPr>
            <w:tcW w:w="3450" w:type="dxa"/>
          </w:tcPr>
          <w:p w14:paraId="0898A9D3">
            <w:pPr>
              <w:rPr>
                <w:color w:val="auto"/>
              </w:rPr>
            </w:pPr>
          </w:p>
        </w:tc>
        <w:tc>
          <w:tcPr>
            <w:tcW w:w="1298" w:type="dxa"/>
          </w:tcPr>
          <w:p w14:paraId="680DBC57">
            <w:pPr>
              <w:rPr>
                <w:color w:val="auto"/>
              </w:rPr>
            </w:pPr>
          </w:p>
        </w:tc>
      </w:tr>
      <w:tr w14:paraId="1D5F9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881" w:type="dxa"/>
          </w:tcPr>
          <w:p w14:paraId="1CEA0867">
            <w:pPr>
              <w:spacing w:line="291" w:lineRule="auto"/>
              <w:rPr>
                <w:color w:val="auto"/>
              </w:rPr>
            </w:pPr>
          </w:p>
          <w:p w14:paraId="6F966DB2">
            <w:pPr>
              <w:spacing w:before="74" w:line="186" w:lineRule="auto"/>
              <w:ind w:left="375"/>
              <w:rPr>
                <w:rFonts w:ascii="仿宋" w:hAnsi="仿宋" w:eastAsia="仿宋" w:cs="仿宋"/>
                <w:color w:val="auto"/>
                <w:sz w:val="23"/>
                <w:szCs w:val="23"/>
              </w:rPr>
            </w:pPr>
            <w:r>
              <w:rPr>
                <w:rFonts w:ascii="仿宋" w:hAnsi="仿宋" w:eastAsia="仿宋" w:cs="仿宋"/>
                <w:color w:val="auto"/>
                <w:sz w:val="23"/>
                <w:szCs w:val="23"/>
              </w:rPr>
              <w:t>3</w:t>
            </w:r>
          </w:p>
        </w:tc>
        <w:tc>
          <w:tcPr>
            <w:tcW w:w="2988" w:type="dxa"/>
          </w:tcPr>
          <w:p w14:paraId="6796F6FA">
            <w:pPr>
              <w:rPr>
                <w:color w:val="auto"/>
              </w:rPr>
            </w:pPr>
          </w:p>
        </w:tc>
        <w:tc>
          <w:tcPr>
            <w:tcW w:w="3450" w:type="dxa"/>
          </w:tcPr>
          <w:p w14:paraId="30AEBDF7">
            <w:pPr>
              <w:rPr>
                <w:color w:val="auto"/>
              </w:rPr>
            </w:pPr>
          </w:p>
        </w:tc>
        <w:tc>
          <w:tcPr>
            <w:tcW w:w="1298" w:type="dxa"/>
          </w:tcPr>
          <w:p w14:paraId="2D907CA3">
            <w:pPr>
              <w:rPr>
                <w:color w:val="auto"/>
              </w:rPr>
            </w:pPr>
          </w:p>
        </w:tc>
      </w:tr>
      <w:tr w14:paraId="78E75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881" w:type="dxa"/>
          </w:tcPr>
          <w:p w14:paraId="48EA1A33">
            <w:pPr>
              <w:spacing w:line="290" w:lineRule="auto"/>
              <w:rPr>
                <w:color w:val="auto"/>
              </w:rPr>
            </w:pPr>
          </w:p>
          <w:p w14:paraId="047A276A">
            <w:pPr>
              <w:spacing w:before="75" w:line="186" w:lineRule="auto"/>
              <w:ind w:left="370"/>
              <w:rPr>
                <w:rFonts w:ascii="仿宋" w:hAnsi="仿宋" w:eastAsia="仿宋" w:cs="仿宋"/>
                <w:color w:val="auto"/>
                <w:sz w:val="23"/>
                <w:szCs w:val="23"/>
              </w:rPr>
            </w:pPr>
            <w:r>
              <w:rPr>
                <w:rFonts w:ascii="仿宋" w:hAnsi="仿宋" w:eastAsia="仿宋" w:cs="仿宋"/>
                <w:color w:val="auto"/>
                <w:sz w:val="23"/>
                <w:szCs w:val="23"/>
              </w:rPr>
              <w:t>4</w:t>
            </w:r>
          </w:p>
        </w:tc>
        <w:tc>
          <w:tcPr>
            <w:tcW w:w="2988" w:type="dxa"/>
          </w:tcPr>
          <w:p w14:paraId="53D0E830">
            <w:pPr>
              <w:rPr>
                <w:color w:val="auto"/>
              </w:rPr>
            </w:pPr>
          </w:p>
        </w:tc>
        <w:tc>
          <w:tcPr>
            <w:tcW w:w="3450" w:type="dxa"/>
          </w:tcPr>
          <w:p w14:paraId="3A60C7ED">
            <w:pPr>
              <w:rPr>
                <w:color w:val="auto"/>
              </w:rPr>
            </w:pPr>
          </w:p>
        </w:tc>
        <w:tc>
          <w:tcPr>
            <w:tcW w:w="1298" w:type="dxa"/>
          </w:tcPr>
          <w:p w14:paraId="254CB0EB">
            <w:pPr>
              <w:rPr>
                <w:color w:val="auto"/>
              </w:rPr>
            </w:pPr>
          </w:p>
        </w:tc>
      </w:tr>
      <w:tr w14:paraId="02D05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881" w:type="dxa"/>
          </w:tcPr>
          <w:p w14:paraId="58C90133">
            <w:pPr>
              <w:spacing w:before="260" w:line="377" w:lineRule="exact"/>
              <w:ind w:left="327"/>
              <w:rPr>
                <w:rFonts w:ascii="仿宋" w:hAnsi="仿宋" w:eastAsia="仿宋" w:cs="仿宋"/>
                <w:color w:val="auto"/>
                <w:sz w:val="23"/>
                <w:szCs w:val="23"/>
              </w:rPr>
            </w:pPr>
            <w:r>
              <w:rPr>
                <w:rFonts w:ascii="仿宋" w:hAnsi="仿宋" w:eastAsia="仿宋" w:cs="仿宋"/>
                <w:color w:val="auto"/>
                <w:position w:val="3"/>
                <w:sz w:val="23"/>
                <w:szCs w:val="23"/>
              </w:rPr>
              <w:t>…</w:t>
            </w:r>
          </w:p>
        </w:tc>
        <w:tc>
          <w:tcPr>
            <w:tcW w:w="2988" w:type="dxa"/>
          </w:tcPr>
          <w:p w14:paraId="4F3B3217">
            <w:pPr>
              <w:spacing w:before="260" w:line="377" w:lineRule="exact"/>
              <w:ind w:left="1381"/>
              <w:rPr>
                <w:rFonts w:ascii="仿宋" w:hAnsi="仿宋" w:eastAsia="仿宋" w:cs="仿宋"/>
                <w:color w:val="auto"/>
                <w:sz w:val="23"/>
                <w:szCs w:val="23"/>
              </w:rPr>
            </w:pPr>
            <w:r>
              <w:rPr>
                <w:rFonts w:ascii="仿宋" w:hAnsi="仿宋" w:eastAsia="仿宋" w:cs="仿宋"/>
                <w:color w:val="auto"/>
                <w:position w:val="3"/>
                <w:sz w:val="23"/>
                <w:szCs w:val="23"/>
              </w:rPr>
              <w:t>…</w:t>
            </w:r>
          </w:p>
        </w:tc>
        <w:tc>
          <w:tcPr>
            <w:tcW w:w="3450" w:type="dxa"/>
          </w:tcPr>
          <w:p w14:paraId="75671EE7">
            <w:pPr>
              <w:spacing w:before="260" w:line="377" w:lineRule="exact"/>
              <w:ind w:left="1628"/>
              <w:rPr>
                <w:rFonts w:ascii="仿宋" w:hAnsi="仿宋" w:eastAsia="仿宋" w:cs="仿宋"/>
                <w:color w:val="auto"/>
                <w:sz w:val="23"/>
                <w:szCs w:val="23"/>
              </w:rPr>
            </w:pPr>
            <w:r>
              <w:rPr>
                <w:rFonts w:ascii="仿宋" w:hAnsi="仿宋" w:eastAsia="仿宋" w:cs="仿宋"/>
                <w:color w:val="auto"/>
                <w:position w:val="3"/>
                <w:sz w:val="23"/>
                <w:szCs w:val="23"/>
              </w:rPr>
              <w:t>…</w:t>
            </w:r>
          </w:p>
        </w:tc>
        <w:tc>
          <w:tcPr>
            <w:tcW w:w="1298" w:type="dxa"/>
          </w:tcPr>
          <w:p w14:paraId="4571F091">
            <w:pPr>
              <w:spacing w:before="260" w:line="377" w:lineRule="exact"/>
              <w:ind w:left="537"/>
              <w:rPr>
                <w:rFonts w:ascii="仿宋" w:hAnsi="仿宋" w:eastAsia="仿宋" w:cs="仿宋"/>
                <w:color w:val="auto"/>
                <w:sz w:val="23"/>
                <w:szCs w:val="23"/>
              </w:rPr>
            </w:pPr>
            <w:r>
              <w:rPr>
                <w:rFonts w:ascii="仿宋" w:hAnsi="仿宋" w:eastAsia="仿宋" w:cs="仿宋"/>
                <w:color w:val="auto"/>
                <w:position w:val="3"/>
                <w:sz w:val="23"/>
                <w:szCs w:val="23"/>
              </w:rPr>
              <w:t>…</w:t>
            </w:r>
          </w:p>
        </w:tc>
      </w:tr>
    </w:tbl>
    <w:p w14:paraId="0D2C4950">
      <w:pPr>
        <w:spacing w:before="211" w:line="232" w:lineRule="auto"/>
        <w:ind w:left="607"/>
        <w:rPr>
          <w:rFonts w:ascii="仿宋" w:hAnsi="仿宋" w:eastAsia="仿宋" w:cs="仿宋"/>
          <w:color w:val="auto"/>
          <w:sz w:val="23"/>
          <w:szCs w:val="23"/>
        </w:rPr>
      </w:pPr>
      <w:r>
        <w:rPr>
          <w:rFonts w:ascii="仿宋" w:hAnsi="仿宋" w:eastAsia="仿宋" w:cs="仿宋"/>
          <w:color w:val="auto"/>
          <w:spacing w:val="1"/>
          <w:sz w:val="23"/>
          <w:szCs w:val="23"/>
        </w:rPr>
        <w:t>说明：</w:t>
      </w:r>
    </w:p>
    <w:p w14:paraId="722FF7AE">
      <w:pPr>
        <w:spacing w:before="230" w:line="312" w:lineRule="exact"/>
        <w:ind w:left="616"/>
        <w:rPr>
          <w:rFonts w:ascii="仿宋" w:hAnsi="仿宋" w:eastAsia="仿宋" w:cs="仿宋"/>
          <w:color w:val="auto"/>
          <w:sz w:val="23"/>
          <w:szCs w:val="23"/>
        </w:rPr>
      </w:pPr>
      <w:r>
        <w:rPr>
          <w:rFonts w:ascii="仿宋" w:hAnsi="仿宋" w:eastAsia="仿宋" w:cs="仿宋"/>
          <w:color w:val="auto"/>
          <w:spacing w:val="8"/>
          <w:position w:val="2"/>
          <w:sz w:val="23"/>
          <w:szCs w:val="23"/>
        </w:rPr>
        <w:t>1、按照谈判文件第五章的条款对应填写</w:t>
      </w:r>
      <w:r>
        <w:rPr>
          <w:rFonts w:ascii="仿宋" w:hAnsi="仿宋" w:eastAsia="仿宋" w:cs="仿宋"/>
          <w:color w:val="auto"/>
          <w:spacing w:val="4"/>
          <w:position w:val="2"/>
          <w:sz w:val="23"/>
          <w:szCs w:val="23"/>
        </w:rPr>
        <w:t>。</w:t>
      </w:r>
    </w:p>
    <w:p w14:paraId="275E401A">
      <w:pPr>
        <w:spacing w:before="208" w:line="424" w:lineRule="auto"/>
        <w:ind w:left="128" w:firstLine="473"/>
        <w:rPr>
          <w:rFonts w:ascii="仿宋" w:hAnsi="仿宋" w:eastAsia="仿宋" w:cs="仿宋"/>
          <w:color w:val="auto"/>
          <w:sz w:val="23"/>
          <w:szCs w:val="23"/>
        </w:rPr>
      </w:pPr>
      <w:r>
        <w:rPr>
          <w:rFonts w:ascii="仿宋" w:hAnsi="仿宋" w:eastAsia="仿宋" w:cs="仿宋"/>
          <w:color w:val="auto"/>
          <w:spacing w:val="8"/>
          <w:sz w:val="23"/>
          <w:szCs w:val="23"/>
        </w:rPr>
        <w:t>2、供应商需据实填写，不得虚假响应。若发现虚假响应，将取消其成交资格</w:t>
      </w:r>
      <w:r>
        <w:rPr>
          <w:rFonts w:ascii="仿宋" w:hAnsi="仿宋" w:eastAsia="仿宋" w:cs="仿宋"/>
          <w:color w:val="auto"/>
          <w:spacing w:val="7"/>
          <w:sz w:val="23"/>
          <w:szCs w:val="23"/>
        </w:rPr>
        <w:t>，</w:t>
      </w:r>
      <w:r>
        <w:rPr>
          <w:rFonts w:ascii="仿宋" w:hAnsi="仿宋" w:eastAsia="仿宋" w:cs="仿宋"/>
          <w:color w:val="auto"/>
          <w:sz w:val="23"/>
          <w:szCs w:val="23"/>
        </w:rPr>
        <w:t xml:space="preserve"> </w:t>
      </w:r>
      <w:r>
        <w:rPr>
          <w:rFonts w:ascii="仿宋" w:hAnsi="仿宋" w:eastAsia="仿宋" w:cs="仿宋"/>
          <w:color w:val="auto"/>
          <w:spacing w:val="16"/>
          <w:sz w:val="23"/>
          <w:szCs w:val="23"/>
        </w:rPr>
        <w:t>采购</w:t>
      </w:r>
      <w:r>
        <w:rPr>
          <w:rFonts w:ascii="仿宋" w:hAnsi="仿宋" w:eastAsia="仿宋" w:cs="仿宋"/>
          <w:color w:val="auto"/>
          <w:spacing w:val="10"/>
          <w:sz w:val="23"/>
          <w:szCs w:val="23"/>
        </w:rPr>
        <w:t>人</w:t>
      </w:r>
      <w:r>
        <w:rPr>
          <w:rFonts w:ascii="仿宋" w:hAnsi="仿宋" w:eastAsia="仿宋" w:cs="仿宋"/>
          <w:color w:val="auto"/>
          <w:spacing w:val="8"/>
          <w:sz w:val="23"/>
          <w:szCs w:val="23"/>
        </w:rPr>
        <w:t>有追索供应商由此给采购人造成的一切损失。</w:t>
      </w:r>
    </w:p>
    <w:p w14:paraId="4801E375">
      <w:pPr>
        <w:spacing w:line="249" w:lineRule="auto"/>
        <w:rPr>
          <w:color w:val="auto"/>
        </w:rPr>
      </w:pPr>
    </w:p>
    <w:p w14:paraId="13B525C7">
      <w:pPr>
        <w:spacing w:line="249" w:lineRule="auto"/>
        <w:rPr>
          <w:color w:val="auto"/>
        </w:rPr>
      </w:pPr>
    </w:p>
    <w:p w14:paraId="70E4F0AE">
      <w:pPr>
        <w:spacing w:before="75" w:line="229" w:lineRule="auto"/>
        <w:ind w:left="607"/>
        <w:rPr>
          <w:rFonts w:ascii="仿宋" w:hAnsi="仿宋" w:eastAsia="仿宋" w:cs="仿宋"/>
          <w:color w:val="auto"/>
          <w:sz w:val="23"/>
          <w:szCs w:val="23"/>
        </w:rPr>
      </w:pPr>
      <w:r>
        <w:rPr>
          <w:rFonts w:ascii="仿宋" w:hAnsi="仿宋" w:eastAsia="仿宋" w:cs="仿宋"/>
          <w:color w:val="auto"/>
          <w:spacing w:val="-2"/>
          <w:sz w:val="23"/>
          <w:szCs w:val="23"/>
        </w:rPr>
        <w:t>供应商全称：</w:t>
      </w:r>
      <w:r>
        <w:rPr>
          <w:rFonts w:ascii="仿宋" w:hAnsi="仿宋" w:eastAsia="仿宋" w:cs="仿宋"/>
          <w:color w:val="auto"/>
          <w:spacing w:val="-2"/>
          <w:sz w:val="23"/>
          <w:szCs w:val="23"/>
          <w:u w:val="single"/>
        </w:rPr>
        <w:t xml:space="preserve">                      </w:t>
      </w:r>
      <w:r>
        <w:rPr>
          <w:rFonts w:hint="eastAsia" w:ascii="仿宋" w:hAnsi="仿宋" w:eastAsia="仿宋" w:cs="仿宋"/>
          <w:color w:val="auto"/>
          <w:spacing w:val="-2"/>
          <w:sz w:val="23"/>
          <w:szCs w:val="23"/>
          <w:u w:val="single"/>
          <w:lang w:eastAsia="zh-CN"/>
        </w:rPr>
        <w:t>（</w:t>
      </w:r>
      <w:r>
        <w:rPr>
          <w:rFonts w:ascii="仿宋" w:hAnsi="仿宋" w:eastAsia="仿宋" w:cs="仿宋"/>
          <w:color w:val="auto"/>
          <w:spacing w:val="-2"/>
          <w:sz w:val="23"/>
          <w:szCs w:val="23"/>
        </w:rPr>
        <w:t>盖章</w:t>
      </w:r>
      <w:r>
        <w:rPr>
          <w:rFonts w:hint="eastAsia" w:ascii="仿宋" w:hAnsi="仿宋" w:eastAsia="仿宋" w:cs="仿宋"/>
          <w:color w:val="auto"/>
          <w:spacing w:val="-2"/>
          <w:sz w:val="23"/>
          <w:szCs w:val="23"/>
          <w:lang w:eastAsia="zh-CN"/>
        </w:rPr>
        <w:t>）</w:t>
      </w:r>
    </w:p>
    <w:p w14:paraId="518CB506">
      <w:pPr>
        <w:spacing w:before="273" w:line="231" w:lineRule="auto"/>
        <w:ind w:left="614"/>
        <w:rPr>
          <w:rFonts w:ascii="仿宋" w:hAnsi="仿宋" w:eastAsia="仿宋" w:cs="仿宋"/>
          <w:color w:val="auto"/>
          <w:sz w:val="23"/>
          <w:szCs w:val="23"/>
        </w:rPr>
      </w:pPr>
      <w:r>
        <w:rPr>
          <w:rFonts w:ascii="仿宋" w:hAnsi="仿宋" w:eastAsia="仿宋" w:cs="仿宋"/>
          <w:color w:val="auto"/>
          <w:spacing w:val="-1"/>
          <w:sz w:val="23"/>
          <w:szCs w:val="23"/>
        </w:rPr>
        <w:t>法定代表人代理人：</w:t>
      </w:r>
      <w:r>
        <w:rPr>
          <w:rFonts w:ascii="仿宋" w:hAnsi="仿宋" w:eastAsia="仿宋" w:cs="仿宋"/>
          <w:color w:val="auto"/>
          <w:spacing w:val="-1"/>
          <w:sz w:val="23"/>
          <w:szCs w:val="23"/>
          <w:u w:val="single"/>
        </w:rPr>
        <w:t xml:space="preserve">               </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p>
    <w:p w14:paraId="2A6CBD27">
      <w:pPr>
        <w:spacing w:before="275" w:line="231" w:lineRule="auto"/>
        <w:ind w:left="657"/>
        <w:outlineLvl w:val="1"/>
        <w:rPr>
          <w:rFonts w:ascii="仿宋" w:hAnsi="仿宋" w:eastAsia="仿宋" w:cs="仿宋"/>
          <w:color w:val="auto"/>
          <w:sz w:val="23"/>
          <w:szCs w:val="23"/>
        </w:rPr>
      </w:pPr>
      <w:r>
        <w:rPr>
          <w:rFonts w:ascii="仿宋" w:hAnsi="仿宋" w:eastAsia="仿宋" w:cs="仿宋"/>
          <w:color w:val="auto"/>
          <w:spacing w:val="-29"/>
          <w:sz w:val="23"/>
          <w:szCs w:val="23"/>
        </w:rPr>
        <w:t>日</w:t>
      </w:r>
      <w:r>
        <w:rPr>
          <w:rFonts w:ascii="仿宋" w:hAnsi="仿宋" w:eastAsia="仿宋" w:cs="仿宋"/>
          <w:color w:val="auto"/>
          <w:spacing w:val="-24"/>
          <w:sz w:val="23"/>
          <w:szCs w:val="23"/>
        </w:rPr>
        <w:t xml:space="preserve">  期 ：</w:t>
      </w:r>
      <w:r>
        <w:rPr>
          <w:rFonts w:ascii="仿宋" w:hAnsi="仿宋" w:eastAsia="仿宋" w:cs="仿宋"/>
          <w:color w:val="auto"/>
          <w:sz w:val="23"/>
          <w:szCs w:val="23"/>
          <w:u w:val="single"/>
        </w:rPr>
        <w:t xml:space="preserve">                  </w:t>
      </w:r>
    </w:p>
    <w:p w14:paraId="2385A9B1">
      <w:pPr>
        <w:spacing w:line="453" w:lineRule="auto"/>
        <w:rPr>
          <w:color w:val="auto"/>
        </w:rPr>
      </w:pPr>
    </w:p>
    <w:p w14:paraId="7E5ECEFF">
      <w:pP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br w:type="page"/>
      </w:r>
    </w:p>
    <w:p w14:paraId="329949E9">
      <w:pPr>
        <w:spacing w:before="75" w:line="231" w:lineRule="auto"/>
        <w:ind w:left="3248"/>
        <w:rPr>
          <w:rFonts w:ascii="仿宋" w:hAnsi="仿宋" w:eastAsia="仿宋" w:cs="仿宋"/>
          <w:color w:val="auto"/>
          <w:sz w:val="23"/>
          <w:szCs w:val="23"/>
        </w:rPr>
      </w:pPr>
      <w:r>
        <w:rPr>
          <w:rFonts w:hint="eastAsia" w:ascii="仿宋" w:hAnsi="仿宋" w:eastAsia="仿宋" w:cs="仿宋"/>
          <w:color w:val="auto"/>
          <w:spacing w:val="14"/>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四</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供应商基本情况表</w:t>
      </w:r>
    </w:p>
    <w:p w14:paraId="799B6815">
      <w:pPr>
        <w:rPr>
          <w:color w:val="auto"/>
        </w:rPr>
      </w:pPr>
    </w:p>
    <w:p w14:paraId="52DAE622">
      <w:pPr>
        <w:spacing w:line="65" w:lineRule="auto"/>
        <w:rPr>
          <w:color w:val="auto"/>
          <w:sz w:val="2"/>
        </w:rPr>
      </w:pPr>
    </w:p>
    <w:tbl>
      <w:tblPr>
        <w:tblStyle w:val="109"/>
        <w:tblW w:w="8650"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3"/>
        <w:gridCol w:w="1019"/>
        <w:gridCol w:w="1053"/>
        <w:gridCol w:w="1128"/>
        <w:gridCol w:w="1444"/>
        <w:gridCol w:w="540"/>
        <w:gridCol w:w="632"/>
        <w:gridCol w:w="1071"/>
      </w:tblGrid>
      <w:tr w14:paraId="59D03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6" w:hRule="atLeast"/>
        </w:trPr>
        <w:tc>
          <w:tcPr>
            <w:tcW w:w="1763" w:type="dxa"/>
          </w:tcPr>
          <w:p w14:paraId="15889534">
            <w:pPr>
              <w:spacing w:before="237" w:line="229" w:lineRule="auto"/>
              <w:ind w:left="295"/>
              <w:rPr>
                <w:rFonts w:ascii="仿宋" w:hAnsi="仿宋" w:eastAsia="仿宋" w:cs="仿宋"/>
                <w:color w:val="auto"/>
                <w:sz w:val="23"/>
                <w:szCs w:val="23"/>
              </w:rPr>
            </w:pPr>
            <w:r>
              <w:rPr>
                <w:rFonts w:ascii="仿宋" w:hAnsi="仿宋" w:eastAsia="仿宋" w:cs="仿宋"/>
                <w:color w:val="auto"/>
                <w:spacing w:val="9"/>
                <w:sz w:val="23"/>
                <w:szCs w:val="23"/>
              </w:rPr>
              <w:t>供</w:t>
            </w:r>
            <w:r>
              <w:rPr>
                <w:rFonts w:ascii="仿宋" w:hAnsi="仿宋" w:eastAsia="仿宋" w:cs="仿宋"/>
                <w:color w:val="auto"/>
                <w:spacing w:val="6"/>
                <w:sz w:val="23"/>
                <w:szCs w:val="23"/>
              </w:rPr>
              <w:t>应商全称</w:t>
            </w:r>
          </w:p>
        </w:tc>
        <w:tc>
          <w:tcPr>
            <w:tcW w:w="6887" w:type="dxa"/>
            <w:gridSpan w:val="7"/>
          </w:tcPr>
          <w:p w14:paraId="2294CC9F">
            <w:pPr>
              <w:rPr>
                <w:color w:val="auto"/>
              </w:rPr>
            </w:pPr>
          </w:p>
        </w:tc>
      </w:tr>
      <w:tr w14:paraId="23861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2782" w:type="dxa"/>
            <w:gridSpan w:val="2"/>
          </w:tcPr>
          <w:p w14:paraId="33EEEBFA">
            <w:pPr>
              <w:spacing w:before="234" w:line="233" w:lineRule="auto"/>
              <w:ind w:left="129"/>
              <w:rPr>
                <w:rFonts w:ascii="仿宋" w:hAnsi="仿宋" w:eastAsia="仿宋" w:cs="仿宋"/>
                <w:color w:val="auto"/>
                <w:sz w:val="23"/>
                <w:szCs w:val="23"/>
              </w:rPr>
            </w:pPr>
            <w:r>
              <w:rPr>
                <w:rFonts w:ascii="仿宋" w:hAnsi="仿宋" w:eastAsia="仿宋" w:cs="仿宋"/>
                <w:color w:val="auto"/>
                <w:spacing w:val="10"/>
                <w:sz w:val="23"/>
                <w:szCs w:val="23"/>
              </w:rPr>
              <w:t>统</w:t>
            </w:r>
            <w:r>
              <w:rPr>
                <w:rFonts w:ascii="仿宋" w:hAnsi="仿宋" w:eastAsia="仿宋" w:cs="仿宋"/>
                <w:color w:val="auto"/>
                <w:spacing w:val="7"/>
                <w:sz w:val="23"/>
                <w:szCs w:val="23"/>
              </w:rPr>
              <w:t>一社会信用代码</w:t>
            </w:r>
          </w:p>
        </w:tc>
        <w:tc>
          <w:tcPr>
            <w:tcW w:w="5868" w:type="dxa"/>
            <w:gridSpan w:val="6"/>
          </w:tcPr>
          <w:p w14:paraId="5A4FE775">
            <w:pPr>
              <w:rPr>
                <w:color w:val="auto"/>
              </w:rPr>
            </w:pPr>
          </w:p>
        </w:tc>
      </w:tr>
      <w:tr w14:paraId="27B7B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763" w:type="dxa"/>
          </w:tcPr>
          <w:p w14:paraId="4F8FD7F2">
            <w:pPr>
              <w:spacing w:before="147" w:line="232" w:lineRule="auto"/>
              <w:ind w:left="421"/>
              <w:rPr>
                <w:rFonts w:ascii="仿宋" w:hAnsi="仿宋" w:eastAsia="仿宋" w:cs="仿宋"/>
                <w:color w:val="auto"/>
                <w:sz w:val="23"/>
                <w:szCs w:val="23"/>
              </w:rPr>
            </w:pPr>
            <w:r>
              <w:rPr>
                <w:rFonts w:ascii="仿宋" w:hAnsi="仿宋" w:eastAsia="仿宋" w:cs="仿宋"/>
                <w:color w:val="auto"/>
                <w:spacing w:val="5"/>
                <w:sz w:val="23"/>
                <w:szCs w:val="23"/>
              </w:rPr>
              <w:t>注</w:t>
            </w:r>
            <w:r>
              <w:rPr>
                <w:rFonts w:ascii="仿宋" w:hAnsi="仿宋" w:eastAsia="仿宋" w:cs="仿宋"/>
                <w:color w:val="auto"/>
                <w:spacing w:val="4"/>
                <w:sz w:val="23"/>
                <w:szCs w:val="23"/>
              </w:rPr>
              <w:t>册地址</w:t>
            </w:r>
          </w:p>
        </w:tc>
        <w:tc>
          <w:tcPr>
            <w:tcW w:w="3200" w:type="dxa"/>
            <w:gridSpan w:val="3"/>
          </w:tcPr>
          <w:p w14:paraId="2989A9D8">
            <w:pPr>
              <w:rPr>
                <w:color w:val="auto"/>
              </w:rPr>
            </w:pPr>
          </w:p>
        </w:tc>
        <w:tc>
          <w:tcPr>
            <w:tcW w:w="1444" w:type="dxa"/>
          </w:tcPr>
          <w:p w14:paraId="431FAF58">
            <w:pPr>
              <w:spacing w:before="147" w:line="230" w:lineRule="auto"/>
              <w:ind w:left="274"/>
              <w:rPr>
                <w:rFonts w:ascii="仿宋" w:hAnsi="仿宋" w:eastAsia="仿宋" w:cs="仿宋"/>
                <w:color w:val="auto"/>
                <w:sz w:val="23"/>
                <w:szCs w:val="23"/>
              </w:rPr>
            </w:pPr>
            <w:r>
              <w:rPr>
                <w:rFonts w:ascii="仿宋" w:hAnsi="仿宋" w:eastAsia="仿宋" w:cs="仿宋"/>
                <w:color w:val="auto"/>
                <w:spacing w:val="2"/>
                <w:sz w:val="23"/>
                <w:szCs w:val="23"/>
              </w:rPr>
              <w:t>邮政</w:t>
            </w:r>
            <w:r>
              <w:rPr>
                <w:rFonts w:ascii="仿宋" w:hAnsi="仿宋" w:eastAsia="仿宋" w:cs="仿宋"/>
                <w:color w:val="auto"/>
                <w:spacing w:val="1"/>
                <w:sz w:val="23"/>
                <w:szCs w:val="23"/>
              </w:rPr>
              <w:t>编码</w:t>
            </w:r>
          </w:p>
        </w:tc>
        <w:tc>
          <w:tcPr>
            <w:tcW w:w="2243" w:type="dxa"/>
            <w:gridSpan w:val="3"/>
          </w:tcPr>
          <w:p w14:paraId="62783C5B">
            <w:pPr>
              <w:rPr>
                <w:color w:val="auto"/>
              </w:rPr>
            </w:pPr>
          </w:p>
        </w:tc>
      </w:tr>
      <w:tr w14:paraId="524A8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763" w:type="dxa"/>
            <w:vMerge w:val="restart"/>
            <w:tcBorders>
              <w:bottom w:val="nil"/>
            </w:tcBorders>
          </w:tcPr>
          <w:p w14:paraId="5E318C33">
            <w:pPr>
              <w:spacing w:line="266" w:lineRule="auto"/>
              <w:rPr>
                <w:color w:val="auto"/>
              </w:rPr>
            </w:pPr>
          </w:p>
          <w:p w14:paraId="0D64FAA5">
            <w:pPr>
              <w:spacing w:before="75" w:line="231" w:lineRule="auto"/>
              <w:ind w:left="411"/>
              <w:rPr>
                <w:rFonts w:ascii="仿宋" w:hAnsi="仿宋" w:eastAsia="仿宋" w:cs="仿宋"/>
                <w:color w:val="auto"/>
                <w:sz w:val="23"/>
                <w:szCs w:val="23"/>
              </w:rPr>
            </w:pPr>
            <w:r>
              <w:rPr>
                <w:rFonts w:ascii="仿宋" w:hAnsi="仿宋" w:eastAsia="仿宋" w:cs="仿宋"/>
                <w:color w:val="auto"/>
                <w:spacing w:val="8"/>
                <w:sz w:val="23"/>
                <w:szCs w:val="23"/>
              </w:rPr>
              <w:t>联</w:t>
            </w:r>
            <w:r>
              <w:rPr>
                <w:rFonts w:ascii="仿宋" w:hAnsi="仿宋" w:eastAsia="仿宋" w:cs="仿宋"/>
                <w:color w:val="auto"/>
                <w:spacing w:val="6"/>
                <w:sz w:val="23"/>
                <w:szCs w:val="23"/>
              </w:rPr>
              <w:t>系方式</w:t>
            </w:r>
          </w:p>
        </w:tc>
        <w:tc>
          <w:tcPr>
            <w:tcW w:w="1019" w:type="dxa"/>
          </w:tcPr>
          <w:p w14:paraId="622046BE">
            <w:pPr>
              <w:spacing w:before="136" w:line="233" w:lineRule="auto"/>
              <w:ind w:left="158"/>
              <w:rPr>
                <w:rFonts w:ascii="仿宋" w:hAnsi="仿宋" w:eastAsia="仿宋" w:cs="仿宋"/>
                <w:color w:val="auto"/>
                <w:sz w:val="23"/>
                <w:szCs w:val="23"/>
              </w:rPr>
            </w:pPr>
            <w:r>
              <w:rPr>
                <w:rFonts w:ascii="仿宋" w:hAnsi="仿宋" w:eastAsia="仿宋" w:cs="仿宋"/>
                <w:color w:val="auto"/>
                <w:spacing w:val="6"/>
                <w:sz w:val="23"/>
                <w:szCs w:val="23"/>
              </w:rPr>
              <w:t>联</w:t>
            </w:r>
            <w:r>
              <w:rPr>
                <w:rFonts w:ascii="仿宋" w:hAnsi="仿宋" w:eastAsia="仿宋" w:cs="仿宋"/>
                <w:color w:val="auto"/>
                <w:spacing w:val="5"/>
                <w:sz w:val="23"/>
                <w:szCs w:val="23"/>
              </w:rPr>
              <w:t>系人</w:t>
            </w:r>
          </w:p>
        </w:tc>
        <w:tc>
          <w:tcPr>
            <w:tcW w:w="2181" w:type="dxa"/>
            <w:gridSpan w:val="2"/>
          </w:tcPr>
          <w:p w14:paraId="6F0BE431">
            <w:pPr>
              <w:rPr>
                <w:color w:val="auto"/>
              </w:rPr>
            </w:pPr>
          </w:p>
        </w:tc>
        <w:tc>
          <w:tcPr>
            <w:tcW w:w="1444" w:type="dxa"/>
          </w:tcPr>
          <w:p w14:paraId="77E4FCEF">
            <w:pPr>
              <w:spacing w:before="136" w:line="231" w:lineRule="auto"/>
              <w:ind w:left="522"/>
              <w:rPr>
                <w:rFonts w:ascii="仿宋" w:hAnsi="仿宋" w:eastAsia="仿宋" w:cs="仿宋"/>
                <w:color w:val="auto"/>
                <w:sz w:val="23"/>
                <w:szCs w:val="23"/>
              </w:rPr>
            </w:pPr>
            <w:r>
              <w:rPr>
                <w:rFonts w:ascii="仿宋" w:hAnsi="仿宋" w:eastAsia="仿宋" w:cs="仿宋"/>
                <w:color w:val="auto"/>
                <w:spacing w:val="-12"/>
                <w:sz w:val="23"/>
                <w:szCs w:val="23"/>
              </w:rPr>
              <w:t>电</w:t>
            </w:r>
            <w:r>
              <w:rPr>
                <w:rFonts w:ascii="仿宋" w:hAnsi="仿宋" w:eastAsia="仿宋" w:cs="仿宋"/>
                <w:color w:val="auto"/>
                <w:spacing w:val="-11"/>
                <w:sz w:val="23"/>
                <w:szCs w:val="23"/>
              </w:rPr>
              <w:t>话</w:t>
            </w:r>
          </w:p>
        </w:tc>
        <w:tc>
          <w:tcPr>
            <w:tcW w:w="2243" w:type="dxa"/>
            <w:gridSpan w:val="3"/>
          </w:tcPr>
          <w:p w14:paraId="658B111D">
            <w:pPr>
              <w:rPr>
                <w:color w:val="auto"/>
              </w:rPr>
            </w:pPr>
          </w:p>
        </w:tc>
      </w:tr>
      <w:tr w14:paraId="7D430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763" w:type="dxa"/>
            <w:vMerge w:val="continue"/>
            <w:tcBorders>
              <w:top w:val="nil"/>
            </w:tcBorders>
          </w:tcPr>
          <w:p w14:paraId="106D6921">
            <w:pPr>
              <w:rPr>
                <w:color w:val="auto"/>
              </w:rPr>
            </w:pPr>
          </w:p>
        </w:tc>
        <w:tc>
          <w:tcPr>
            <w:tcW w:w="1019" w:type="dxa"/>
          </w:tcPr>
          <w:p w14:paraId="16550C10">
            <w:pPr>
              <w:spacing w:before="116" w:line="229" w:lineRule="auto"/>
              <w:ind w:left="299"/>
              <w:rPr>
                <w:rFonts w:ascii="仿宋" w:hAnsi="仿宋" w:eastAsia="仿宋" w:cs="仿宋"/>
                <w:color w:val="auto"/>
                <w:sz w:val="23"/>
                <w:szCs w:val="23"/>
              </w:rPr>
            </w:pPr>
            <w:r>
              <w:rPr>
                <w:rFonts w:ascii="仿宋" w:hAnsi="仿宋" w:eastAsia="仿宋" w:cs="仿宋"/>
                <w:color w:val="auto"/>
                <w:spacing w:val="-7"/>
                <w:sz w:val="23"/>
                <w:szCs w:val="23"/>
              </w:rPr>
              <w:t>邮箱</w:t>
            </w:r>
          </w:p>
        </w:tc>
        <w:tc>
          <w:tcPr>
            <w:tcW w:w="2181" w:type="dxa"/>
            <w:gridSpan w:val="2"/>
          </w:tcPr>
          <w:p w14:paraId="7055B17F">
            <w:pPr>
              <w:rPr>
                <w:color w:val="auto"/>
              </w:rPr>
            </w:pPr>
          </w:p>
        </w:tc>
        <w:tc>
          <w:tcPr>
            <w:tcW w:w="1444" w:type="dxa"/>
          </w:tcPr>
          <w:p w14:paraId="1DFD9A97">
            <w:pPr>
              <w:spacing w:before="117" w:line="231" w:lineRule="auto"/>
              <w:ind w:left="522"/>
              <w:rPr>
                <w:rFonts w:ascii="仿宋" w:hAnsi="仿宋" w:eastAsia="仿宋" w:cs="仿宋"/>
                <w:color w:val="auto"/>
                <w:sz w:val="23"/>
                <w:szCs w:val="23"/>
              </w:rPr>
            </w:pPr>
            <w:r>
              <w:rPr>
                <w:rFonts w:ascii="仿宋" w:hAnsi="仿宋" w:eastAsia="仿宋" w:cs="仿宋"/>
                <w:color w:val="auto"/>
                <w:spacing w:val="-12"/>
                <w:sz w:val="23"/>
                <w:szCs w:val="23"/>
              </w:rPr>
              <w:t>网</w:t>
            </w:r>
            <w:r>
              <w:rPr>
                <w:rFonts w:ascii="仿宋" w:hAnsi="仿宋" w:eastAsia="仿宋" w:cs="仿宋"/>
                <w:color w:val="auto"/>
                <w:spacing w:val="-11"/>
                <w:sz w:val="23"/>
                <w:szCs w:val="23"/>
              </w:rPr>
              <w:t>址</w:t>
            </w:r>
          </w:p>
        </w:tc>
        <w:tc>
          <w:tcPr>
            <w:tcW w:w="2243" w:type="dxa"/>
            <w:gridSpan w:val="3"/>
          </w:tcPr>
          <w:p w14:paraId="627510CC">
            <w:pPr>
              <w:rPr>
                <w:color w:val="auto"/>
              </w:rPr>
            </w:pPr>
          </w:p>
        </w:tc>
      </w:tr>
      <w:tr w14:paraId="1637B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63" w:type="dxa"/>
          </w:tcPr>
          <w:p w14:paraId="2217CFFB">
            <w:pPr>
              <w:spacing w:before="117" w:line="231" w:lineRule="auto"/>
              <w:ind w:left="242"/>
              <w:rPr>
                <w:rFonts w:ascii="仿宋" w:hAnsi="仿宋" w:eastAsia="仿宋" w:cs="仿宋"/>
                <w:color w:val="auto"/>
                <w:sz w:val="23"/>
                <w:szCs w:val="23"/>
              </w:rPr>
            </w:pPr>
            <w:r>
              <w:rPr>
                <w:rFonts w:ascii="仿宋" w:hAnsi="仿宋" w:eastAsia="仿宋" w:cs="仿宋"/>
                <w:color w:val="auto"/>
                <w:spacing w:val="6"/>
                <w:sz w:val="23"/>
                <w:szCs w:val="23"/>
              </w:rPr>
              <w:t>法</w:t>
            </w:r>
            <w:r>
              <w:rPr>
                <w:rFonts w:ascii="仿宋" w:hAnsi="仿宋" w:eastAsia="仿宋" w:cs="仿宋"/>
                <w:color w:val="auto"/>
                <w:spacing w:val="5"/>
                <w:sz w:val="23"/>
                <w:szCs w:val="23"/>
              </w:rPr>
              <w:t>定代表人/</w:t>
            </w:r>
          </w:p>
          <w:p w14:paraId="3CB70EDF">
            <w:pPr>
              <w:spacing w:before="112" w:line="229" w:lineRule="auto"/>
              <w:ind w:left="299"/>
              <w:rPr>
                <w:rFonts w:ascii="仿宋" w:hAnsi="仿宋" w:eastAsia="仿宋" w:cs="仿宋"/>
                <w:color w:val="auto"/>
                <w:sz w:val="23"/>
                <w:szCs w:val="23"/>
              </w:rPr>
            </w:pPr>
            <w:r>
              <w:rPr>
                <w:rFonts w:ascii="仿宋" w:hAnsi="仿宋" w:eastAsia="仿宋" w:cs="仿宋"/>
                <w:color w:val="auto"/>
                <w:spacing w:val="6"/>
                <w:sz w:val="23"/>
                <w:szCs w:val="23"/>
              </w:rPr>
              <w:t>单位负责</w:t>
            </w:r>
            <w:r>
              <w:rPr>
                <w:rFonts w:ascii="仿宋" w:hAnsi="仿宋" w:eastAsia="仿宋" w:cs="仿宋"/>
                <w:color w:val="auto"/>
                <w:spacing w:val="5"/>
                <w:sz w:val="23"/>
                <w:szCs w:val="23"/>
              </w:rPr>
              <w:t>人</w:t>
            </w:r>
          </w:p>
        </w:tc>
        <w:tc>
          <w:tcPr>
            <w:tcW w:w="1019" w:type="dxa"/>
          </w:tcPr>
          <w:p w14:paraId="0CD40725">
            <w:pPr>
              <w:spacing w:before="315" w:line="233" w:lineRule="auto"/>
              <w:ind w:left="281"/>
              <w:rPr>
                <w:rFonts w:ascii="仿宋" w:hAnsi="仿宋" w:eastAsia="仿宋" w:cs="仿宋"/>
                <w:color w:val="auto"/>
                <w:sz w:val="23"/>
                <w:szCs w:val="23"/>
              </w:rPr>
            </w:pPr>
            <w:r>
              <w:rPr>
                <w:rFonts w:ascii="仿宋" w:hAnsi="仿宋" w:eastAsia="仿宋" w:cs="仿宋"/>
                <w:color w:val="auto"/>
                <w:spacing w:val="2"/>
                <w:sz w:val="23"/>
                <w:szCs w:val="23"/>
              </w:rPr>
              <w:t>姓名</w:t>
            </w:r>
          </w:p>
        </w:tc>
        <w:tc>
          <w:tcPr>
            <w:tcW w:w="1053" w:type="dxa"/>
          </w:tcPr>
          <w:p w14:paraId="74B17490">
            <w:pPr>
              <w:rPr>
                <w:color w:val="auto"/>
              </w:rPr>
            </w:pPr>
          </w:p>
        </w:tc>
        <w:tc>
          <w:tcPr>
            <w:tcW w:w="1128" w:type="dxa"/>
          </w:tcPr>
          <w:p w14:paraId="2808BFB3">
            <w:pPr>
              <w:spacing w:before="117" w:line="400" w:lineRule="exact"/>
              <w:ind w:left="338"/>
              <w:rPr>
                <w:rFonts w:ascii="仿宋" w:hAnsi="仿宋" w:eastAsia="仿宋" w:cs="仿宋"/>
                <w:color w:val="auto"/>
                <w:sz w:val="23"/>
                <w:szCs w:val="23"/>
              </w:rPr>
            </w:pPr>
            <w:r>
              <w:rPr>
                <w:rFonts w:ascii="仿宋" w:hAnsi="仿宋" w:eastAsia="仿宋" w:cs="仿宋"/>
                <w:color w:val="auto"/>
                <w:spacing w:val="2"/>
                <w:position w:val="12"/>
                <w:sz w:val="23"/>
                <w:szCs w:val="23"/>
              </w:rPr>
              <w:t>技</w:t>
            </w:r>
            <w:r>
              <w:rPr>
                <w:rFonts w:ascii="仿宋" w:hAnsi="仿宋" w:eastAsia="仿宋" w:cs="仿宋"/>
                <w:color w:val="auto"/>
                <w:spacing w:val="1"/>
                <w:position w:val="12"/>
                <w:sz w:val="23"/>
                <w:szCs w:val="23"/>
              </w:rPr>
              <w:t>术</w:t>
            </w:r>
          </w:p>
          <w:p w14:paraId="3655CA28">
            <w:pPr>
              <w:spacing w:line="229" w:lineRule="auto"/>
              <w:ind w:left="337"/>
              <w:rPr>
                <w:rFonts w:ascii="仿宋" w:hAnsi="仿宋" w:eastAsia="仿宋" w:cs="仿宋"/>
                <w:color w:val="auto"/>
                <w:sz w:val="23"/>
                <w:szCs w:val="23"/>
              </w:rPr>
            </w:pPr>
            <w:r>
              <w:rPr>
                <w:rFonts w:ascii="仿宋" w:hAnsi="仿宋" w:eastAsia="仿宋" w:cs="仿宋"/>
                <w:color w:val="auto"/>
                <w:spacing w:val="2"/>
                <w:sz w:val="23"/>
                <w:szCs w:val="23"/>
              </w:rPr>
              <w:t>职称</w:t>
            </w:r>
          </w:p>
        </w:tc>
        <w:tc>
          <w:tcPr>
            <w:tcW w:w="1444" w:type="dxa"/>
          </w:tcPr>
          <w:p w14:paraId="49142622">
            <w:pPr>
              <w:rPr>
                <w:color w:val="auto"/>
              </w:rPr>
            </w:pPr>
          </w:p>
        </w:tc>
        <w:tc>
          <w:tcPr>
            <w:tcW w:w="1172" w:type="dxa"/>
            <w:gridSpan w:val="2"/>
          </w:tcPr>
          <w:p w14:paraId="06139CFF">
            <w:pPr>
              <w:rPr>
                <w:color w:val="auto"/>
              </w:rPr>
            </w:pPr>
          </w:p>
          <w:p w14:paraId="6D9252CA">
            <w:pPr>
              <w:spacing w:before="75" w:line="231" w:lineRule="auto"/>
              <w:ind w:left="386"/>
              <w:rPr>
                <w:rFonts w:ascii="仿宋" w:hAnsi="仿宋" w:eastAsia="仿宋" w:cs="仿宋"/>
                <w:color w:val="auto"/>
                <w:sz w:val="23"/>
                <w:szCs w:val="23"/>
              </w:rPr>
            </w:pPr>
            <w:r>
              <w:rPr>
                <w:rFonts w:ascii="仿宋" w:hAnsi="仿宋" w:eastAsia="仿宋" w:cs="仿宋"/>
                <w:color w:val="auto"/>
                <w:spacing w:val="-12"/>
                <w:sz w:val="23"/>
                <w:szCs w:val="23"/>
              </w:rPr>
              <w:t>电</w:t>
            </w:r>
            <w:r>
              <w:rPr>
                <w:rFonts w:ascii="仿宋" w:hAnsi="仿宋" w:eastAsia="仿宋" w:cs="仿宋"/>
                <w:color w:val="auto"/>
                <w:spacing w:val="-11"/>
                <w:sz w:val="23"/>
                <w:szCs w:val="23"/>
              </w:rPr>
              <w:t>话</w:t>
            </w:r>
          </w:p>
        </w:tc>
        <w:tc>
          <w:tcPr>
            <w:tcW w:w="1071" w:type="dxa"/>
          </w:tcPr>
          <w:p w14:paraId="5918C516">
            <w:pPr>
              <w:rPr>
                <w:color w:val="auto"/>
              </w:rPr>
            </w:pPr>
          </w:p>
        </w:tc>
      </w:tr>
      <w:tr w14:paraId="24475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63" w:type="dxa"/>
          </w:tcPr>
          <w:p w14:paraId="6E0DE2E8">
            <w:pPr>
              <w:spacing w:line="241" w:lineRule="auto"/>
              <w:rPr>
                <w:color w:val="auto"/>
              </w:rPr>
            </w:pPr>
          </w:p>
          <w:p w14:paraId="50E223FC">
            <w:pPr>
              <w:spacing w:before="75" w:line="231" w:lineRule="auto"/>
              <w:ind w:left="295"/>
              <w:rPr>
                <w:rFonts w:ascii="仿宋" w:hAnsi="仿宋" w:eastAsia="仿宋" w:cs="仿宋"/>
                <w:color w:val="auto"/>
                <w:sz w:val="23"/>
                <w:szCs w:val="23"/>
              </w:rPr>
            </w:pPr>
            <w:r>
              <w:rPr>
                <w:rFonts w:ascii="仿宋" w:hAnsi="仿宋" w:eastAsia="仿宋" w:cs="仿宋"/>
                <w:color w:val="auto"/>
                <w:spacing w:val="9"/>
                <w:sz w:val="23"/>
                <w:szCs w:val="23"/>
              </w:rPr>
              <w:t>技</w:t>
            </w:r>
            <w:r>
              <w:rPr>
                <w:rFonts w:ascii="仿宋" w:hAnsi="仿宋" w:eastAsia="仿宋" w:cs="仿宋"/>
                <w:color w:val="auto"/>
                <w:spacing w:val="6"/>
                <w:sz w:val="23"/>
                <w:szCs w:val="23"/>
              </w:rPr>
              <w:t>术负责人</w:t>
            </w:r>
          </w:p>
        </w:tc>
        <w:tc>
          <w:tcPr>
            <w:tcW w:w="1019" w:type="dxa"/>
          </w:tcPr>
          <w:p w14:paraId="22B61A36">
            <w:pPr>
              <w:spacing w:line="241" w:lineRule="auto"/>
              <w:rPr>
                <w:color w:val="auto"/>
              </w:rPr>
            </w:pPr>
          </w:p>
          <w:p w14:paraId="60D45E62">
            <w:pPr>
              <w:spacing w:before="75" w:line="233" w:lineRule="auto"/>
              <w:ind w:left="281"/>
              <w:rPr>
                <w:rFonts w:ascii="仿宋" w:hAnsi="仿宋" w:eastAsia="仿宋" w:cs="仿宋"/>
                <w:color w:val="auto"/>
                <w:sz w:val="23"/>
                <w:szCs w:val="23"/>
              </w:rPr>
            </w:pPr>
            <w:r>
              <w:rPr>
                <w:rFonts w:ascii="仿宋" w:hAnsi="仿宋" w:eastAsia="仿宋" w:cs="仿宋"/>
                <w:color w:val="auto"/>
                <w:spacing w:val="2"/>
                <w:sz w:val="23"/>
                <w:szCs w:val="23"/>
              </w:rPr>
              <w:t>姓名</w:t>
            </w:r>
          </w:p>
        </w:tc>
        <w:tc>
          <w:tcPr>
            <w:tcW w:w="1053" w:type="dxa"/>
          </w:tcPr>
          <w:p w14:paraId="0C12ABF0">
            <w:pPr>
              <w:rPr>
                <w:color w:val="auto"/>
              </w:rPr>
            </w:pPr>
          </w:p>
        </w:tc>
        <w:tc>
          <w:tcPr>
            <w:tcW w:w="1128" w:type="dxa"/>
          </w:tcPr>
          <w:p w14:paraId="46F1E0AF">
            <w:pPr>
              <w:spacing w:before="116" w:line="401" w:lineRule="exact"/>
              <w:ind w:left="338"/>
              <w:rPr>
                <w:rFonts w:ascii="仿宋" w:hAnsi="仿宋" w:eastAsia="仿宋" w:cs="仿宋"/>
                <w:color w:val="auto"/>
                <w:sz w:val="23"/>
                <w:szCs w:val="23"/>
              </w:rPr>
            </w:pPr>
            <w:r>
              <w:rPr>
                <w:rFonts w:ascii="仿宋" w:hAnsi="仿宋" w:eastAsia="仿宋" w:cs="仿宋"/>
                <w:color w:val="auto"/>
                <w:spacing w:val="2"/>
                <w:position w:val="12"/>
                <w:sz w:val="23"/>
                <w:szCs w:val="23"/>
              </w:rPr>
              <w:t>技</w:t>
            </w:r>
            <w:r>
              <w:rPr>
                <w:rFonts w:ascii="仿宋" w:hAnsi="仿宋" w:eastAsia="仿宋" w:cs="仿宋"/>
                <w:color w:val="auto"/>
                <w:spacing w:val="1"/>
                <w:position w:val="12"/>
                <w:sz w:val="23"/>
                <w:szCs w:val="23"/>
              </w:rPr>
              <w:t>术</w:t>
            </w:r>
          </w:p>
          <w:p w14:paraId="074FE5B4">
            <w:pPr>
              <w:spacing w:line="229" w:lineRule="auto"/>
              <w:ind w:left="337"/>
              <w:rPr>
                <w:rFonts w:ascii="仿宋" w:hAnsi="仿宋" w:eastAsia="仿宋" w:cs="仿宋"/>
                <w:color w:val="auto"/>
                <w:sz w:val="23"/>
                <w:szCs w:val="23"/>
              </w:rPr>
            </w:pPr>
            <w:r>
              <w:rPr>
                <w:rFonts w:ascii="仿宋" w:hAnsi="仿宋" w:eastAsia="仿宋" w:cs="仿宋"/>
                <w:color w:val="auto"/>
                <w:spacing w:val="2"/>
                <w:sz w:val="23"/>
                <w:szCs w:val="23"/>
              </w:rPr>
              <w:t>职称</w:t>
            </w:r>
          </w:p>
        </w:tc>
        <w:tc>
          <w:tcPr>
            <w:tcW w:w="1444" w:type="dxa"/>
          </w:tcPr>
          <w:p w14:paraId="3D3FD935">
            <w:pPr>
              <w:rPr>
                <w:color w:val="auto"/>
              </w:rPr>
            </w:pPr>
          </w:p>
        </w:tc>
        <w:tc>
          <w:tcPr>
            <w:tcW w:w="1172" w:type="dxa"/>
            <w:gridSpan w:val="2"/>
          </w:tcPr>
          <w:p w14:paraId="06534007">
            <w:pPr>
              <w:spacing w:line="242" w:lineRule="auto"/>
              <w:rPr>
                <w:color w:val="auto"/>
              </w:rPr>
            </w:pPr>
          </w:p>
          <w:p w14:paraId="4B997DCF">
            <w:pPr>
              <w:spacing w:before="75" w:line="231" w:lineRule="auto"/>
              <w:ind w:left="386"/>
              <w:rPr>
                <w:rFonts w:ascii="仿宋" w:hAnsi="仿宋" w:eastAsia="仿宋" w:cs="仿宋"/>
                <w:color w:val="auto"/>
                <w:sz w:val="23"/>
                <w:szCs w:val="23"/>
              </w:rPr>
            </w:pPr>
            <w:r>
              <w:rPr>
                <w:rFonts w:ascii="仿宋" w:hAnsi="仿宋" w:eastAsia="仿宋" w:cs="仿宋"/>
                <w:color w:val="auto"/>
                <w:spacing w:val="-12"/>
                <w:sz w:val="23"/>
                <w:szCs w:val="23"/>
              </w:rPr>
              <w:t>电</w:t>
            </w:r>
            <w:r>
              <w:rPr>
                <w:rFonts w:ascii="仿宋" w:hAnsi="仿宋" w:eastAsia="仿宋" w:cs="仿宋"/>
                <w:color w:val="auto"/>
                <w:spacing w:val="-11"/>
                <w:sz w:val="23"/>
                <w:szCs w:val="23"/>
              </w:rPr>
              <w:t>话</w:t>
            </w:r>
          </w:p>
        </w:tc>
        <w:tc>
          <w:tcPr>
            <w:tcW w:w="1071" w:type="dxa"/>
          </w:tcPr>
          <w:p w14:paraId="2CF88EE1">
            <w:pPr>
              <w:rPr>
                <w:color w:val="auto"/>
              </w:rPr>
            </w:pPr>
          </w:p>
        </w:tc>
      </w:tr>
      <w:tr w14:paraId="67025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763" w:type="dxa"/>
          </w:tcPr>
          <w:p w14:paraId="28DB1064">
            <w:pPr>
              <w:spacing w:before="196" w:line="231" w:lineRule="auto"/>
              <w:ind w:left="418"/>
              <w:rPr>
                <w:rFonts w:ascii="仿宋" w:hAnsi="仿宋" w:eastAsia="仿宋" w:cs="仿宋"/>
                <w:color w:val="auto"/>
                <w:sz w:val="23"/>
                <w:szCs w:val="23"/>
              </w:rPr>
            </w:pPr>
            <w:r>
              <w:rPr>
                <w:rFonts w:ascii="仿宋" w:hAnsi="仿宋" w:eastAsia="仿宋" w:cs="仿宋"/>
                <w:color w:val="auto"/>
                <w:spacing w:val="5"/>
                <w:sz w:val="23"/>
                <w:szCs w:val="23"/>
              </w:rPr>
              <w:t>成立时间</w:t>
            </w:r>
          </w:p>
        </w:tc>
        <w:tc>
          <w:tcPr>
            <w:tcW w:w="2072" w:type="dxa"/>
            <w:gridSpan w:val="2"/>
          </w:tcPr>
          <w:p w14:paraId="4F353E53">
            <w:pPr>
              <w:rPr>
                <w:color w:val="auto"/>
              </w:rPr>
            </w:pPr>
          </w:p>
        </w:tc>
        <w:tc>
          <w:tcPr>
            <w:tcW w:w="1128" w:type="dxa"/>
            <w:vMerge w:val="restart"/>
            <w:tcBorders>
              <w:bottom w:val="nil"/>
            </w:tcBorders>
          </w:tcPr>
          <w:p w14:paraId="51D3F363">
            <w:pPr>
              <w:spacing w:line="249" w:lineRule="auto"/>
              <w:rPr>
                <w:color w:val="auto"/>
              </w:rPr>
            </w:pPr>
          </w:p>
          <w:p w14:paraId="613F17B0">
            <w:pPr>
              <w:spacing w:line="249" w:lineRule="auto"/>
              <w:rPr>
                <w:color w:val="auto"/>
              </w:rPr>
            </w:pPr>
          </w:p>
          <w:p w14:paraId="349A64AA">
            <w:pPr>
              <w:spacing w:line="249" w:lineRule="auto"/>
              <w:rPr>
                <w:color w:val="auto"/>
              </w:rPr>
            </w:pPr>
          </w:p>
          <w:p w14:paraId="5A783BBB">
            <w:pPr>
              <w:spacing w:line="249" w:lineRule="auto"/>
              <w:rPr>
                <w:color w:val="auto"/>
              </w:rPr>
            </w:pPr>
          </w:p>
          <w:p w14:paraId="5B15A283">
            <w:pPr>
              <w:spacing w:line="249" w:lineRule="auto"/>
              <w:rPr>
                <w:color w:val="auto"/>
              </w:rPr>
            </w:pPr>
          </w:p>
          <w:p w14:paraId="07D266FF">
            <w:pPr>
              <w:spacing w:before="75" w:line="231" w:lineRule="auto"/>
              <w:ind w:left="339"/>
              <w:rPr>
                <w:rFonts w:ascii="仿宋" w:hAnsi="仿宋" w:eastAsia="仿宋" w:cs="仿宋"/>
                <w:color w:val="auto"/>
                <w:sz w:val="23"/>
                <w:szCs w:val="23"/>
              </w:rPr>
            </w:pPr>
            <w:r>
              <w:rPr>
                <w:rFonts w:ascii="仿宋" w:hAnsi="仿宋" w:eastAsia="仿宋" w:cs="仿宋"/>
                <w:color w:val="auto"/>
                <w:spacing w:val="1"/>
                <w:sz w:val="23"/>
                <w:szCs w:val="23"/>
              </w:rPr>
              <w:t>其中</w:t>
            </w:r>
          </w:p>
        </w:tc>
        <w:tc>
          <w:tcPr>
            <w:tcW w:w="1984" w:type="dxa"/>
            <w:gridSpan w:val="2"/>
          </w:tcPr>
          <w:p w14:paraId="2B5D151F">
            <w:pPr>
              <w:spacing w:before="195" w:line="232" w:lineRule="auto"/>
              <w:ind w:left="528"/>
              <w:rPr>
                <w:rFonts w:ascii="仿宋" w:hAnsi="仿宋" w:eastAsia="仿宋" w:cs="仿宋"/>
                <w:color w:val="auto"/>
                <w:sz w:val="23"/>
                <w:szCs w:val="23"/>
              </w:rPr>
            </w:pPr>
            <w:r>
              <w:rPr>
                <w:rFonts w:ascii="仿宋" w:hAnsi="仿宋" w:eastAsia="仿宋" w:cs="仿宋"/>
                <w:color w:val="auto"/>
                <w:spacing w:val="6"/>
                <w:sz w:val="23"/>
                <w:szCs w:val="23"/>
              </w:rPr>
              <w:t>项目经</w:t>
            </w:r>
            <w:r>
              <w:rPr>
                <w:rFonts w:ascii="仿宋" w:hAnsi="仿宋" w:eastAsia="仿宋" w:cs="仿宋"/>
                <w:color w:val="auto"/>
                <w:spacing w:val="5"/>
                <w:sz w:val="23"/>
                <w:szCs w:val="23"/>
              </w:rPr>
              <w:t>理</w:t>
            </w:r>
          </w:p>
        </w:tc>
        <w:tc>
          <w:tcPr>
            <w:tcW w:w="1703" w:type="dxa"/>
            <w:gridSpan w:val="2"/>
          </w:tcPr>
          <w:p w14:paraId="25A8CA5C">
            <w:pPr>
              <w:rPr>
                <w:color w:val="auto"/>
              </w:rPr>
            </w:pPr>
          </w:p>
        </w:tc>
      </w:tr>
      <w:tr w14:paraId="1985E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763" w:type="dxa"/>
          </w:tcPr>
          <w:p w14:paraId="102119A1">
            <w:pPr>
              <w:spacing w:before="183" w:line="231" w:lineRule="auto"/>
              <w:ind w:left="313"/>
              <w:rPr>
                <w:rFonts w:ascii="仿宋" w:hAnsi="仿宋" w:eastAsia="仿宋" w:cs="仿宋"/>
                <w:color w:val="auto"/>
                <w:sz w:val="23"/>
                <w:szCs w:val="23"/>
              </w:rPr>
            </w:pPr>
            <w:r>
              <w:rPr>
                <w:rFonts w:ascii="仿宋" w:hAnsi="仿宋" w:eastAsia="仿宋" w:cs="仿宋"/>
                <w:color w:val="auto"/>
                <w:spacing w:val="3"/>
                <w:sz w:val="23"/>
                <w:szCs w:val="23"/>
              </w:rPr>
              <w:t>员工总人数</w:t>
            </w:r>
          </w:p>
        </w:tc>
        <w:tc>
          <w:tcPr>
            <w:tcW w:w="2072" w:type="dxa"/>
            <w:gridSpan w:val="2"/>
          </w:tcPr>
          <w:p w14:paraId="2C13FE81">
            <w:pPr>
              <w:rPr>
                <w:color w:val="auto"/>
              </w:rPr>
            </w:pPr>
          </w:p>
        </w:tc>
        <w:tc>
          <w:tcPr>
            <w:tcW w:w="1128" w:type="dxa"/>
            <w:vMerge w:val="continue"/>
            <w:tcBorders>
              <w:top w:val="nil"/>
              <w:bottom w:val="nil"/>
            </w:tcBorders>
          </w:tcPr>
          <w:p w14:paraId="30EF8273">
            <w:pPr>
              <w:rPr>
                <w:color w:val="auto"/>
              </w:rPr>
            </w:pPr>
          </w:p>
        </w:tc>
        <w:tc>
          <w:tcPr>
            <w:tcW w:w="1984" w:type="dxa"/>
            <w:gridSpan w:val="2"/>
          </w:tcPr>
          <w:p w14:paraId="09E131B7">
            <w:pPr>
              <w:spacing w:before="182" w:line="229" w:lineRule="auto"/>
              <w:ind w:left="295"/>
              <w:rPr>
                <w:rFonts w:ascii="仿宋" w:hAnsi="仿宋" w:eastAsia="仿宋" w:cs="仿宋"/>
                <w:color w:val="auto"/>
                <w:sz w:val="23"/>
                <w:szCs w:val="23"/>
              </w:rPr>
            </w:pPr>
            <w:r>
              <w:rPr>
                <w:rFonts w:ascii="仿宋" w:hAnsi="仿宋" w:eastAsia="仿宋" w:cs="仿宋"/>
                <w:color w:val="auto"/>
                <w:spacing w:val="6"/>
                <w:sz w:val="23"/>
                <w:szCs w:val="23"/>
              </w:rPr>
              <w:t>高级职称人员</w:t>
            </w:r>
          </w:p>
        </w:tc>
        <w:tc>
          <w:tcPr>
            <w:tcW w:w="1703" w:type="dxa"/>
            <w:gridSpan w:val="2"/>
          </w:tcPr>
          <w:p w14:paraId="5D1B7C97">
            <w:pPr>
              <w:rPr>
                <w:color w:val="auto"/>
              </w:rPr>
            </w:pPr>
          </w:p>
        </w:tc>
      </w:tr>
      <w:tr w14:paraId="6DC4C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763" w:type="dxa"/>
          </w:tcPr>
          <w:p w14:paraId="429B9377">
            <w:pPr>
              <w:spacing w:before="178" w:line="232" w:lineRule="auto"/>
              <w:ind w:left="421"/>
              <w:rPr>
                <w:rFonts w:ascii="仿宋" w:hAnsi="仿宋" w:eastAsia="仿宋" w:cs="仿宋"/>
                <w:color w:val="auto"/>
                <w:sz w:val="23"/>
                <w:szCs w:val="23"/>
              </w:rPr>
            </w:pPr>
            <w:r>
              <w:rPr>
                <w:rFonts w:ascii="仿宋" w:hAnsi="仿宋" w:eastAsia="仿宋" w:cs="仿宋"/>
                <w:color w:val="auto"/>
                <w:spacing w:val="5"/>
                <w:sz w:val="23"/>
                <w:szCs w:val="23"/>
              </w:rPr>
              <w:t>注</w:t>
            </w:r>
            <w:r>
              <w:rPr>
                <w:rFonts w:ascii="仿宋" w:hAnsi="仿宋" w:eastAsia="仿宋" w:cs="仿宋"/>
                <w:color w:val="auto"/>
                <w:spacing w:val="4"/>
                <w:sz w:val="23"/>
                <w:szCs w:val="23"/>
              </w:rPr>
              <w:t>册资金</w:t>
            </w:r>
          </w:p>
        </w:tc>
        <w:tc>
          <w:tcPr>
            <w:tcW w:w="2072" w:type="dxa"/>
            <w:gridSpan w:val="2"/>
          </w:tcPr>
          <w:p w14:paraId="1D912D6E">
            <w:pPr>
              <w:rPr>
                <w:color w:val="auto"/>
              </w:rPr>
            </w:pPr>
          </w:p>
        </w:tc>
        <w:tc>
          <w:tcPr>
            <w:tcW w:w="1128" w:type="dxa"/>
            <w:vMerge w:val="continue"/>
            <w:tcBorders>
              <w:top w:val="nil"/>
              <w:bottom w:val="nil"/>
            </w:tcBorders>
          </w:tcPr>
          <w:p w14:paraId="57CC8300">
            <w:pPr>
              <w:rPr>
                <w:color w:val="auto"/>
              </w:rPr>
            </w:pPr>
          </w:p>
        </w:tc>
        <w:tc>
          <w:tcPr>
            <w:tcW w:w="1984" w:type="dxa"/>
            <w:gridSpan w:val="2"/>
          </w:tcPr>
          <w:p w14:paraId="6A707992">
            <w:pPr>
              <w:spacing w:before="178" w:line="229" w:lineRule="auto"/>
              <w:ind w:left="318"/>
              <w:rPr>
                <w:rFonts w:ascii="仿宋" w:hAnsi="仿宋" w:eastAsia="仿宋" w:cs="仿宋"/>
                <w:color w:val="auto"/>
                <w:sz w:val="23"/>
                <w:szCs w:val="23"/>
              </w:rPr>
            </w:pPr>
            <w:r>
              <w:rPr>
                <w:rFonts w:ascii="仿宋" w:hAnsi="仿宋" w:eastAsia="仿宋" w:cs="仿宋"/>
                <w:color w:val="auto"/>
                <w:spacing w:val="3"/>
                <w:sz w:val="23"/>
                <w:szCs w:val="23"/>
              </w:rPr>
              <w:t>中</w:t>
            </w:r>
            <w:r>
              <w:rPr>
                <w:rFonts w:ascii="仿宋" w:hAnsi="仿宋" w:eastAsia="仿宋" w:cs="仿宋"/>
                <w:color w:val="auto"/>
                <w:spacing w:val="2"/>
                <w:sz w:val="23"/>
                <w:szCs w:val="23"/>
              </w:rPr>
              <w:t>级职称人员</w:t>
            </w:r>
          </w:p>
        </w:tc>
        <w:tc>
          <w:tcPr>
            <w:tcW w:w="1703" w:type="dxa"/>
            <w:gridSpan w:val="2"/>
          </w:tcPr>
          <w:p w14:paraId="2B4EC201">
            <w:pPr>
              <w:rPr>
                <w:color w:val="auto"/>
              </w:rPr>
            </w:pPr>
          </w:p>
        </w:tc>
      </w:tr>
      <w:tr w14:paraId="75006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763" w:type="dxa"/>
          </w:tcPr>
          <w:p w14:paraId="1435151D">
            <w:pPr>
              <w:spacing w:before="234" w:line="229" w:lineRule="auto"/>
              <w:ind w:left="414"/>
              <w:rPr>
                <w:rFonts w:ascii="仿宋" w:hAnsi="仿宋" w:eastAsia="仿宋" w:cs="仿宋"/>
                <w:color w:val="auto"/>
                <w:sz w:val="23"/>
                <w:szCs w:val="23"/>
              </w:rPr>
            </w:pPr>
            <w:r>
              <w:rPr>
                <w:rFonts w:ascii="仿宋" w:hAnsi="仿宋" w:eastAsia="仿宋" w:cs="仿宋"/>
                <w:color w:val="auto"/>
                <w:spacing w:val="6"/>
                <w:sz w:val="23"/>
                <w:szCs w:val="23"/>
              </w:rPr>
              <w:t>开户银行</w:t>
            </w:r>
          </w:p>
        </w:tc>
        <w:tc>
          <w:tcPr>
            <w:tcW w:w="2072" w:type="dxa"/>
            <w:gridSpan w:val="2"/>
          </w:tcPr>
          <w:p w14:paraId="76C8D8E4">
            <w:pPr>
              <w:rPr>
                <w:color w:val="auto"/>
              </w:rPr>
            </w:pPr>
          </w:p>
        </w:tc>
        <w:tc>
          <w:tcPr>
            <w:tcW w:w="1128" w:type="dxa"/>
            <w:vMerge w:val="continue"/>
            <w:tcBorders>
              <w:top w:val="nil"/>
              <w:bottom w:val="nil"/>
            </w:tcBorders>
          </w:tcPr>
          <w:p w14:paraId="620AC197">
            <w:pPr>
              <w:rPr>
                <w:color w:val="auto"/>
              </w:rPr>
            </w:pPr>
          </w:p>
        </w:tc>
        <w:tc>
          <w:tcPr>
            <w:tcW w:w="1984" w:type="dxa"/>
            <w:gridSpan w:val="2"/>
          </w:tcPr>
          <w:p w14:paraId="30B21FFC">
            <w:pPr>
              <w:spacing w:before="234" w:line="229" w:lineRule="auto"/>
              <w:ind w:left="287"/>
              <w:rPr>
                <w:rFonts w:ascii="仿宋" w:hAnsi="仿宋" w:eastAsia="仿宋" w:cs="仿宋"/>
                <w:color w:val="auto"/>
                <w:sz w:val="23"/>
                <w:szCs w:val="23"/>
              </w:rPr>
            </w:pPr>
            <w:r>
              <w:rPr>
                <w:rFonts w:ascii="仿宋" w:hAnsi="仿宋" w:eastAsia="仿宋" w:cs="仿宋"/>
                <w:color w:val="auto"/>
                <w:spacing w:val="9"/>
                <w:sz w:val="23"/>
                <w:szCs w:val="23"/>
              </w:rPr>
              <w:t>初</w:t>
            </w:r>
            <w:r>
              <w:rPr>
                <w:rFonts w:ascii="仿宋" w:hAnsi="仿宋" w:eastAsia="仿宋" w:cs="仿宋"/>
                <w:color w:val="auto"/>
                <w:spacing w:val="7"/>
                <w:sz w:val="23"/>
                <w:szCs w:val="23"/>
              </w:rPr>
              <w:t>级职称人员</w:t>
            </w:r>
          </w:p>
        </w:tc>
        <w:tc>
          <w:tcPr>
            <w:tcW w:w="1703" w:type="dxa"/>
            <w:gridSpan w:val="2"/>
          </w:tcPr>
          <w:p w14:paraId="13E2F894">
            <w:pPr>
              <w:rPr>
                <w:color w:val="auto"/>
              </w:rPr>
            </w:pPr>
          </w:p>
        </w:tc>
      </w:tr>
      <w:tr w14:paraId="6A1DB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763" w:type="dxa"/>
          </w:tcPr>
          <w:p w14:paraId="75AD7F5A">
            <w:pPr>
              <w:spacing w:before="190" w:line="232" w:lineRule="auto"/>
              <w:ind w:left="651"/>
              <w:rPr>
                <w:rFonts w:ascii="仿宋" w:hAnsi="仿宋" w:eastAsia="仿宋" w:cs="仿宋"/>
                <w:color w:val="auto"/>
                <w:sz w:val="23"/>
                <w:szCs w:val="23"/>
              </w:rPr>
            </w:pPr>
            <w:r>
              <w:rPr>
                <w:rFonts w:ascii="仿宋" w:hAnsi="仿宋" w:eastAsia="仿宋" w:cs="仿宋"/>
                <w:color w:val="auto"/>
                <w:spacing w:val="3"/>
                <w:sz w:val="23"/>
                <w:szCs w:val="23"/>
              </w:rPr>
              <w:t>账号</w:t>
            </w:r>
          </w:p>
        </w:tc>
        <w:tc>
          <w:tcPr>
            <w:tcW w:w="2072" w:type="dxa"/>
            <w:gridSpan w:val="2"/>
          </w:tcPr>
          <w:p w14:paraId="7963623E">
            <w:pPr>
              <w:rPr>
                <w:color w:val="auto"/>
              </w:rPr>
            </w:pPr>
          </w:p>
        </w:tc>
        <w:tc>
          <w:tcPr>
            <w:tcW w:w="1128" w:type="dxa"/>
            <w:vMerge w:val="continue"/>
            <w:tcBorders>
              <w:top w:val="nil"/>
            </w:tcBorders>
          </w:tcPr>
          <w:p w14:paraId="1C6745A9">
            <w:pPr>
              <w:rPr>
                <w:color w:val="auto"/>
              </w:rPr>
            </w:pPr>
          </w:p>
        </w:tc>
        <w:tc>
          <w:tcPr>
            <w:tcW w:w="1984" w:type="dxa"/>
            <w:gridSpan w:val="2"/>
          </w:tcPr>
          <w:p w14:paraId="75D8E146">
            <w:pPr>
              <w:spacing w:before="189" w:line="233" w:lineRule="auto"/>
              <w:ind w:left="768"/>
              <w:rPr>
                <w:rFonts w:ascii="仿宋" w:hAnsi="仿宋" w:eastAsia="仿宋" w:cs="仿宋"/>
                <w:color w:val="auto"/>
                <w:sz w:val="23"/>
                <w:szCs w:val="23"/>
              </w:rPr>
            </w:pPr>
            <w:r>
              <w:rPr>
                <w:rFonts w:ascii="仿宋" w:hAnsi="仿宋" w:eastAsia="仿宋" w:cs="仿宋"/>
                <w:color w:val="auto"/>
                <w:spacing w:val="2"/>
                <w:sz w:val="23"/>
                <w:szCs w:val="23"/>
              </w:rPr>
              <w:t>技</w:t>
            </w:r>
            <w:r>
              <w:rPr>
                <w:rFonts w:ascii="仿宋" w:hAnsi="仿宋" w:eastAsia="仿宋" w:cs="仿宋"/>
                <w:color w:val="auto"/>
                <w:spacing w:val="1"/>
                <w:sz w:val="23"/>
                <w:szCs w:val="23"/>
              </w:rPr>
              <w:t>工</w:t>
            </w:r>
          </w:p>
        </w:tc>
        <w:tc>
          <w:tcPr>
            <w:tcW w:w="1703" w:type="dxa"/>
            <w:gridSpan w:val="2"/>
          </w:tcPr>
          <w:p w14:paraId="2CFA8071">
            <w:pPr>
              <w:rPr>
                <w:color w:val="auto"/>
              </w:rPr>
            </w:pPr>
          </w:p>
        </w:tc>
      </w:tr>
      <w:tr w14:paraId="7BE7A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763" w:type="dxa"/>
          </w:tcPr>
          <w:p w14:paraId="6C34D361">
            <w:pPr>
              <w:spacing w:line="241" w:lineRule="auto"/>
              <w:rPr>
                <w:color w:val="auto"/>
              </w:rPr>
            </w:pPr>
          </w:p>
          <w:p w14:paraId="69522E47">
            <w:pPr>
              <w:spacing w:line="241" w:lineRule="auto"/>
              <w:rPr>
                <w:color w:val="auto"/>
              </w:rPr>
            </w:pPr>
          </w:p>
          <w:p w14:paraId="20A76D52">
            <w:pPr>
              <w:spacing w:before="75" w:line="231" w:lineRule="auto"/>
              <w:ind w:left="414"/>
              <w:rPr>
                <w:rFonts w:ascii="仿宋" w:hAnsi="仿宋" w:eastAsia="仿宋" w:cs="仿宋"/>
                <w:color w:val="auto"/>
                <w:sz w:val="23"/>
                <w:szCs w:val="23"/>
              </w:rPr>
            </w:pPr>
            <w:r>
              <w:rPr>
                <w:rFonts w:ascii="仿宋" w:hAnsi="仿宋" w:eastAsia="仿宋" w:cs="仿宋"/>
                <w:color w:val="auto"/>
                <w:spacing w:val="6"/>
                <w:sz w:val="23"/>
                <w:szCs w:val="23"/>
              </w:rPr>
              <w:t>经营范围</w:t>
            </w:r>
          </w:p>
        </w:tc>
        <w:tc>
          <w:tcPr>
            <w:tcW w:w="6887" w:type="dxa"/>
            <w:gridSpan w:val="7"/>
          </w:tcPr>
          <w:p w14:paraId="484157C0">
            <w:pPr>
              <w:rPr>
                <w:color w:val="auto"/>
              </w:rPr>
            </w:pPr>
          </w:p>
        </w:tc>
      </w:tr>
      <w:tr w14:paraId="74F47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1763" w:type="dxa"/>
          </w:tcPr>
          <w:p w14:paraId="40869807">
            <w:pPr>
              <w:spacing w:line="369" w:lineRule="auto"/>
              <w:rPr>
                <w:color w:val="auto"/>
              </w:rPr>
            </w:pPr>
          </w:p>
          <w:p w14:paraId="32B6803D">
            <w:pPr>
              <w:spacing w:before="74" w:line="233" w:lineRule="auto"/>
              <w:ind w:left="656"/>
              <w:rPr>
                <w:rFonts w:ascii="仿宋" w:hAnsi="仿宋" w:eastAsia="仿宋" w:cs="仿宋"/>
                <w:color w:val="auto"/>
                <w:sz w:val="23"/>
                <w:szCs w:val="23"/>
              </w:rPr>
            </w:pPr>
            <w:r>
              <w:rPr>
                <w:rFonts w:ascii="仿宋" w:hAnsi="仿宋" w:eastAsia="仿宋" w:cs="仿宋"/>
                <w:color w:val="auto"/>
                <w:spacing w:val="1"/>
                <w:sz w:val="23"/>
                <w:szCs w:val="23"/>
              </w:rPr>
              <w:t>备注</w:t>
            </w:r>
          </w:p>
        </w:tc>
        <w:tc>
          <w:tcPr>
            <w:tcW w:w="6887" w:type="dxa"/>
            <w:gridSpan w:val="7"/>
          </w:tcPr>
          <w:p w14:paraId="7E55F9CA">
            <w:pPr>
              <w:rPr>
                <w:color w:val="auto"/>
              </w:rPr>
            </w:pPr>
          </w:p>
        </w:tc>
      </w:tr>
    </w:tbl>
    <w:p w14:paraId="79A9CCF1">
      <w:pPr>
        <w:spacing w:before="241" w:line="450" w:lineRule="auto"/>
        <w:ind w:left="15" w:firstLine="480"/>
        <w:rPr>
          <w:rFonts w:ascii="仿宋" w:hAnsi="仿宋" w:eastAsia="仿宋" w:cs="仿宋"/>
          <w:color w:val="auto"/>
          <w:sz w:val="23"/>
          <w:szCs w:val="23"/>
        </w:rPr>
      </w:pPr>
      <w:r>
        <w:rPr>
          <w:rFonts w:ascii="仿宋" w:hAnsi="仿宋" w:eastAsia="仿宋" w:cs="仿宋"/>
          <w:color w:val="auto"/>
          <w:spacing w:val="14"/>
          <w:sz w:val="23"/>
          <w:szCs w:val="23"/>
        </w:rPr>
        <w:t>说</w:t>
      </w:r>
      <w:r>
        <w:rPr>
          <w:rFonts w:ascii="仿宋" w:hAnsi="仿宋" w:eastAsia="仿宋" w:cs="仿宋"/>
          <w:color w:val="auto"/>
          <w:spacing w:val="11"/>
          <w:sz w:val="23"/>
          <w:szCs w:val="23"/>
        </w:rPr>
        <w:t>明</w:t>
      </w:r>
      <w:r>
        <w:rPr>
          <w:rFonts w:ascii="仿宋" w:hAnsi="仿宋" w:eastAsia="仿宋" w:cs="仿宋"/>
          <w:color w:val="auto"/>
          <w:spacing w:val="7"/>
          <w:sz w:val="23"/>
          <w:szCs w:val="23"/>
        </w:rPr>
        <w:t>：供应商根据自身情况如实填写，不涉及内容可填写“/”，不影响响应文</w:t>
      </w:r>
      <w:r>
        <w:rPr>
          <w:rFonts w:ascii="仿宋" w:hAnsi="仿宋" w:eastAsia="仿宋" w:cs="仿宋"/>
          <w:color w:val="auto"/>
          <w:sz w:val="23"/>
          <w:szCs w:val="23"/>
        </w:rPr>
        <w:t xml:space="preserve"> </w:t>
      </w:r>
      <w:r>
        <w:rPr>
          <w:rFonts w:ascii="仿宋" w:hAnsi="仿宋" w:eastAsia="仿宋" w:cs="仿宋"/>
          <w:color w:val="auto"/>
          <w:spacing w:val="5"/>
          <w:sz w:val="23"/>
          <w:szCs w:val="23"/>
        </w:rPr>
        <w:t>件有效性</w:t>
      </w:r>
      <w:r>
        <w:rPr>
          <w:rFonts w:ascii="仿宋" w:hAnsi="仿宋" w:eastAsia="仿宋" w:cs="仿宋"/>
          <w:color w:val="auto"/>
          <w:spacing w:val="4"/>
          <w:sz w:val="23"/>
          <w:szCs w:val="23"/>
        </w:rPr>
        <w:t>。</w:t>
      </w:r>
    </w:p>
    <w:p w14:paraId="210C9178">
      <w:pPr>
        <w:spacing w:line="229" w:lineRule="auto"/>
        <w:ind w:left="496"/>
        <w:rPr>
          <w:rFonts w:ascii="仿宋" w:hAnsi="仿宋" w:eastAsia="仿宋" w:cs="仿宋"/>
          <w:color w:val="auto"/>
          <w:sz w:val="23"/>
          <w:szCs w:val="23"/>
        </w:rPr>
      </w:pPr>
      <w:r>
        <w:rPr>
          <w:rFonts w:ascii="仿宋" w:hAnsi="仿宋" w:eastAsia="仿宋" w:cs="仿宋"/>
          <w:color w:val="auto"/>
          <w:spacing w:val="-10"/>
          <w:sz w:val="23"/>
          <w:szCs w:val="23"/>
        </w:rPr>
        <w:t>供应</w:t>
      </w:r>
      <w:r>
        <w:rPr>
          <w:rFonts w:ascii="仿宋" w:hAnsi="仿宋" w:eastAsia="仿宋" w:cs="仿宋"/>
          <w:color w:val="auto"/>
          <w:spacing w:val="-7"/>
          <w:sz w:val="23"/>
          <w:szCs w:val="23"/>
        </w:rPr>
        <w:t>商</w:t>
      </w:r>
      <w:r>
        <w:rPr>
          <w:rFonts w:ascii="仿宋" w:hAnsi="仿宋" w:eastAsia="仿宋" w:cs="仿宋"/>
          <w:color w:val="auto"/>
          <w:spacing w:val="-5"/>
          <w:sz w:val="23"/>
          <w:szCs w:val="23"/>
        </w:rPr>
        <w:t>全称：</w:t>
      </w:r>
      <w:r>
        <w:rPr>
          <w:rFonts w:ascii="仿宋" w:hAnsi="仿宋" w:eastAsia="仿宋" w:cs="仿宋"/>
          <w:color w:val="auto"/>
          <w:spacing w:val="-5"/>
          <w:sz w:val="23"/>
          <w:szCs w:val="23"/>
          <w:u w:val="single"/>
        </w:rPr>
        <w:t xml:space="preserve">           </w:t>
      </w:r>
      <w:r>
        <w:rPr>
          <w:rFonts w:hint="eastAsia" w:ascii="仿宋" w:hAnsi="仿宋" w:eastAsia="仿宋" w:cs="仿宋"/>
          <w:color w:val="auto"/>
          <w:spacing w:val="-5"/>
          <w:sz w:val="23"/>
          <w:szCs w:val="23"/>
          <w:u w:val="single"/>
          <w:lang w:eastAsia="zh-CN"/>
        </w:rPr>
        <w:t>（</w:t>
      </w:r>
      <w:r>
        <w:rPr>
          <w:rFonts w:ascii="仿宋" w:hAnsi="仿宋" w:eastAsia="仿宋" w:cs="仿宋"/>
          <w:color w:val="auto"/>
          <w:spacing w:val="-5"/>
          <w:sz w:val="23"/>
          <w:szCs w:val="23"/>
        </w:rPr>
        <w:t>盖章</w:t>
      </w:r>
      <w:r>
        <w:rPr>
          <w:rFonts w:hint="eastAsia" w:ascii="仿宋" w:hAnsi="仿宋" w:eastAsia="仿宋" w:cs="仿宋"/>
          <w:color w:val="auto"/>
          <w:spacing w:val="-5"/>
          <w:sz w:val="23"/>
          <w:szCs w:val="23"/>
          <w:lang w:eastAsia="zh-CN"/>
        </w:rPr>
        <w:t>）</w:t>
      </w:r>
    </w:p>
    <w:p w14:paraId="5CF03D86">
      <w:pPr>
        <w:spacing w:before="274" w:line="455" w:lineRule="auto"/>
        <w:ind w:left="545" w:right="1628" w:hanging="42"/>
        <w:rPr>
          <w:rFonts w:ascii="仿宋" w:hAnsi="仿宋" w:eastAsia="仿宋" w:cs="仿宋"/>
          <w:color w:val="auto"/>
          <w:sz w:val="23"/>
          <w:szCs w:val="23"/>
          <w:u w:val="single"/>
        </w:rPr>
      </w:pPr>
      <w:r>
        <w:rPr>
          <w:rFonts w:ascii="仿宋" w:hAnsi="仿宋" w:eastAsia="仿宋" w:cs="仿宋"/>
          <w:color w:val="auto"/>
          <w:sz w:val="23"/>
          <w:szCs w:val="23"/>
        </w:rPr>
        <w:t>法定代表人/单位负责人或授权代表：</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r>
        <w:rPr>
          <w:rFonts w:ascii="仿宋" w:hAnsi="仿宋" w:eastAsia="仿宋" w:cs="仿宋"/>
          <w:color w:val="auto"/>
          <w:sz w:val="23"/>
          <w:szCs w:val="23"/>
        </w:rPr>
        <w:t xml:space="preserve"> </w:t>
      </w:r>
      <w:r>
        <w:rPr>
          <w:rFonts w:ascii="仿宋" w:hAnsi="仿宋" w:eastAsia="仿宋" w:cs="仿宋"/>
          <w:color w:val="auto"/>
          <w:spacing w:val="-29"/>
          <w:sz w:val="23"/>
          <w:szCs w:val="23"/>
        </w:rPr>
        <w:t>日</w:t>
      </w:r>
      <w:r>
        <w:rPr>
          <w:rFonts w:ascii="仿宋" w:hAnsi="仿宋" w:eastAsia="仿宋" w:cs="仿宋"/>
          <w:color w:val="auto"/>
          <w:spacing w:val="-24"/>
          <w:sz w:val="23"/>
          <w:szCs w:val="23"/>
        </w:rPr>
        <w:t xml:space="preserve">  期 ：</w:t>
      </w:r>
      <w:r>
        <w:rPr>
          <w:rFonts w:ascii="仿宋" w:hAnsi="仿宋" w:eastAsia="仿宋" w:cs="仿宋"/>
          <w:color w:val="auto"/>
          <w:sz w:val="23"/>
          <w:szCs w:val="23"/>
          <w:u w:val="single"/>
        </w:rPr>
        <w:t xml:space="preserve">         </w:t>
      </w:r>
    </w:p>
    <w:p w14:paraId="04BE9B6A">
      <w:pPr>
        <w:spacing w:before="274" w:line="455" w:lineRule="auto"/>
        <w:ind w:left="545" w:right="1628" w:hanging="42"/>
        <w:jc w:val="center"/>
        <w:rPr>
          <w:rFonts w:ascii="仿宋" w:hAnsi="仿宋" w:eastAsia="仿宋" w:cs="仿宋"/>
          <w:color w:val="auto"/>
          <w:sz w:val="23"/>
          <w:szCs w:val="23"/>
        </w:rPr>
      </w:pPr>
      <w:r>
        <w:rPr>
          <w:rFonts w:hint="eastAsia" w:ascii="仿宋" w:hAnsi="仿宋" w:eastAsia="仿宋" w:cs="仿宋"/>
          <w:color w:val="auto"/>
          <w:spacing w:val="19"/>
          <w:sz w:val="23"/>
          <w:szCs w:val="23"/>
          <w:lang w:eastAsia="zh-CN"/>
          <w14:textOutline w14:w="4356" w14:cap="sq" w14:cmpd="sng" w14:algn="ctr">
            <w14:solidFill>
              <w14:srgbClr w14:val="000000"/>
            </w14:solidFill>
            <w14:prstDash w14:val="solid"/>
            <w14:bevel/>
          </w14:textOutline>
        </w:rPr>
        <w:t>（</w:t>
      </w:r>
      <w:r>
        <w:rPr>
          <w:rFonts w:hint="eastAsia" w:ascii="仿宋" w:hAnsi="仿宋" w:eastAsia="仿宋" w:cs="仿宋"/>
          <w:color w:val="auto"/>
          <w:spacing w:val="16"/>
          <w:sz w:val="23"/>
          <w:szCs w:val="23"/>
          <w14:textOutline w14:w="4356" w14:cap="sq" w14:cmpd="sng" w14:algn="ctr">
            <w14:solidFill>
              <w14:srgbClr w14:val="000000"/>
            </w14:solidFill>
            <w14:prstDash w14:val="solid"/>
            <w14:bevel/>
          </w14:textOutline>
        </w:rPr>
        <w:t>五</w:t>
      </w:r>
      <w:r>
        <w:rPr>
          <w:rFonts w:hint="eastAsia" w:ascii="仿宋" w:hAnsi="仿宋" w:eastAsia="仿宋" w:cs="仿宋"/>
          <w:color w:val="auto"/>
          <w:spacing w:val="16"/>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6"/>
          <w:sz w:val="23"/>
          <w:szCs w:val="23"/>
        </w:rPr>
        <w:t xml:space="preserve"> </w:t>
      </w:r>
      <w:r>
        <w:rPr>
          <w:rFonts w:ascii="仿宋" w:hAnsi="仿宋" w:eastAsia="仿宋" w:cs="仿宋"/>
          <w:color w:val="auto"/>
          <w:spacing w:val="16"/>
          <w:sz w:val="23"/>
          <w:szCs w:val="23"/>
          <w14:textOutline w14:w="4356" w14:cap="sq" w14:cmpd="sng" w14:algn="ctr">
            <w14:solidFill>
              <w14:srgbClr w14:val="000000"/>
            </w14:solidFill>
            <w14:prstDash w14:val="solid"/>
            <w14:bevel/>
          </w14:textOutline>
        </w:rPr>
        <w:t>类似项目实施经验一览表</w:t>
      </w:r>
    </w:p>
    <w:p w14:paraId="76A4F481">
      <w:pPr>
        <w:rPr>
          <w:color w:val="auto"/>
        </w:rPr>
      </w:pPr>
    </w:p>
    <w:p w14:paraId="298ADCD7">
      <w:pPr>
        <w:spacing w:line="57" w:lineRule="auto"/>
        <w:rPr>
          <w:color w:val="auto"/>
          <w:sz w:val="2"/>
        </w:rPr>
      </w:pPr>
    </w:p>
    <w:tbl>
      <w:tblPr>
        <w:tblStyle w:val="109"/>
        <w:tblW w:w="91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1595"/>
        <w:gridCol w:w="1523"/>
        <w:gridCol w:w="1282"/>
        <w:gridCol w:w="1261"/>
        <w:gridCol w:w="1628"/>
        <w:gridCol w:w="996"/>
      </w:tblGrid>
      <w:tr w14:paraId="3C263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91" w:type="dxa"/>
            <w:tcBorders>
              <w:right w:val="single" w:color="000000" w:sz="4" w:space="0"/>
            </w:tcBorders>
          </w:tcPr>
          <w:p w14:paraId="633341D9">
            <w:pPr>
              <w:spacing w:before="309" w:line="231" w:lineRule="auto"/>
              <w:ind w:left="221"/>
              <w:rPr>
                <w:rFonts w:ascii="仿宋" w:hAnsi="仿宋" w:eastAsia="仿宋" w:cs="仿宋"/>
                <w:color w:val="auto"/>
                <w:sz w:val="23"/>
                <w:szCs w:val="23"/>
              </w:rPr>
            </w:pP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年</w:t>
            </w:r>
            <w:r>
              <w:rPr>
                <w:rFonts w:ascii="仿宋" w:hAnsi="仿宋" w:eastAsia="仿宋" w:cs="仿宋"/>
                <w:color w:val="auto"/>
                <w:sz w:val="23"/>
                <w:szCs w:val="23"/>
                <w14:textOutline w14:w="4356" w14:cap="sq" w14:cmpd="sng" w14:algn="ctr">
                  <w14:solidFill>
                    <w14:srgbClr w14:val="000000"/>
                  </w14:solidFill>
                  <w14:prstDash w14:val="solid"/>
                  <w14:bevel/>
                </w14:textOutline>
              </w:rPr>
              <w:t>份</w:t>
            </w:r>
          </w:p>
        </w:tc>
        <w:tc>
          <w:tcPr>
            <w:tcW w:w="1595" w:type="dxa"/>
            <w:tcBorders>
              <w:left w:val="single" w:color="000000" w:sz="4" w:space="0"/>
              <w:right w:val="single" w:color="000000" w:sz="4" w:space="0"/>
            </w:tcBorders>
          </w:tcPr>
          <w:p w14:paraId="04E6F26C">
            <w:pPr>
              <w:spacing w:before="310" w:line="229" w:lineRule="auto"/>
              <w:ind w:left="324"/>
              <w:rPr>
                <w:rFonts w:ascii="仿宋" w:hAnsi="仿宋" w:eastAsia="仿宋" w:cs="仿宋"/>
                <w:color w:val="auto"/>
                <w:sz w:val="23"/>
                <w:szCs w:val="23"/>
              </w:rPr>
            </w:pP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用</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户名称</w:t>
            </w:r>
          </w:p>
        </w:tc>
        <w:tc>
          <w:tcPr>
            <w:tcW w:w="1523" w:type="dxa"/>
            <w:tcBorders>
              <w:left w:val="single" w:color="000000" w:sz="4" w:space="0"/>
              <w:right w:val="single" w:color="000000" w:sz="4" w:space="0"/>
            </w:tcBorders>
          </w:tcPr>
          <w:p w14:paraId="1C88B64B">
            <w:pPr>
              <w:spacing w:before="310" w:line="229" w:lineRule="auto"/>
              <w:ind w:left="290"/>
              <w:rPr>
                <w:rFonts w:ascii="仿宋" w:hAnsi="仿宋" w:eastAsia="仿宋" w:cs="仿宋"/>
                <w:color w:val="auto"/>
                <w:sz w:val="23"/>
                <w:szCs w:val="23"/>
              </w:rPr>
            </w:pP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项</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目名称</w:t>
            </w:r>
          </w:p>
        </w:tc>
        <w:tc>
          <w:tcPr>
            <w:tcW w:w="1282" w:type="dxa"/>
            <w:tcBorders>
              <w:left w:val="single" w:color="000000" w:sz="4" w:space="0"/>
              <w:right w:val="single" w:color="000000" w:sz="4" w:space="0"/>
            </w:tcBorders>
          </w:tcPr>
          <w:p w14:paraId="55F3EBC3">
            <w:pPr>
              <w:spacing w:before="310" w:line="231" w:lineRule="auto"/>
              <w:ind w:left="174"/>
              <w:rPr>
                <w:rFonts w:ascii="仿宋" w:hAnsi="仿宋" w:eastAsia="仿宋" w:cs="仿宋"/>
                <w:color w:val="auto"/>
                <w:sz w:val="23"/>
                <w:szCs w:val="23"/>
              </w:rPr>
            </w:pP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完</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成时间</w:t>
            </w:r>
          </w:p>
        </w:tc>
        <w:tc>
          <w:tcPr>
            <w:tcW w:w="1261" w:type="dxa"/>
            <w:tcBorders>
              <w:left w:val="single" w:color="000000" w:sz="4" w:space="0"/>
              <w:right w:val="single" w:color="000000" w:sz="4" w:space="0"/>
            </w:tcBorders>
          </w:tcPr>
          <w:p w14:paraId="7A05664B">
            <w:pPr>
              <w:spacing w:before="310" w:line="231" w:lineRule="auto"/>
              <w:ind w:left="166"/>
              <w:rPr>
                <w:rFonts w:ascii="仿宋" w:hAnsi="仿宋" w:eastAsia="仿宋" w:cs="仿宋"/>
                <w:color w:val="auto"/>
                <w:sz w:val="23"/>
                <w:szCs w:val="23"/>
              </w:rPr>
            </w:pP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合同金</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额</w:t>
            </w:r>
          </w:p>
        </w:tc>
        <w:tc>
          <w:tcPr>
            <w:tcW w:w="1628" w:type="dxa"/>
            <w:tcBorders>
              <w:left w:val="single" w:color="000000" w:sz="4" w:space="0"/>
            </w:tcBorders>
          </w:tcPr>
          <w:p w14:paraId="06DB3594">
            <w:pPr>
              <w:spacing w:before="310" w:line="231" w:lineRule="auto"/>
              <w:ind w:left="104"/>
              <w:rPr>
                <w:rFonts w:ascii="仿宋" w:hAnsi="仿宋" w:eastAsia="仿宋" w:cs="仿宋"/>
                <w:color w:val="auto"/>
                <w:sz w:val="23"/>
                <w:szCs w:val="23"/>
              </w:rPr>
            </w:pP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是否通过验</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收</w:t>
            </w:r>
          </w:p>
        </w:tc>
        <w:tc>
          <w:tcPr>
            <w:tcW w:w="996" w:type="dxa"/>
          </w:tcPr>
          <w:p w14:paraId="4C8D06A4">
            <w:pPr>
              <w:spacing w:before="310" w:line="233" w:lineRule="auto"/>
              <w:ind w:left="273"/>
              <w:rPr>
                <w:rFonts w:ascii="仿宋" w:hAnsi="仿宋" w:eastAsia="仿宋" w:cs="仿宋"/>
                <w:color w:val="auto"/>
                <w:sz w:val="23"/>
                <w:szCs w:val="23"/>
              </w:rPr>
            </w:pP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备注</w:t>
            </w:r>
          </w:p>
        </w:tc>
      </w:tr>
      <w:tr w14:paraId="26C10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91" w:type="dxa"/>
            <w:tcBorders>
              <w:right w:val="single" w:color="000000" w:sz="4" w:space="0"/>
            </w:tcBorders>
          </w:tcPr>
          <w:p w14:paraId="7388A76D">
            <w:pPr>
              <w:rPr>
                <w:color w:val="auto"/>
              </w:rPr>
            </w:pPr>
          </w:p>
        </w:tc>
        <w:tc>
          <w:tcPr>
            <w:tcW w:w="1595" w:type="dxa"/>
            <w:tcBorders>
              <w:left w:val="single" w:color="000000" w:sz="4" w:space="0"/>
              <w:right w:val="single" w:color="000000" w:sz="4" w:space="0"/>
            </w:tcBorders>
          </w:tcPr>
          <w:p w14:paraId="3B3A1D36">
            <w:pPr>
              <w:rPr>
                <w:color w:val="auto"/>
              </w:rPr>
            </w:pPr>
          </w:p>
        </w:tc>
        <w:tc>
          <w:tcPr>
            <w:tcW w:w="1523" w:type="dxa"/>
            <w:tcBorders>
              <w:left w:val="single" w:color="000000" w:sz="4" w:space="0"/>
              <w:right w:val="single" w:color="000000" w:sz="4" w:space="0"/>
            </w:tcBorders>
          </w:tcPr>
          <w:p w14:paraId="030D7D77">
            <w:pPr>
              <w:rPr>
                <w:color w:val="auto"/>
              </w:rPr>
            </w:pPr>
          </w:p>
        </w:tc>
        <w:tc>
          <w:tcPr>
            <w:tcW w:w="1282" w:type="dxa"/>
            <w:tcBorders>
              <w:left w:val="single" w:color="000000" w:sz="4" w:space="0"/>
              <w:right w:val="single" w:color="000000" w:sz="4" w:space="0"/>
            </w:tcBorders>
          </w:tcPr>
          <w:p w14:paraId="6BC59B78">
            <w:pPr>
              <w:rPr>
                <w:color w:val="auto"/>
              </w:rPr>
            </w:pPr>
          </w:p>
        </w:tc>
        <w:tc>
          <w:tcPr>
            <w:tcW w:w="1261" w:type="dxa"/>
            <w:tcBorders>
              <w:left w:val="single" w:color="000000" w:sz="4" w:space="0"/>
              <w:right w:val="single" w:color="000000" w:sz="4" w:space="0"/>
            </w:tcBorders>
          </w:tcPr>
          <w:p w14:paraId="16B5FEE3">
            <w:pPr>
              <w:rPr>
                <w:color w:val="auto"/>
              </w:rPr>
            </w:pPr>
          </w:p>
        </w:tc>
        <w:tc>
          <w:tcPr>
            <w:tcW w:w="1628" w:type="dxa"/>
            <w:tcBorders>
              <w:left w:val="single" w:color="000000" w:sz="4" w:space="0"/>
            </w:tcBorders>
          </w:tcPr>
          <w:p w14:paraId="2A227F2F">
            <w:pPr>
              <w:rPr>
                <w:color w:val="auto"/>
              </w:rPr>
            </w:pPr>
          </w:p>
        </w:tc>
        <w:tc>
          <w:tcPr>
            <w:tcW w:w="996" w:type="dxa"/>
          </w:tcPr>
          <w:p w14:paraId="5CFF735B">
            <w:pPr>
              <w:rPr>
                <w:color w:val="auto"/>
              </w:rPr>
            </w:pPr>
          </w:p>
        </w:tc>
      </w:tr>
      <w:tr w14:paraId="4FDD8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91" w:type="dxa"/>
            <w:tcBorders>
              <w:right w:val="single" w:color="000000" w:sz="4" w:space="0"/>
            </w:tcBorders>
          </w:tcPr>
          <w:p w14:paraId="245B2D95">
            <w:pPr>
              <w:rPr>
                <w:color w:val="auto"/>
              </w:rPr>
            </w:pPr>
          </w:p>
        </w:tc>
        <w:tc>
          <w:tcPr>
            <w:tcW w:w="1595" w:type="dxa"/>
            <w:tcBorders>
              <w:left w:val="single" w:color="000000" w:sz="4" w:space="0"/>
              <w:right w:val="single" w:color="000000" w:sz="4" w:space="0"/>
            </w:tcBorders>
          </w:tcPr>
          <w:p w14:paraId="302BDE8C">
            <w:pPr>
              <w:rPr>
                <w:color w:val="auto"/>
              </w:rPr>
            </w:pPr>
          </w:p>
        </w:tc>
        <w:tc>
          <w:tcPr>
            <w:tcW w:w="1523" w:type="dxa"/>
            <w:tcBorders>
              <w:left w:val="single" w:color="000000" w:sz="4" w:space="0"/>
              <w:right w:val="single" w:color="000000" w:sz="4" w:space="0"/>
            </w:tcBorders>
          </w:tcPr>
          <w:p w14:paraId="6A12DAF1">
            <w:pPr>
              <w:rPr>
                <w:color w:val="auto"/>
              </w:rPr>
            </w:pPr>
          </w:p>
        </w:tc>
        <w:tc>
          <w:tcPr>
            <w:tcW w:w="1282" w:type="dxa"/>
            <w:tcBorders>
              <w:left w:val="single" w:color="000000" w:sz="4" w:space="0"/>
              <w:right w:val="single" w:color="000000" w:sz="4" w:space="0"/>
            </w:tcBorders>
          </w:tcPr>
          <w:p w14:paraId="02C5AB66">
            <w:pPr>
              <w:rPr>
                <w:color w:val="auto"/>
              </w:rPr>
            </w:pPr>
          </w:p>
        </w:tc>
        <w:tc>
          <w:tcPr>
            <w:tcW w:w="1261" w:type="dxa"/>
            <w:tcBorders>
              <w:left w:val="single" w:color="000000" w:sz="4" w:space="0"/>
              <w:right w:val="single" w:color="000000" w:sz="4" w:space="0"/>
            </w:tcBorders>
          </w:tcPr>
          <w:p w14:paraId="1A372D47">
            <w:pPr>
              <w:rPr>
                <w:color w:val="auto"/>
              </w:rPr>
            </w:pPr>
          </w:p>
        </w:tc>
        <w:tc>
          <w:tcPr>
            <w:tcW w:w="1628" w:type="dxa"/>
            <w:tcBorders>
              <w:left w:val="single" w:color="000000" w:sz="4" w:space="0"/>
            </w:tcBorders>
          </w:tcPr>
          <w:p w14:paraId="2E6403FD">
            <w:pPr>
              <w:rPr>
                <w:color w:val="auto"/>
              </w:rPr>
            </w:pPr>
          </w:p>
        </w:tc>
        <w:tc>
          <w:tcPr>
            <w:tcW w:w="996" w:type="dxa"/>
          </w:tcPr>
          <w:p w14:paraId="10C63720">
            <w:pPr>
              <w:rPr>
                <w:color w:val="auto"/>
              </w:rPr>
            </w:pPr>
          </w:p>
        </w:tc>
      </w:tr>
      <w:tr w14:paraId="4455B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91" w:type="dxa"/>
            <w:tcBorders>
              <w:right w:val="single" w:color="000000" w:sz="4" w:space="0"/>
            </w:tcBorders>
          </w:tcPr>
          <w:p w14:paraId="24D9F7C5">
            <w:pPr>
              <w:rPr>
                <w:color w:val="auto"/>
              </w:rPr>
            </w:pPr>
          </w:p>
        </w:tc>
        <w:tc>
          <w:tcPr>
            <w:tcW w:w="1595" w:type="dxa"/>
            <w:tcBorders>
              <w:left w:val="single" w:color="000000" w:sz="4" w:space="0"/>
              <w:right w:val="single" w:color="000000" w:sz="4" w:space="0"/>
            </w:tcBorders>
          </w:tcPr>
          <w:p w14:paraId="3E3DAF83">
            <w:pPr>
              <w:rPr>
                <w:color w:val="auto"/>
              </w:rPr>
            </w:pPr>
          </w:p>
        </w:tc>
        <w:tc>
          <w:tcPr>
            <w:tcW w:w="1523" w:type="dxa"/>
            <w:tcBorders>
              <w:left w:val="single" w:color="000000" w:sz="4" w:space="0"/>
              <w:right w:val="single" w:color="000000" w:sz="4" w:space="0"/>
            </w:tcBorders>
          </w:tcPr>
          <w:p w14:paraId="44E436F4">
            <w:pPr>
              <w:rPr>
                <w:color w:val="auto"/>
              </w:rPr>
            </w:pPr>
          </w:p>
        </w:tc>
        <w:tc>
          <w:tcPr>
            <w:tcW w:w="1282" w:type="dxa"/>
            <w:tcBorders>
              <w:left w:val="single" w:color="000000" w:sz="4" w:space="0"/>
              <w:right w:val="single" w:color="000000" w:sz="4" w:space="0"/>
            </w:tcBorders>
          </w:tcPr>
          <w:p w14:paraId="7EF33E7E">
            <w:pPr>
              <w:rPr>
                <w:color w:val="auto"/>
              </w:rPr>
            </w:pPr>
          </w:p>
        </w:tc>
        <w:tc>
          <w:tcPr>
            <w:tcW w:w="1261" w:type="dxa"/>
            <w:tcBorders>
              <w:left w:val="single" w:color="000000" w:sz="4" w:space="0"/>
              <w:right w:val="single" w:color="000000" w:sz="4" w:space="0"/>
            </w:tcBorders>
          </w:tcPr>
          <w:p w14:paraId="782B9604">
            <w:pPr>
              <w:rPr>
                <w:color w:val="auto"/>
              </w:rPr>
            </w:pPr>
          </w:p>
        </w:tc>
        <w:tc>
          <w:tcPr>
            <w:tcW w:w="1628" w:type="dxa"/>
            <w:tcBorders>
              <w:left w:val="single" w:color="000000" w:sz="4" w:space="0"/>
            </w:tcBorders>
          </w:tcPr>
          <w:p w14:paraId="22836065">
            <w:pPr>
              <w:rPr>
                <w:color w:val="auto"/>
              </w:rPr>
            </w:pPr>
          </w:p>
        </w:tc>
        <w:tc>
          <w:tcPr>
            <w:tcW w:w="996" w:type="dxa"/>
          </w:tcPr>
          <w:p w14:paraId="726B98E6">
            <w:pPr>
              <w:rPr>
                <w:color w:val="auto"/>
              </w:rPr>
            </w:pPr>
          </w:p>
        </w:tc>
      </w:tr>
      <w:tr w14:paraId="4A78E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91" w:type="dxa"/>
            <w:tcBorders>
              <w:right w:val="single" w:color="000000" w:sz="4" w:space="0"/>
            </w:tcBorders>
          </w:tcPr>
          <w:p w14:paraId="41C663A8">
            <w:pPr>
              <w:rPr>
                <w:color w:val="auto"/>
              </w:rPr>
            </w:pPr>
          </w:p>
        </w:tc>
        <w:tc>
          <w:tcPr>
            <w:tcW w:w="1595" w:type="dxa"/>
            <w:tcBorders>
              <w:left w:val="single" w:color="000000" w:sz="4" w:space="0"/>
            </w:tcBorders>
          </w:tcPr>
          <w:p w14:paraId="332F7960">
            <w:pPr>
              <w:rPr>
                <w:color w:val="auto"/>
              </w:rPr>
            </w:pPr>
          </w:p>
        </w:tc>
        <w:tc>
          <w:tcPr>
            <w:tcW w:w="1523" w:type="dxa"/>
            <w:tcBorders>
              <w:right w:val="single" w:color="000000" w:sz="4" w:space="0"/>
            </w:tcBorders>
          </w:tcPr>
          <w:p w14:paraId="5C51204E">
            <w:pPr>
              <w:rPr>
                <w:color w:val="auto"/>
              </w:rPr>
            </w:pPr>
          </w:p>
        </w:tc>
        <w:tc>
          <w:tcPr>
            <w:tcW w:w="1282" w:type="dxa"/>
            <w:tcBorders>
              <w:left w:val="single" w:color="000000" w:sz="4" w:space="0"/>
              <w:right w:val="single" w:color="000000" w:sz="4" w:space="0"/>
            </w:tcBorders>
          </w:tcPr>
          <w:p w14:paraId="173091A8">
            <w:pPr>
              <w:rPr>
                <w:color w:val="auto"/>
              </w:rPr>
            </w:pPr>
          </w:p>
        </w:tc>
        <w:tc>
          <w:tcPr>
            <w:tcW w:w="1261" w:type="dxa"/>
            <w:tcBorders>
              <w:left w:val="single" w:color="000000" w:sz="4" w:space="0"/>
              <w:right w:val="single" w:color="000000" w:sz="4" w:space="0"/>
            </w:tcBorders>
          </w:tcPr>
          <w:p w14:paraId="35C89C5A">
            <w:pPr>
              <w:rPr>
                <w:color w:val="auto"/>
              </w:rPr>
            </w:pPr>
          </w:p>
        </w:tc>
        <w:tc>
          <w:tcPr>
            <w:tcW w:w="1628" w:type="dxa"/>
            <w:tcBorders>
              <w:left w:val="single" w:color="000000" w:sz="4" w:space="0"/>
            </w:tcBorders>
          </w:tcPr>
          <w:p w14:paraId="2E599A12">
            <w:pPr>
              <w:rPr>
                <w:color w:val="auto"/>
              </w:rPr>
            </w:pPr>
          </w:p>
        </w:tc>
        <w:tc>
          <w:tcPr>
            <w:tcW w:w="996" w:type="dxa"/>
          </w:tcPr>
          <w:p w14:paraId="7EFC0C2D">
            <w:pPr>
              <w:rPr>
                <w:color w:val="auto"/>
              </w:rPr>
            </w:pPr>
          </w:p>
        </w:tc>
      </w:tr>
      <w:tr w14:paraId="7D537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91" w:type="dxa"/>
          </w:tcPr>
          <w:p w14:paraId="6E35E12D">
            <w:pPr>
              <w:rPr>
                <w:color w:val="auto"/>
              </w:rPr>
            </w:pPr>
          </w:p>
        </w:tc>
        <w:tc>
          <w:tcPr>
            <w:tcW w:w="1595" w:type="dxa"/>
          </w:tcPr>
          <w:p w14:paraId="5C950B5A">
            <w:pPr>
              <w:rPr>
                <w:color w:val="auto"/>
              </w:rPr>
            </w:pPr>
          </w:p>
        </w:tc>
        <w:tc>
          <w:tcPr>
            <w:tcW w:w="1523" w:type="dxa"/>
          </w:tcPr>
          <w:p w14:paraId="53C8094A">
            <w:pPr>
              <w:rPr>
                <w:color w:val="auto"/>
              </w:rPr>
            </w:pPr>
          </w:p>
        </w:tc>
        <w:tc>
          <w:tcPr>
            <w:tcW w:w="1282" w:type="dxa"/>
          </w:tcPr>
          <w:p w14:paraId="7CFD226E">
            <w:pPr>
              <w:rPr>
                <w:color w:val="auto"/>
              </w:rPr>
            </w:pPr>
          </w:p>
        </w:tc>
        <w:tc>
          <w:tcPr>
            <w:tcW w:w="1261" w:type="dxa"/>
          </w:tcPr>
          <w:p w14:paraId="3764951A">
            <w:pPr>
              <w:rPr>
                <w:color w:val="auto"/>
              </w:rPr>
            </w:pPr>
          </w:p>
        </w:tc>
        <w:tc>
          <w:tcPr>
            <w:tcW w:w="1628" w:type="dxa"/>
          </w:tcPr>
          <w:p w14:paraId="3BE0E5E3">
            <w:pPr>
              <w:rPr>
                <w:color w:val="auto"/>
              </w:rPr>
            </w:pPr>
          </w:p>
        </w:tc>
        <w:tc>
          <w:tcPr>
            <w:tcW w:w="996" w:type="dxa"/>
          </w:tcPr>
          <w:p w14:paraId="3A188C19">
            <w:pPr>
              <w:rPr>
                <w:color w:val="auto"/>
              </w:rPr>
            </w:pPr>
          </w:p>
        </w:tc>
      </w:tr>
    </w:tbl>
    <w:p w14:paraId="350F0863">
      <w:pPr>
        <w:spacing w:before="285" w:line="232" w:lineRule="auto"/>
        <w:ind w:left="743"/>
        <w:rPr>
          <w:rFonts w:ascii="仿宋" w:hAnsi="仿宋" w:eastAsia="仿宋" w:cs="仿宋"/>
          <w:color w:val="auto"/>
          <w:sz w:val="23"/>
          <w:szCs w:val="23"/>
        </w:rPr>
      </w:pPr>
      <w:r>
        <w:rPr>
          <w:rFonts w:ascii="仿宋" w:hAnsi="仿宋" w:eastAsia="仿宋" w:cs="仿宋"/>
          <w:color w:val="auto"/>
          <w:spacing w:val="1"/>
          <w:sz w:val="23"/>
          <w:szCs w:val="23"/>
        </w:rPr>
        <w:t>说明：</w:t>
      </w:r>
    </w:p>
    <w:p w14:paraId="7BE65881">
      <w:pPr>
        <w:spacing w:before="270" w:line="228" w:lineRule="auto"/>
        <w:ind w:left="743"/>
        <w:rPr>
          <w:rFonts w:ascii="仿宋" w:hAnsi="仿宋" w:eastAsia="仿宋" w:cs="仿宋"/>
          <w:color w:val="auto"/>
          <w:sz w:val="23"/>
          <w:szCs w:val="23"/>
        </w:rPr>
      </w:pPr>
      <w:r>
        <w:rPr>
          <w:rFonts w:ascii="仿宋" w:hAnsi="仿宋" w:eastAsia="仿宋" w:cs="仿宋"/>
          <w:color w:val="auto"/>
          <w:spacing w:val="9"/>
          <w:sz w:val="23"/>
          <w:szCs w:val="23"/>
        </w:rPr>
        <w:t>所</w:t>
      </w:r>
      <w:r>
        <w:rPr>
          <w:rFonts w:ascii="仿宋" w:hAnsi="仿宋" w:eastAsia="仿宋" w:cs="仿宋"/>
          <w:color w:val="auto"/>
          <w:spacing w:val="8"/>
          <w:sz w:val="23"/>
          <w:szCs w:val="23"/>
        </w:rPr>
        <w:t>涉及的证明材料可附此表后。</w:t>
      </w:r>
    </w:p>
    <w:p w14:paraId="011F98E7">
      <w:pPr>
        <w:spacing w:line="357" w:lineRule="auto"/>
        <w:rPr>
          <w:color w:val="auto"/>
        </w:rPr>
      </w:pPr>
    </w:p>
    <w:p w14:paraId="3AD15222">
      <w:pPr>
        <w:spacing w:line="357" w:lineRule="auto"/>
        <w:rPr>
          <w:color w:val="auto"/>
        </w:rPr>
      </w:pPr>
    </w:p>
    <w:p w14:paraId="2DF813D1">
      <w:pPr>
        <w:spacing w:before="75" w:line="229" w:lineRule="auto"/>
        <w:ind w:left="743"/>
        <w:rPr>
          <w:rFonts w:ascii="仿宋" w:hAnsi="仿宋" w:eastAsia="仿宋" w:cs="仿宋"/>
          <w:color w:val="auto"/>
          <w:sz w:val="23"/>
          <w:szCs w:val="23"/>
        </w:rPr>
      </w:pPr>
      <w:r>
        <w:rPr>
          <w:rFonts w:ascii="仿宋" w:hAnsi="仿宋" w:eastAsia="仿宋" w:cs="仿宋"/>
          <w:color w:val="auto"/>
          <w:spacing w:val="-10"/>
          <w:sz w:val="23"/>
          <w:szCs w:val="23"/>
        </w:rPr>
        <w:t>供应</w:t>
      </w:r>
      <w:r>
        <w:rPr>
          <w:rFonts w:ascii="仿宋" w:hAnsi="仿宋" w:eastAsia="仿宋" w:cs="仿宋"/>
          <w:color w:val="auto"/>
          <w:spacing w:val="-7"/>
          <w:sz w:val="23"/>
          <w:szCs w:val="23"/>
        </w:rPr>
        <w:t>商</w:t>
      </w:r>
      <w:r>
        <w:rPr>
          <w:rFonts w:ascii="仿宋" w:hAnsi="仿宋" w:eastAsia="仿宋" w:cs="仿宋"/>
          <w:color w:val="auto"/>
          <w:spacing w:val="-5"/>
          <w:sz w:val="23"/>
          <w:szCs w:val="23"/>
        </w:rPr>
        <w:t>全称：</w:t>
      </w:r>
      <w:r>
        <w:rPr>
          <w:rFonts w:ascii="仿宋" w:hAnsi="仿宋" w:eastAsia="仿宋" w:cs="仿宋"/>
          <w:color w:val="auto"/>
          <w:spacing w:val="-5"/>
          <w:sz w:val="23"/>
          <w:szCs w:val="23"/>
          <w:u w:val="single"/>
        </w:rPr>
        <w:t xml:space="preserve">           </w:t>
      </w:r>
      <w:r>
        <w:rPr>
          <w:rFonts w:hint="eastAsia" w:ascii="仿宋" w:hAnsi="仿宋" w:eastAsia="仿宋" w:cs="仿宋"/>
          <w:color w:val="auto"/>
          <w:spacing w:val="-5"/>
          <w:sz w:val="23"/>
          <w:szCs w:val="23"/>
          <w:u w:val="single"/>
          <w:lang w:eastAsia="zh-CN"/>
        </w:rPr>
        <w:t>（</w:t>
      </w:r>
      <w:r>
        <w:rPr>
          <w:rFonts w:ascii="仿宋" w:hAnsi="仿宋" w:eastAsia="仿宋" w:cs="仿宋"/>
          <w:color w:val="auto"/>
          <w:spacing w:val="-5"/>
          <w:sz w:val="23"/>
          <w:szCs w:val="23"/>
        </w:rPr>
        <w:t>盖章</w:t>
      </w:r>
      <w:r>
        <w:rPr>
          <w:rFonts w:hint="eastAsia" w:ascii="仿宋" w:hAnsi="仿宋" w:eastAsia="仿宋" w:cs="仿宋"/>
          <w:color w:val="auto"/>
          <w:spacing w:val="-5"/>
          <w:sz w:val="23"/>
          <w:szCs w:val="23"/>
          <w:lang w:eastAsia="zh-CN"/>
        </w:rPr>
        <w:t>）</w:t>
      </w:r>
    </w:p>
    <w:p w14:paraId="4AE17DDD">
      <w:pPr>
        <w:spacing w:before="276" w:line="229" w:lineRule="auto"/>
        <w:ind w:left="750"/>
        <w:rPr>
          <w:rFonts w:ascii="仿宋" w:hAnsi="仿宋" w:eastAsia="仿宋" w:cs="仿宋"/>
          <w:color w:val="auto"/>
          <w:sz w:val="23"/>
          <w:szCs w:val="23"/>
        </w:rPr>
      </w:pPr>
      <w:r>
        <w:rPr>
          <w:rFonts w:ascii="仿宋" w:hAnsi="仿宋" w:eastAsia="仿宋" w:cs="仿宋"/>
          <w:color w:val="auto"/>
          <w:spacing w:val="1"/>
          <w:sz w:val="23"/>
          <w:szCs w:val="23"/>
        </w:rPr>
        <w:t>法定代表人/单位负责人</w:t>
      </w:r>
      <w:r>
        <w:rPr>
          <w:rFonts w:ascii="仿宋" w:hAnsi="仿宋" w:eastAsia="仿宋" w:cs="仿宋"/>
          <w:color w:val="auto"/>
          <w:sz w:val="23"/>
          <w:szCs w:val="23"/>
        </w:rPr>
        <w:t>或授权代表：</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p>
    <w:p w14:paraId="15842303">
      <w:pPr>
        <w:spacing w:before="274" w:line="231" w:lineRule="auto"/>
        <w:ind w:left="793"/>
        <w:outlineLvl w:val="1"/>
        <w:rPr>
          <w:rFonts w:ascii="仿宋" w:hAnsi="仿宋" w:eastAsia="仿宋" w:cs="仿宋"/>
          <w:color w:val="auto"/>
          <w:sz w:val="23"/>
          <w:szCs w:val="23"/>
        </w:rPr>
      </w:pPr>
      <w:r>
        <w:rPr>
          <w:rFonts w:ascii="仿宋" w:hAnsi="仿宋" w:eastAsia="仿宋" w:cs="仿宋"/>
          <w:color w:val="auto"/>
          <w:spacing w:val="-29"/>
          <w:sz w:val="23"/>
          <w:szCs w:val="23"/>
        </w:rPr>
        <w:t>日</w:t>
      </w:r>
      <w:r>
        <w:rPr>
          <w:rFonts w:ascii="仿宋" w:hAnsi="仿宋" w:eastAsia="仿宋" w:cs="仿宋"/>
          <w:color w:val="auto"/>
          <w:spacing w:val="-24"/>
          <w:sz w:val="23"/>
          <w:szCs w:val="23"/>
        </w:rPr>
        <w:t xml:space="preserve">  期 ：</w:t>
      </w:r>
      <w:r>
        <w:rPr>
          <w:rFonts w:ascii="仿宋" w:hAnsi="仿宋" w:eastAsia="仿宋" w:cs="仿宋"/>
          <w:color w:val="auto"/>
          <w:sz w:val="23"/>
          <w:szCs w:val="23"/>
          <w:u w:val="single"/>
        </w:rPr>
        <w:t xml:space="preserve">         </w:t>
      </w:r>
    </w:p>
    <w:p w14:paraId="1EEC86C6">
      <w:pPr>
        <w:rPr>
          <w:rFonts w:ascii="仿宋" w:hAnsi="仿宋" w:eastAsia="仿宋" w:cs="仿宋"/>
          <w:color w:val="auto"/>
          <w:spacing w:val="21"/>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21"/>
          <w:sz w:val="23"/>
          <w:szCs w:val="23"/>
          <w14:textOutline w14:w="4356" w14:cap="sq" w14:cmpd="sng" w14:algn="ctr">
            <w14:solidFill>
              <w14:srgbClr w14:val="000000"/>
            </w14:solidFill>
            <w14:prstDash w14:val="solid"/>
            <w14:bevel/>
          </w14:textOutline>
        </w:rPr>
        <w:br w:type="page"/>
      </w:r>
    </w:p>
    <w:p w14:paraId="792C7DC9">
      <w:pPr>
        <w:spacing w:before="273" w:line="228" w:lineRule="auto"/>
        <w:ind w:left="1804"/>
        <w:rPr>
          <w:rFonts w:ascii="仿宋" w:hAnsi="仿宋" w:eastAsia="仿宋" w:cs="仿宋"/>
          <w:color w:val="auto"/>
          <w:sz w:val="23"/>
          <w:szCs w:val="23"/>
        </w:rPr>
      </w:pPr>
      <w:r>
        <w:rPr>
          <w:rFonts w:ascii="仿宋" w:hAnsi="仿宋" w:eastAsia="仿宋" w:cs="仿宋"/>
          <w:color w:val="auto"/>
          <w:spacing w:val="21"/>
          <w:sz w:val="23"/>
          <w:szCs w:val="23"/>
          <w14:textOutline w14:w="4356" w14:cap="sq" w14:cmpd="sng" w14:algn="ctr">
            <w14:solidFill>
              <w14:srgbClr w14:val="000000"/>
            </w14:solidFill>
            <w14:prstDash w14:val="solid"/>
            <w14:bevel/>
          </w14:textOutline>
        </w:rPr>
        <w:t xml:space="preserve"> </w:t>
      </w:r>
      <w:r>
        <w:rPr>
          <w:rFonts w:hint="eastAsia" w:ascii="仿宋" w:hAnsi="仿宋" w:eastAsia="仿宋" w:cs="仿宋"/>
          <w:color w:val="auto"/>
          <w:spacing w:val="21"/>
          <w:sz w:val="23"/>
          <w:szCs w:val="23"/>
          <w:lang w:eastAsia="zh-CN"/>
          <w14:textOutline w14:w="4356" w14:cap="sq" w14:cmpd="sng" w14:algn="ctr">
            <w14:solidFill>
              <w14:srgbClr w14:val="000000"/>
            </w14:solidFill>
            <w14:prstDash w14:val="solid"/>
            <w14:bevel/>
          </w14:textOutline>
        </w:rPr>
        <w:t>（</w:t>
      </w:r>
      <w:r>
        <w:rPr>
          <w:rFonts w:hint="eastAsia" w:ascii="仿宋" w:hAnsi="仿宋" w:eastAsia="仿宋" w:cs="仿宋"/>
          <w:color w:val="auto"/>
          <w:spacing w:val="13"/>
          <w:sz w:val="23"/>
          <w:szCs w:val="23"/>
          <w14:textOutline w14:w="4356" w14:cap="sq" w14:cmpd="sng" w14:algn="ctr">
            <w14:solidFill>
              <w14:srgbClr w14:val="000000"/>
            </w14:solidFill>
            <w14:prstDash w14:val="solid"/>
            <w14:bevel/>
          </w14:textOutline>
        </w:rPr>
        <w:t>六</w:t>
      </w:r>
      <w:r>
        <w:rPr>
          <w:rFonts w:hint="eastAsia" w:ascii="仿宋" w:hAnsi="仿宋" w:eastAsia="仿宋" w:cs="仿宋"/>
          <w:color w:val="auto"/>
          <w:spacing w:val="13"/>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3"/>
          <w:sz w:val="23"/>
          <w:szCs w:val="23"/>
        </w:rPr>
        <w:t xml:space="preserve"> </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关于本项目实质性要求的承诺函</w:t>
      </w:r>
      <w:r>
        <w:rPr>
          <w:rFonts w:ascii="仿宋" w:hAnsi="仿宋" w:eastAsia="仿宋" w:cs="仿宋"/>
          <w:color w:val="auto"/>
          <w:spacing w:val="13"/>
          <w:sz w:val="23"/>
          <w:szCs w:val="23"/>
        </w:rPr>
        <w:t xml:space="preserve"> </w:t>
      </w:r>
      <w:r>
        <w:rPr>
          <w:rFonts w:hint="eastAsia" w:ascii="仿宋" w:hAnsi="仿宋" w:eastAsia="仿宋" w:cs="仿宋"/>
          <w:color w:val="auto"/>
          <w:spacing w:val="13"/>
          <w:sz w:val="23"/>
          <w:szCs w:val="23"/>
          <w:lang w:eastAsia="zh-CN"/>
        </w:rPr>
        <w:t>（</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仅供参考</w:t>
      </w:r>
      <w:r>
        <w:rPr>
          <w:rFonts w:hint="eastAsia" w:ascii="仿宋" w:hAnsi="仿宋" w:eastAsia="仿宋" w:cs="仿宋"/>
          <w:color w:val="auto"/>
          <w:spacing w:val="13"/>
          <w:sz w:val="23"/>
          <w:szCs w:val="23"/>
          <w:lang w:eastAsia="zh-CN"/>
          <w14:textOutline w14:w="4356" w14:cap="sq" w14:cmpd="sng" w14:algn="ctr">
            <w14:solidFill>
              <w14:srgbClr w14:val="000000"/>
            </w14:solidFill>
            <w14:prstDash w14:val="solid"/>
            <w14:bevel/>
          </w14:textOutline>
        </w:rPr>
        <w:t>）</w:t>
      </w:r>
    </w:p>
    <w:p w14:paraId="666CACCB">
      <w:pPr>
        <w:spacing w:line="241" w:lineRule="auto"/>
        <w:rPr>
          <w:color w:val="auto"/>
        </w:rPr>
      </w:pPr>
    </w:p>
    <w:p w14:paraId="53CB009A">
      <w:pPr>
        <w:spacing w:line="241" w:lineRule="auto"/>
        <w:rPr>
          <w:color w:val="auto"/>
        </w:rPr>
      </w:pPr>
    </w:p>
    <w:p w14:paraId="2E8A7182">
      <w:pPr>
        <w:spacing w:line="241" w:lineRule="auto"/>
        <w:rPr>
          <w:color w:val="auto"/>
        </w:rPr>
      </w:pPr>
    </w:p>
    <w:p w14:paraId="6B12049D">
      <w:pPr>
        <w:spacing w:before="75" w:line="455" w:lineRule="auto"/>
        <w:ind w:left="24" w:firstLine="480"/>
        <w:rPr>
          <w:rFonts w:ascii="仿宋" w:hAnsi="仿宋" w:eastAsia="仿宋" w:cs="仿宋"/>
          <w:color w:val="auto"/>
          <w:sz w:val="23"/>
          <w:szCs w:val="23"/>
        </w:rPr>
      </w:pPr>
      <w:r>
        <w:rPr>
          <w:rFonts w:ascii="仿宋" w:hAnsi="仿宋" w:eastAsia="仿宋" w:cs="仿宋"/>
          <w:color w:val="auto"/>
          <w:spacing w:val="2"/>
          <w:sz w:val="23"/>
          <w:szCs w:val="23"/>
        </w:rPr>
        <w:t>我方全面研究了</w:t>
      </w:r>
      <w:r>
        <w:rPr>
          <w:rFonts w:ascii="仿宋" w:hAnsi="仿宋" w:eastAsia="仿宋" w:cs="仿宋"/>
          <w:color w:val="auto"/>
          <w:spacing w:val="2"/>
          <w:sz w:val="23"/>
          <w:szCs w:val="23"/>
          <w:u w:val="single"/>
        </w:rPr>
        <w:t xml:space="preserve">             </w:t>
      </w:r>
      <w:r>
        <w:rPr>
          <w:rFonts w:ascii="仿宋" w:hAnsi="仿宋" w:eastAsia="仿宋" w:cs="仿宋"/>
          <w:color w:val="auto"/>
          <w:spacing w:val="2"/>
          <w:sz w:val="23"/>
          <w:szCs w:val="23"/>
        </w:rPr>
        <w:t>项目的谈判文件</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rPr>
        <w:t>采购项目编号</w:t>
      </w:r>
      <w:r>
        <w:rPr>
          <w:rFonts w:ascii="仿宋" w:hAnsi="仿宋" w:eastAsia="仿宋" w:cs="仿宋"/>
          <w:color w:val="auto"/>
          <w:spacing w:val="1"/>
          <w:sz w:val="23"/>
          <w:szCs w:val="23"/>
        </w:rPr>
        <w:t>：</w:t>
      </w:r>
      <w:r>
        <w:rPr>
          <w:rFonts w:ascii="仿宋" w:hAnsi="仿宋" w:eastAsia="仿宋" w:cs="仿宋"/>
          <w:color w:val="auto"/>
          <w:spacing w:val="1"/>
          <w:sz w:val="23"/>
          <w:szCs w:val="23"/>
          <w:u w:val="single"/>
        </w:rPr>
        <w:t xml:space="preserve">            </w:t>
      </w:r>
      <w:r>
        <w:rPr>
          <w:rFonts w:ascii="仿宋" w:hAnsi="仿宋" w:eastAsia="仿宋" w:cs="仿宋"/>
          <w:color w:val="auto"/>
          <w:spacing w:val="1"/>
          <w:sz w:val="23"/>
          <w:szCs w:val="23"/>
        </w:rPr>
        <w:t>)，</w:t>
      </w:r>
      <w:r>
        <w:rPr>
          <w:rFonts w:ascii="仿宋" w:hAnsi="仿宋" w:eastAsia="仿宋" w:cs="仿宋"/>
          <w:color w:val="auto"/>
          <w:sz w:val="23"/>
          <w:szCs w:val="23"/>
        </w:rPr>
        <w:t xml:space="preserve"> </w:t>
      </w:r>
      <w:r>
        <w:rPr>
          <w:rFonts w:ascii="仿宋" w:hAnsi="仿宋" w:eastAsia="仿宋" w:cs="仿宋"/>
          <w:color w:val="auto"/>
          <w:spacing w:val="4"/>
          <w:sz w:val="23"/>
          <w:szCs w:val="23"/>
        </w:rPr>
        <w:t>我方承诺</w:t>
      </w:r>
      <w:r>
        <w:rPr>
          <w:rFonts w:hint="eastAsia" w:ascii="仿宋" w:hAnsi="仿宋" w:eastAsia="仿宋" w:cs="仿宋"/>
          <w:color w:val="auto"/>
          <w:spacing w:val="4"/>
          <w:sz w:val="23"/>
          <w:szCs w:val="23"/>
          <w:lang w:eastAsia="zh-CN"/>
        </w:rPr>
        <w:t>：</w:t>
      </w:r>
    </w:p>
    <w:p w14:paraId="1E12DCB3">
      <w:pPr>
        <w:spacing w:before="226" w:line="175" w:lineRule="auto"/>
        <w:ind w:left="522"/>
        <w:rPr>
          <w:rFonts w:ascii="仿宋" w:hAnsi="仿宋" w:eastAsia="仿宋" w:cs="仿宋"/>
          <w:color w:val="auto"/>
          <w:sz w:val="25"/>
          <w:szCs w:val="25"/>
        </w:rPr>
      </w:pPr>
      <w:r>
        <w:rPr>
          <w:rFonts w:ascii="仿宋" w:hAnsi="仿宋" w:eastAsia="仿宋" w:cs="仿宋"/>
          <w:i/>
          <w:iCs/>
          <w:color w:val="auto"/>
          <w:spacing w:val="11"/>
          <w:sz w:val="25"/>
          <w:szCs w:val="25"/>
        </w:rPr>
        <w:t>1</w:t>
      </w:r>
      <w:r>
        <w:rPr>
          <w:rFonts w:ascii="仿宋" w:hAnsi="仿宋" w:eastAsia="仿宋" w:cs="仿宋"/>
          <w:i/>
          <w:iCs/>
          <w:color w:val="auto"/>
          <w:spacing w:val="10"/>
          <w:sz w:val="25"/>
          <w:szCs w:val="25"/>
        </w:rPr>
        <w:t>、</w:t>
      </w:r>
    </w:p>
    <w:p w14:paraId="375A6866">
      <w:pPr>
        <w:spacing w:line="406" w:lineRule="auto"/>
        <w:rPr>
          <w:color w:val="auto"/>
        </w:rPr>
      </w:pPr>
    </w:p>
    <w:p w14:paraId="1769EC0D">
      <w:pPr>
        <w:spacing w:before="75" w:line="520" w:lineRule="exact"/>
        <w:ind w:left="508"/>
        <w:rPr>
          <w:rFonts w:ascii="仿宋" w:hAnsi="仿宋" w:eastAsia="仿宋" w:cs="仿宋"/>
          <w:color w:val="auto"/>
          <w:sz w:val="23"/>
          <w:szCs w:val="23"/>
        </w:rPr>
      </w:pPr>
      <w:r>
        <w:rPr>
          <w:rFonts w:ascii="仿宋" w:hAnsi="仿宋" w:eastAsia="仿宋" w:cs="仿宋"/>
          <w:color w:val="auto"/>
          <w:spacing w:val="-4"/>
          <w:position w:val="25"/>
          <w:sz w:val="23"/>
          <w:szCs w:val="23"/>
        </w:rPr>
        <w:t>2</w:t>
      </w:r>
      <w:r>
        <w:rPr>
          <w:rFonts w:ascii="仿宋" w:hAnsi="仿宋" w:eastAsia="仿宋" w:cs="仿宋"/>
          <w:color w:val="auto"/>
          <w:spacing w:val="-3"/>
          <w:position w:val="25"/>
          <w:sz w:val="23"/>
          <w:szCs w:val="23"/>
        </w:rPr>
        <w:t>、</w:t>
      </w:r>
    </w:p>
    <w:p w14:paraId="3CADE220">
      <w:pPr>
        <w:spacing w:line="377" w:lineRule="exact"/>
        <w:ind w:left="505"/>
        <w:rPr>
          <w:rFonts w:ascii="仿宋" w:hAnsi="仿宋" w:eastAsia="仿宋" w:cs="仿宋"/>
          <w:color w:val="auto"/>
          <w:sz w:val="23"/>
          <w:szCs w:val="23"/>
        </w:rPr>
      </w:pPr>
      <w:r>
        <w:rPr>
          <w:rFonts w:ascii="仿宋" w:hAnsi="仿宋" w:eastAsia="仿宋" w:cs="仿宋"/>
          <w:color w:val="auto"/>
          <w:spacing w:val="5"/>
          <w:position w:val="3"/>
          <w:sz w:val="23"/>
          <w:szCs w:val="23"/>
        </w:rPr>
        <w:t>……</w:t>
      </w:r>
    </w:p>
    <w:p w14:paraId="37E4A4D7">
      <w:pPr>
        <w:spacing w:line="270" w:lineRule="auto"/>
        <w:rPr>
          <w:color w:val="auto"/>
        </w:rPr>
      </w:pPr>
    </w:p>
    <w:p w14:paraId="2F6AF915">
      <w:pPr>
        <w:spacing w:line="271" w:lineRule="auto"/>
        <w:rPr>
          <w:color w:val="auto"/>
        </w:rPr>
      </w:pPr>
    </w:p>
    <w:p w14:paraId="773A8675">
      <w:pPr>
        <w:spacing w:line="271" w:lineRule="auto"/>
        <w:rPr>
          <w:color w:val="auto"/>
        </w:rPr>
      </w:pPr>
    </w:p>
    <w:p w14:paraId="6D51A5CA">
      <w:pPr>
        <w:spacing w:line="271" w:lineRule="auto"/>
        <w:rPr>
          <w:color w:val="auto"/>
        </w:rPr>
      </w:pPr>
    </w:p>
    <w:p w14:paraId="33521B62">
      <w:pPr>
        <w:spacing w:line="271" w:lineRule="auto"/>
        <w:rPr>
          <w:color w:val="auto"/>
        </w:rPr>
      </w:pPr>
    </w:p>
    <w:p w14:paraId="24810960">
      <w:pPr>
        <w:spacing w:line="271" w:lineRule="auto"/>
        <w:rPr>
          <w:color w:val="auto"/>
        </w:rPr>
      </w:pPr>
    </w:p>
    <w:p w14:paraId="04C4683C">
      <w:pPr>
        <w:spacing w:line="271" w:lineRule="auto"/>
        <w:rPr>
          <w:color w:val="auto"/>
        </w:rPr>
      </w:pPr>
    </w:p>
    <w:p w14:paraId="019AB963">
      <w:pPr>
        <w:spacing w:before="75" w:line="228" w:lineRule="auto"/>
        <w:ind w:left="504"/>
        <w:rPr>
          <w:rFonts w:ascii="仿宋" w:hAnsi="仿宋" w:eastAsia="仿宋" w:cs="仿宋"/>
          <w:color w:val="auto"/>
          <w:sz w:val="23"/>
          <w:szCs w:val="23"/>
        </w:rPr>
      </w:pPr>
      <w:r>
        <w:rPr>
          <w:rFonts w:ascii="仿宋" w:hAnsi="仿宋" w:eastAsia="仿宋" w:cs="仿宋"/>
          <w:color w:val="auto"/>
          <w:spacing w:val="20"/>
          <w:sz w:val="23"/>
          <w:szCs w:val="23"/>
        </w:rPr>
        <w:t>我方</w:t>
      </w:r>
      <w:r>
        <w:rPr>
          <w:rFonts w:ascii="仿宋" w:hAnsi="仿宋" w:eastAsia="仿宋" w:cs="仿宋"/>
          <w:color w:val="auto"/>
          <w:spacing w:val="13"/>
          <w:sz w:val="23"/>
          <w:szCs w:val="23"/>
        </w:rPr>
        <w:t>对</w:t>
      </w:r>
      <w:r>
        <w:rPr>
          <w:rFonts w:ascii="仿宋" w:hAnsi="仿宋" w:eastAsia="仿宋" w:cs="仿宋"/>
          <w:color w:val="auto"/>
          <w:spacing w:val="10"/>
          <w:sz w:val="23"/>
          <w:szCs w:val="23"/>
        </w:rPr>
        <w:t>上述承诺的内容事项真实性负责。如经查实上述承诺的内容事项存在虚</w:t>
      </w:r>
    </w:p>
    <w:p w14:paraId="0BA366AC">
      <w:pPr>
        <w:spacing w:before="275" w:line="228" w:lineRule="auto"/>
        <w:ind w:left="17"/>
        <w:rPr>
          <w:rFonts w:ascii="仿宋" w:hAnsi="仿宋" w:eastAsia="仿宋" w:cs="仿宋"/>
          <w:color w:val="auto"/>
          <w:sz w:val="23"/>
          <w:szCs w:val="23"/>
        </w:rPr>
      </w:pPr>
      <w:r>
        <w:rPr>
          <w:rFonts w:ascii="仿宋" w:hAnsi="仿宋" w:eastAsia="仿宋" w:cs="仿宋"/>
          <w:color w:val="auto"/>
          <w:spacing w:val="9"/>
          <w:sz w:val="23"/>
          <w:szCs w:val="23"/>
        </w:rPr>
        <w:t>假，我方愿意接受以提供虚假材料谋取成交的法律责任</w:t>
      </w:r>
      <w:r>
        <w:rPr>
          <w:rFonts w:ascii="仿宋" w:hAnsi="仿宋" w:eastAsia="仿宋" w:cs="仿宋"/>
          <w:color w:val="auto"/>
          <w:spacing w:val="6"/>
          <w:sz w:val="23"/>
          <w:szCs w:val="23"/>
        </w:rPr>
        <w:t>。</w:t>
      </w:r>
    </w:p>
    <w:p w14:paraId="0A1E601C">
      <w:pPr>
        <w:spacing w:line="252" w:lineRule="auto"/>
        <w:rPr>
          <w:color w:val="auto"/>
        </w:rPr>
      </w:pPr>
    </w:p>
    <w:p w14:paraId="35AC6381">
      <w:pPr>
        <w:spacing w:line="252" w:lineRule="auto"/>
        <w:rPr>
          <w:color w:val="auto"/>
        </w:rPr>
      </w:pPr>
    </w:p>
    <w:p w14:paraId="6F983952">
      <w:pPr>
        <w:spacing w:line="253" w:lineRule="auto"/>
        <w:rPr>
          <w:color w:val="auto"/>
        </w:rPr>
      </w:pPr>
    </w:p>
    <w:p w14:paraId="77F94E1D">
      <w:pPr>
        <w:spacing w:before="75" w:line="229" w:lineRule="auto"/>
        <w:ind w:left="441"/>
        <w:rPr>
          <w:rFonts w:ascii="仿宋" w:hAnsi="仿宋" w:eastAsia="仿宋" w:cs="仿宋"/>
          <w:color w:val="auto"/>
          <w:sz w:val="23"/>
          <w:szCs w:val="23"/>
        </w:rPr>
      </w:pPr>
      <w:r>
        <w:rPr>
          <w:rFonts w:ascii="仿宋" w:hAnsi="仿宋" w:eastAsia="仿宋" w:cs="仿宋"/>
          <w:color w:val="auto"/>
          <w:spacing w:val="-7"/>
          <w:sz w:val="23"/>
          <w:szCs w:val="23"/>
        </w:rPr>
        <w:t>供</w:t>
      </w:r>
      <w:r>
        <w:rPr>
          <w:rFonts w:ascii="仿宋" w:hAnsi="仿宋" w:eastAsia="仿宋" w:cs="仿宋"/>
          <w:color w:val="auto"/>
          <w:spacing w:val="-5"/>
          <w:sz w:val="23"/>
          <w:szCs w:val="23"/>
        </w:rPr>
        <w:t>应商全称：</w:t>
      </w:r>
      <w:r>
        <w:rPr>
          <w:rFonts w:ascii="仿宋" w:hAnsi="仿宋" w:eastAsia="仿宋" w:cs="仿宋"/>
          <w:color w:val="auto"/>
          <w:spacing w:val="-5"/>
          <w:sz w:val="23"/>
          <w:szCs w:val="23"/>
          <w:u w:val="single"/>
        </w:rPr>
        <w:t xml:space="preserve">            </w:t>
      </w:r>
      <w:r>
        <w:rPr>
          <w:rFonts w:hint="eastAsia" w:ascii="仿宋" w:hAnsi="仿宋" w:eastAsia="仿宋" w:cs="仿宋"/>
          <w:color w:val="auto"/>
          <w:spacing w:val="-5"/>
          <w:sz w:val="23"/>
          <w:szCs w:val="23"/>
          <w:u w:val="single"/>
          <w:lang w:eastAsia="zh-CN"/>
        </w:rPr>
        <w:t>（</w:t>
      </w:r>
      <w:r>
        <w:rPr>
          <w:rFonts w:ascii="仿宋" w:hAnsi="仿宋" w:eastAsia="仿宋" w:cs="仿宋"/>
          <w:color w:val="auto"/>
          <w:spacing w:val="-5"/>
          <w:sz w:val="23"/>
          <w:szCs w:val="23"/>
        </w:rPr>
        <w:t>盖章</w:t>
      </w:r>
      <w:r>
        <w:rPr>
          <w:rFonts w:hint="eastAsia" w:ascii="仿宋" w:hAnsi="仿宋" w:eastAsia="仿宋" w:cs="仿宋"/>
          <w:color w:val="auto"/>
          <w:spacing w:val="-5"/>
          <w:sz w:val="23"/>
          <w:szCs w:val="23"/>
          <w:lang w:eastAsia="zh-CN"/>
        </w:rPr>
        <w:t>）</w:t>
      </w:r>
    </w:p>
    <w:p w14:paraId="3A7DC33F">
      <w:pPr>
        <w:spacing w:before="274" w:line="455" w:lineRule="auto"/>
        <w:ind w:left="490" w:right="1629" w:hanging="42"/>
        <w:rPr>
          <w:rFonts w:ascii="仿宋" w:hAnsi="仿宋" w:eastAsia="仿宋" w:cs="仿宋"/>
          <w:color w:val="auto"/>
          <w:sz w:val="23"/>
          <w:szCs w:val="23"/>
        </w:rPr>
      </w:pPr>
      <w:r>
        <w:rPr>
          <w:rFonts w:ascii="仿宋" w:hAnsi="仿宋" w:eastAsia="仿宋" w:cs="仿宋"/>
          <w:color w:val="auto"/>
          <w:spacing w:val="1"/>
          <w:sz w:val="23"/>
          <w:szCs w:val="23"/>
        </w:rPr>
        <w:t>法定代表人</w:t>
      </w:r>
      <w:r>
        <w:rPr>
          <w:rFonts w:ascii="仿宋" w:hAnsi="仿宋" w:eastAsia="仿宋" w:cs="仿宋"/>
          <w:color w:val="auto"/>
          <w:sz w:val="23"/>
          <w:szCs w:val="23"/>
        </w:rPr>
        <w:t>/单位负责人或授权代表：</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r>
        <w:rPr>
          <w:rFonts w:ascii="仿宋" w:hAnsi="仿宋" w:eastAsia="仿宋" w:cs="仿宋"/>
          <w:color w:val="auto"/>
          <w:sz w:val="23"/>
          <w:szCs w:val="23"/>
        </w:rPr>
        <w:t xml:space="preserve"> </w:t>
      </w:r>
      <w:r>
        <w:rPr>
          <w:rFonts w:ascii="仿宋" w:hAnsi="仿宋" w:eastAsia="仿宋" w:cs="仿宋"/>
          <w:color w:val="auto"/>
          <w:spacing w:val="-8"/>
          <w:sz w:val="23"/>
          <w:szCs w:val="23"/>
        </w:rPr>
        <w:t>日</w:t>
      </w:r>
      <w:r>
        <w:rPr>
          <w:rFonts w:ascii="仿宋" w:hAnsi="仿宋" w:eastAsia="仿宋" w:cs="仿宋"/>
          <w:color w:val="auto"/>
          <w:spacing w:val="-6"/>
          <w:sz w:val="23"/>
          <w:szCs w:val="23"/>
        </w:rPr>
        <w:t xml:space="preserve">  期</w:t>
      </w:r>
      <w:r>
        <w:rPr>
          <w:rFonts w:hint="eastAsia" w:ascii="仿宋" w:hAnsi="仿宋" w:eastAsia="仿宋" w:cs="仿宋"/>
          <w:color w:val="auto"/>
          <w:spacing w:val="-6"/>
          <w:sz w:val="23"/>
          <w:szCs w:val="23"/>
          <w:lang w:eastAsia="zh-CN"/>
        </w:rPr>
        <w:t>：</w:t>
      </w:r>
      <w:r>
        <w:rPr>
          <w:rFonts w:ascii="仿宋" w:hAnsi="仿宋" w:eastAsia="仿宋" w:cs="仿宋"/>
          <w:color w:val="auto"/>
          <w:sz w:val="23"/>
          <w:szCs w:val="23"/>
          <w:u w:val="single"/>
        </w:rPr>
        <w:t xml:space="preserve">         </w:t>
      </w:r>
    </w:p>
    <w:p w14:paraId="0A82C6AF">
      <w:pP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br w:type="page"/>
      </w:r>
    </w:p>
    <w:p w14:paraId="0F993D7E">
      <w:pPr>
        <w:spacing w:before="273" w:line="228" w:lineRule="auto"/>
        <w:ind w:left="1804"/>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pPr>
      <w:r>
        <w:rPr>
          <w:rFonts w:hint="eastAsia" w:ascii="仿宋" w:hAnsi="仿宋" w:eastAsia="仿宋" w:cs="仿宋"/>
          <w:color w:val="auto"/>
          <w:spacing w:val="13"/>
          <w:sz w:val="23"/>
          <w:szCs w:val="23"/>
          <w14:textOutline w14:w="4356" w14:cap="sq" w14:cmpd="sng" w14:algn="ctr">
            <w14:solidFill>
              <w14:srgbClr w14:val="000000"/>
            </w14:solidFill>
            <w14:prstDash w14:val="solid"/>
            <w14:bevel/>
          </w14:textOutline>
        </w:rPr>
        <w:t>（七）投标人认为需要提供</w:t>
      </w:r>
      <w:r>
        <w:rPr>
          <w:rFonts w:hint="eastAsia" w:ascii="仿宋" w:hAnsi="仿宋" w:eastAsia="仿宋" w:cs="仿宋"/>
          <w:color w:val="auto"/>
          <w:spacing w:val="13"/>
          <w:sz w:val="23"/>
          <w:szCs w:val="23"/>
          <w:lang w:eastAsia="zh-CN"/>
          <w14:textOutline w14:w="4356" w14:cap="sq" w14:cmpd="sng" w14:algn="ctr">
            <w14:solidFill>
              <w14:srgbClr w14:val="000000"/>
            </w14:solidFill>
            <w14:prstDash w14:val="solid"/>
            <w14:bevel/>
          </w14:textOutline>
        </w:rPr>
        <w:t>的其他</w:t>
      </w:r>
      <w:r>
        <w:rPr>
          <w:rFonts w:hint="eastAsia" w:ascii="仿宋" w:hAnsi="仿宋" w:eastAsia="仿宋" w:cs="仿宋"/>
          <w:color w:val="auto"/>
          <w:spacing w:val="13"/>
          <w:sz w:val="23"/>
          <w:szCs w:val="23"/>
          <w14:textOutline w14:w="4356" w14:cap="sq" w14:cmpd="sng" w14:algn="ctr">
            <w14:solidFill>
              <w14:srgbClr w14:val="000000"/>
            </w14:solidFill>
            <w14:prstDash w14:val="solid"/>
            <w14:bevel/>
          </w14:textOutline>
        </w:rPr>
        <w:t>材料或文件</w:t>
      </w:r>
    </w:p>
    <w:p w14:paraId="7F73B29F">
      <w:pPr>
        <w:ind w:left="643"/>
        <w:rPr>
          <w:rFonts w:ascii="仿宋" w:hAnsi="仿宋" w:cs="仿宋"/>
          <w:color w:val="auto"/>
          <w:sz w:val="24"/>
        </w:rPr>
      </w:pPr>
    </w:p>
    <w:p w14:paraId="6983D4FD">
      <w:pPr>
        <w:spacing w:before="75" w:line="455" w:lineRule="auto"/>
        <w:ind w:left="24" w:firstLine="480"/>
        <w:rPr>
          <w:rFonts w:ascii="仿宋" w:hAnsi="仿宋" w:eastAsia="仿宋" w:cs="仿宋"/>
          <w:color w:val="auto"/>
          <w:spacing w:val="2"/>
          <w:sz w:val="23"/>
          <w:szCs w:val="23"/>
        </w:rPr>
      </w:pPr>
      <w:r>
        <w:rPr>
          <w:rFonts w:hint="eastAsia" w:ascii="仿宋" w:hAnsi="仿宋" w:eastAsia="仿宋" w:cs="仿宋"/>
          <w:color w:val="auto"/>
          <w:spacing w:val="2"/>
          <w:sz w:val="23"/>
          <w:szCs w:val="23"/>
        </w:rPr>
        <w:t>格式自拟。无，可不提供。</w:t>
      </w:r>
    </w:p>
    <w:p w14:paraId="372F2665">
      <w:pPr>
        <w:rPr>
          <w:rFonts w:ascii="仿宋" w:hAnsi="仿宋" w:eastAsia="仿宋"/>
          <w:color w:val="auto"/>
          <w:sz w:val="24"/>
        </w:rPr>
        <w:sectPr>
          <w:footerReference r:id="rId7" w:type="default"/>
          <w:footerReference r:id="rId8" w:type="even"/>
          <w:pgSz w:w="11905" w:h="16840"/>
          <w:pgMar w:top="1440" w:right="1417" w:bottom="1440" w:left="1417" w:header="851" w:footer="992" w:gutter="0"/>
          <w:cols w:space="0" w:num="1"/>
          <w:titlePg/>
          <w:docGrid w:type="linesAndChars" w:linePitch="317" w:charSpace="195"/>
        </w:sectPr>
      </w:pPr>
    </w:p>
    <w:bookmarkEnd w:id="25"/>
    <w:p w14:paraId="3D7F84D5">
      <w:pPr>
        <w:spacing w:before="229" w:line="229" w:lineRule="auto"/>
        <w:ind w:left="2742"/>
        <w:rPr>
          <w:rFonts w:ascii="仿宋" w:hAnsi="仿宋" w:eastAsia="仿宋" w:cs="仿宋"/>
          <w:color w:val="auto"/>
          <w:sz w:val="23"/>
          <w:szCs w:val="23"/>
        </w:rPr>
      </w:pP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第</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三部分</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最后报价单</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另附</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p>
    <w:p w14:paraId="6CDBEB83">
      <w:pPr>
        <w:spacing w:line="252" w:lineRule="auto"/>
        <w:rPr>
          <w:color w:val="auto"/>
        </w:rPr>
      </w:pPr>
    </w:p>
    <w:p w14:paraId="3ECE197D">
      <w:pPr>
        <w:spacing w:line="252" w:lineRule="auto"/>
        <w:rPr>
          <w:color w:val="auto"/>
        </w:rPr>
      </w:pPr>
    </w:p>
    <w:p w14:paraId="3100D185">
      <w:pPr>
        <w:spacing w:line="252" w:lineRule="auto"/>
        <w:rPr>
          <w:color w:val="auto"/>
        </w:rPr>
      </w:pPr>
    </w:p>
    <w:p w14:paraId="755CB557">
      <w:pPr>
        <w:spacing w:before="75" w:line="452" w:lineRule="auto"/>
        <w:ind w:left="15" w:firstLine="488"/>
        <w:rPr>
          <w:rFonts w:ascii="仿宋" w:hAnsi="仿宋" w:eastAsia="仿宋" w:cs="仿宋"/>
          <w:color w:val="auto"/>
          <w:spacing w:val="9"/>
          <w:sz w:val="23"/>
          <w:szCs w:val="23"/>
        </w:rPr>
      </w:pPr>
      <w:r>
        <w:rPr>
          <w:rFonts w:ascii="仿宋" w:hAnsi="仿宋" w:eastAsia="仿宋" w:cs="仿宋"/>
          <w:color w:val="auto"/>
          <w:spacing w:val="1"/>
          <w:sz w:val="23"/>
          <w:szCs w:val="23"/>
        </w:rPr>
        <w:t>我方在参加</w:t>
      </w:r>
      <w:r>
        <w:rPr>
          <w:rFonts w:ascii="仿宋" w:hAnsi="仿宋" w:eastAsia="仿宋" w:cs="仿宋"/>
          <w:color w:val="auto"/>
          <w:spacing w:val="1"/>
          <w:sz w:val="23"/>
          <w:szCs w:val="23"/>
          <w:u w:val="single"/>
        </w:rPr>
        <w:t xml:space="preserve">             </w:t>
      </w:r>
      <w:r>
        <w:rPr>
          <w:rFonts w:ascii="仿宋" w:hAnsi="仿宋" w:eastAsia="仿宋" w:cs="仿宋"/>
          <w:color w:val="auto"/>
          <w:sz w:val="23"/>
          <w:szCs w:val="23"/>
          <w:u w:val="single"/>
        </w:rPr>
        <w:t xml:space="preserve">  </w:t>
      </w:r>
      <w:r>
        <w:rPr>
          <w:rFonts w:ascii="仿宋" w:hAnsi="仿宋" w:eastAsia="仿宋" w:cs="仿宋"/>
          <w:color w:val="auto"/>
          <w:sz w:val="23"/>
          <w:szCs w:val="23"/>
        </w:rPr>
        <w:t xml:space="preserve">项目 </w:t>
      </w:r>
      <w:r>
        <w:rPr>
          <w:rFonts w:hint="eastAsia" w:ascii="仿宋" w:hAnsi="仿宋" w:eastAsia="仿宋" w:cs="仿宋"/>
          <w:color w:val="auto"/>
          <w:sz w:val="23"/>
          <w:szCs w:val="23"/>
          <w:lang w:eastAsia="zh-CN"/>
        </w:rPr>
        <w:t>（</w:t>
      </w:r>
      <w:r>
        <w:rPr>
          <w:rFonts w:ascii="仿宋" w:hAnsi="仿宋" w:eastAsia="仿宋" w:cs="仿宋"/>
          <w:color w:val="auto"/>
          <w:sz w:val="23"/>
          <w:szCs w:val="23"/>
        </w:rPr>
        <w:t>项目编号：</w:t>
      </w:r>
      <w:r>
        <w:rPr>
          <w:rFonts w:ascii="仿宋" w:hAnsi="仿宋" w:eastAsia="仿宋" w:cs="仿宋"/>
          <w:color w:val="auto"/>
          <w:sz w:val="23"/>
          <w:szCs w:val="23"/>
          <w:u w:val="single"/>
        </w:rPr>
        <w:t xml:space="preserve">          </w:t>
      </w:r>
      <w:r>
        <w:rPr>
          <w:rFonts w:ascii="仿宋" w:hAnsi="仿宋" w:eastAsia="仿宋" w:cs="仿宋"/>
          <w:color w:val="auto"/>
          <w:sz w:val="23"/>
          <w:szCs w:val="23"/>
        </w:rPr>
        <w:t xml:space="preserve">) 采购活动，并与谈判 </w:t>
      </w:r>
      <w:r>
        <w:rPr>
          <w:rFonts w:ascii="仿宋" w:hAnsi="仿宋" w:eastAsia="仿宋" w:cs="仿宋"/>
          <w:color w:val="auto"/>
          <w:spacing w:val="18"/>
          <w:sz w:val="23"/>
          <w:szCs w:val="23"/>
        </w:rPr>
        <w:t>小</w:t>
      </w:r>
      <w:r>
        <w:rPr>
          <w:rFonts w:ascii="仿宋" w:hAnsi="仿宋" w:eastAsia="仿宋" w:cs="仿宋"/>
          <w:color w:val="auto"/>
          <w:spacing w:val="10"/>
          <w:sz w:val="23"/>
          <w:szCs w:val="23"/>
        </w:rPr>
        <w:t>组</w:t>
      </w:r>
      <w:r>
        <w:rPr>
          <w:rFonts w:ascii="仿宋" w:hAnsi="仿宋" w:eastAsia="仿宋" w:cs="仿宋"/>
          <w:color w:val="auto"/>
          <w:spacing w:val="9"/>
          <w:sz w:val="23"/>
          <w:szCs w:val="23"/>
        </w:rPr>
        <w:t>进行谈判后，我方经慎重考虑，现对本次谈判进行最后报价，最后报价如下：</w:t>
      </w:r>
    </w:p>
    <w:tbl>
      <w:tblPr>
        <w:tblStyle w:val="43"/>
        <w:tblW w:w="8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78"/>
        <w:gridCol w:w="3000"/>
        <w:gridCol w:w="1972"/>
        <w:gridCol w:w="769"/>
      </w:tblGrid>
      <w:tr w14:paraId="4CD2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1" w:type="dxa"/>
            <w:vAlign w:val="center"/>
          </w:tcPr>
          <w:p w14:paraId="0E6EBE7D">
            <w:pPr>
              <w:spacing w:line="360" w:lineRule="atLeast"/>
              <w:jc w:val="center"/>
              <w:rPr>
                <w:rFonts w:ascii="仿宋" w:hAnsi="仿宋" w:eastAsia="仿宋" w:cs="仿宋"/>
                <w:color w:val="auto"/>
                <w:sz w:val="24"/>
              </w:rPr>
            </w:pPr>
            <w:r>
              <w:rPr>
                <w:rFonts w:hint="eastAsia" w:ascii="仿宋" w:hAnsi="仿宋" w:eastAsia="仿宋" w:cs="仿宋"/>
                <w:color w:val="auto"/>
                <w:sz w:val="24"/>
              </w:rPr>
              <w:t>序号</w:t>
            </w:r>
          </w:p>
        </w:tc>
        <w:tc>
          <w:tcPr>
            <w:tcW w:w="1578" w:type="dxa"/>
            <w:vAlign w:val="center"/>
          </w:tcPr>
          <w:p w14:paraId="58866D65">
            <w:pPr>
              <w:spacing w:line="360" w:lineRule="atLeast"/>
              <w:jc w:val="center"/>
              <w:rPr>
                <w:rFonts w:ascii="仿宋" w:hAnsi="仿宋" w:eastAsia="仿宋" w:cs="仿宋"/>
                <w:color w:val="auto"/>
                <w:sz w:val="24"/>
              </w:rPr>
            </w:pPr>
            <w:r>
              <w:rPr>
                <w:rFonts w:hint="eastAsia" w:ascii="仿宋" w:hAnsi="仿宋" w:eastAsia="仿宋" w:cs="仿宋"/>
                <w:color w:val="auto"/>
                <w:sz w:val="24"/>
              </w:rPr>
              <w:t>标的名称</w:t>
            </w:r>
          </w:p>
        </w:tc>
        <w:tc>
          <w:tcPr>
            <w:tcW w:w="3000" w:type="dxa"/>
            <w:vAlign w:val="center"/>
          </w:tcPr>
          <w:p w14:paraId="0F088DEA">
            <w:pPr>
              <w:spacing w:line="360" w:lineRule="atLeast"/>
              <w:jc w:val="center"/>
              <w:rPr>
                <w:rFonts w:ascii="仿宋" w:hAnsi="仿宋" w:eastAsia="仿宋" w:cs="仿宋"/>
                <w:color w:val="auto"/>
                <w:sz w:val="24"/>
              </w:rPr>
            </w:pPr>
            <w:r>
              <w:rPr>
                <w:rFonts w:hint="eastAsia" w:ascii="仿宋" w:hAnsi="仿宋" w:eastAsia="仿宋" w:cs="仿宋"/>
                <w:color w:val="auto"/>
                <w:sz w:val="24"/>
              </w:rPr>
              <w:t>报价</w:t>
            </w:r>
          </w:p>
        </w:tc>
        <w:tc>
          <w:tcPr>
            <w:tcW w:w="1972" w:type="dxa"/>
            <w:vAlign w:val="center"/>
          </w:tcPr>
          <w:p w14:paraId="0ABBBF5D">
            <w:pPr>
              <w:spacing w:line="360" w:lineRule="atLeast"/>
              <w:jc w:val="center"/>
              <w:rPr>
                <w:rFonts w:ascii="仿宋" w:hAnsi="仿宋" w:eastAsia="仿宋" w:cs="仿宋"/>
                <w:color w:val="auto"/>
                <w:sz w:val="24"/>
              </w:rPr>
            </w:pPr>
            <w:r>
              <w:rPr>
                <w:rFonts w:hint="eastAsia" w:ascii="仿宋" w:hAnsi="仿宋" w:eastAsia="仿宋" w:cs="仿宋"/>
                <w:color w:val="auto"/>
                <w:sz w:val="24"/>
              </w:rPr>
              <w:t>服务期限</w:t>
            </w:r>
          </w:p>
        </w:tc>
        <w:tc>
          <w:tcPr>
            <w:tcW w:w="769" w:type="dxa"/>
            <w:vAlign w:val="center"/>
          </w:tcPr>
          <w:p w14:paraId="1A0F6A23">
            <w:pPr>
              <w:spacing w:line="360" w:lineRule="atLeast"/>
              <w:jc w:val="center"/>
              <w:rPr>
                <w:rFonts w:ascii="仿宋" w:hAnsi="仿宋" w:eastAsia="仿宋" w:cs="仿宋"/>
                <w:color w:val="auto"/>
                <w:sz w:val="24"/>
              </w:rPr>
            </w:pPr>
            <w:r>
              <w:rPr>
                <w:rFonts w:hint="eastAsia" w:ascii="仿宋" w:hAnsi="仿宋" w:eastAsia="仿宋" w:cs="仿宋"/>
                <w:color w:val="auto"/>
                <w:sz w:val="24"/>
              </w:rPr>
              <w:t>备注</w:t>
            </w:r>
          </w:p>
        </w:tc>
      </w:tr>
      <w:tr w14:paraId="7BC8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711" w:type="dxa"/>
            <w:vAlign w:val="center"/>
          </w:tcPr>
          <w:p w14:paraId="1121C2A7">
            <w:pPr>
              <w:spacing w:line="360" w:lineRule="atLeast"/>
              <w:rPr>
                <w:rFonts w:ascii="仿宋" w:hAnsi="仿宋" w:eastAsia="仿宋" w:cs="仿宋"/>
                <w:color w:val="auto"/>
                <w:sz w:val="24"/>
              </w:rPr>
            </w:pPr>
            <w:r>
              <w:rPr>
                <w:rFonts w:hint="eastAsia" w:ascii="仿宋" w:hAnsi="仿宋" w:eastAsia="仿宋" w:cs="仿宋"/>
                <w:color w:val="auto"/>
                <w:sz w:val="24"/>
              </w:rPr>
              <w:t>1</w:t>
            </w:r>
          </w:p>
        </w:tc>
        <w:tc>
          <w:tcPr>
            <w:tcW w:w="1578" w:type="dxa"/>
            <w:vAlign w:val="center"/>
          </w:tcPr>
          <w:p w14:paraId="3F003728">
            <w:pPr>
              <w:spacing w:line="360" w:lineRule="atLeast"/>
              <w:rPr>
                <w:rFonts w:ascii="仿宋" w:hAnsi="仿宋" w:eastAsia="仿宋" w:cs="仿宋"/>
                <w:color w:val="auto"/>
                <w:sz w:val="24"/>
              </w:rPr>
            </w:pPr>
          </w:p>
        </w:tc>
        <w:tc>
          <w:tcPr>
            <w:tcW w:w="3000" w:type="dxa"/>
            <w:vAlign w:val="center"/>
          </w:tcPr>
          <w:p w14:paraId="49FF8FC5">
            <w:pPr>
              <w:spacing w:line="360" w:lineRule="atLeast"/>
              <w:ind w:firstLine="470" w:firstLineChars="196"/>
              <w:rPr>
                <w:rFonts w:ascii="仿宋" w:hAnsi="仿宋" w:eastAsia="仿宋" w:cs="仿宋"/>
                <w:color w:val="auto"/>
                <w:sz w:val="24"/>
              </w:rPr>
            </w:pPr>
          </w:p>
        </w:tc>
        <w:tc>
          <w:tcPr>
            <w:tcW w:w="1972" w:type="dxa"/>
            <w:vAlign w:val="center"/>
          </w:tcPr>
          <w:p w14:paraId="2E87C94D">
            <w:pPr>
              <w:spacing w:line="360" w:lineRule="atLeast"/>
              <w:rPr>
                <w:rFonts w:ascii="仿宋" w:hAnsi="仿宋" w:eastAsia="仿宋" w:cs="仿宋"/>
                <w:color w:val="auto"/>
                <w:sz w:val="24"/>
              </w:rPr>
            </w:pPr>
          </w:p>
        </w:tc>
        <w:tc>
          <w:tcPr>
            <w:tcW w:w="769" w:type="dxa"/>
            <w:vAlign w:val="center"/>
          </w:tcPr>
          <w:p w14:paraId="783A5CAA">
            <w:pPr>
              <w:spacing w:line="360" w:lineRule="atLeast"/>
              <w:ind w:firstLine="470" w:firstLineChars="196"/>
              <w:rPr>
                <w:rFonts w:ascii="仿宋" w:hAnsi="仿宋" w:eastAsia="仿宋" w:cs="仿宋"/>
                <w:color w:val="auto"/>
                <w:sz w:val="24"/>
              </w:rPr>
            </w:pPr>
          </w:p>
        </w:tc>
      </w:tr>
    </w:tbl>
    <w:p w14:paraId="28228890">
      <w:pPr>
        <w:pStyle w:val="2"/>
        <w:rPr>
          <w:color w:val="auto"/>
        </w:rPr>
      </w:pPr>
    </w:p>
    <w:p w14:paraId="03EEF603">
      <w:pPr>
        <w:spacing w:line="360" w:lineRule="atLeast"/>
        <w:rPr>
          <w:rFonts w:ascii="仿宋" w:hAnsi="仿宋" w:eastAsia="仿宋" w:cs="仿宋"/>
          <w:color w:val="auto"/>
          <w:sz w:val="24"/>
        </w:rPr>
      </w:pPr>
    </w:p>
    <w:p w14:paraId="77C63265">
      <w:pPr>
        <w:spacing w:line="360" w:lineRule="auto"/>
        <w:rPr>
          <w:rFonts w:ascii="仿宋" w:hAnsi="仿宋" w:eastAsia="仿宋" w:cs="仿宋"/>
          <w:color w:val="auto"/>
          <w:sz w:val="24"/>
        </w:rPr>
      </w:pPr>
      <w:r>
        <w:rPr>
          <w:rFonts w:hint="eastAsia" w:ascii="仿宋" w:hAnsi="仿宋" w:eastAsia="仿宋" w:cs="仿宋"/>
          <w:b/>
          <w:color w:val="auto"/>
          <w:sz w:val="24"/>
        </w:rPr>
        <w:t>注：1、采购应答总价包括供应商完成本项目所需的一切费用。</w:t>
      </w:r>
    </w:p>
    <w:p w14:paraId="767386BE">
      <w:pPr>
        <w:rPr>
          <w:rFonts w:ascii="仿宋" w:hAnsi="仿宋" w:eastAsia="仿宋" w:cs="仿宋"/>
          <w:color w:val="auto"/>
          <w:sz w:val="24"/>
        </w:rPr>
      </w:pPr>
    </w:p>
    <w:p w14:paraId="17A09C4F">
      <w:pPr>
        <w:spacing w:line="400" w:lineRule="exact"/>
        <w:rPr>
          <w:rFonts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（盖单位公章）</w:t>
      </w:r>
    </w:p>
    <w:p w14:paraId="38437EEC">
      <w:pPr>
        <w:spacing w:line="400" w:lineRule="exact"/>
        <w:rPr>
          <w:rFonts w:ascii="仿宋" w:hAnsi="仿宋" w:eastAsia="仿宋" w:cs="仿宋"/>
          <w:bCs/>
          <w:color w:val="auto"/>
          <w:sz w:val="24"/>
        </w:rPr>
      </w:pPr>
      <w:r>
        <w:rPr>
          <w:rFonts w:hint="eastAsia" w:ascii="仿宋" w:hAnsi="仿宋" w:eastAsia="仿宋" w:cs="仿宋"/>
          <w:bCs/>
          <w:color w:val="auto"/>
          <w:sz w:val="24"/>
        </w:rPr>
        <w:t>法定代表人（负责人）或授权代表（签字或者加盖个人名章）：</w:t>
      </w:r>
      <w:r>
        <w:rPr>
          <w:rFonts w:hint="eastAsia" w:ascii="仿宋" w:hAnsi="仿宋" w:eastAsia="仿宋" w:cs="仿宋"/>
          <w:color w:val="auto"/>
          <w:sz w:val="24"/>
          <w:u w:val="single"/>
        </w:rPr>
        <w:t xml:space="preserve">          </w:t>
      </w:r>
    </w:p>
    <w:p w14:paraId="1CD5EC3C">
      <w:pPr>
        <w:spacing w:line="400" w:lineRule="exact"/>
        <w:rPr>
          <w:rFonts w:ascii="仿宋" w:hAnsi="仿宋" w:eastAsia="仿宋" w:cs="仿宋"/>
          <w:bCs/>
          <w:color w:val="auto"/>
          <w:sz w:val="24"/>
        </w:rPr>
      </w:pPr>
      <w:r>
        <w:rPr>
          <w:rFonts w:hint="eastAsia" w:ascii="仿宋" w:hAnsi="仿宋" w:eastAsia="仿宋" w:cs="仿宋"/>
          <w:bCs/>
          <w:color w:val="auto"/>
          <w:sz w:val="24"/>
        </w:rPr>
        <w:t>日  期：</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日</w:t>
      </w:r>
    </w:p>
    <w:p w14:paraId="63D2E44C">
      <w:pPr>
        <w:spacing w:line="281" w:lineRule="auto"/>
        <w:rPr>
          <w:color w:val="auto"/>
        </w:rPr>
      </w:pPr>
    </w:p>
    <w:p w14:paraId="62218EDF">
      <w:pPr>
        <w:spacing w:line="281" w:lineRule="auto"/>
        <w:rPr>
          <w:color w:val="auto"/>
        </w:rPr>
      </w:pPr>
    </w:p>
    <w:p w14:paraId="74EB21D2">
      <w:pPr>
        <w:spacing w:line="319" w:lineRule="auto"/>
        <w:rPr>
          <w:color w:val="auto"/>
        </w:rPr>
      </w:pPr>
    </w:p>
    <w:p w14:paraId="5BECB253">
      <w:pPr>
        <w:spacing w:before="75" w:line="232" w:lineRule="auto"/>
        <w:ind w:left="496"/>
        <w:outlineLvl w:val="0"/>
        <w:rPr>
          <w:rFonts w:ascii="仿宋" w:hAnsi="仿宋" w:eastAsia="仿宋" w:cs="仿宋"/>
          <w:color w:val="auto"/>
          <w:sz w:val="23"/>
          <w:szCs w:val="23"/>
        </w:rPr>
      </w:pPr>
      <w:bookmarkStart w:id="26" w:name="_Toc9658"/>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说明：</w:t>
      </w:r>
      <w:bookmarkEnd w:id="26"/>
    </w:p>
    <w:p w14:paraId="63107CF1">
      <w:pPr>
        <w:spacing w:before="191" w:line="313" w:lineRule="exact"/>
        <w:ind w:left="506"/>
        <w:rPr>
          <w:rFonts w:ascii="仿宋" w:hAnsi="仿宋" w:eastAsia="仿宋" w:cs="仿宋"/>
          <w:color w:val="auto"/>
          <w:sz w:val="23"/>
          <w:szCs w:val="23"/>
        </w:rPr>
      </w:pPr>
      <w:r>
        <w:rPr>
          <w:rFonts w:ascii="仿宋" w:hAnsi="仿宋" w:eastAsia="仿宋" w:cs="仿宋"/>
          <w:color w:val="auto"/>
          <w:spacing w:val="16"/>
          <w:position w:val="2"/>
          <w:sz w:val="23"/>
          <w:szCs w:val="23"/>
        </w:rPr>
        <w:t>1</w:t>
      </w:r>
      <w:r>
        <w:rPr>
          <w:rFonts w:ascii="仿宋" w:hAnsi="仿宋" w:eastAsia="仿宋" w:cs="仿宋"/>
          <w:color w:val="auto"/>
          <w:spacing w:val="12"/>
          <w:position w:val="2"/>
          <w:sz w:val="23"/>
          <w:szCs w:val="23"/>
        </w:rPr>
        <w:t>、</w:t>
      </w:r>
      <w:r>
        <w:rPr>
          <w:rFonts w:ascii="仿宋" w:hAnsi="仿宋" w:eastAsia="仿宋" w:cs="仿宋"/>
          <w:color w:val="auto"/>
          <w:spacing w:val="8"/>
          <w:position w:val="2"/>
          <w:sz w:val="23"/>
          <w:szCs w:val="23"/>
        </w:rPr>
        <w:t>此页不作为响应文件的组成部分，可不附在响应文件中。</w:t>
      </w:r>
    </w:p>
    <w:p w14:paraId="4A574EE2">
      <w:pPr>
        <w:spacing w:before="166" w:line="390" w:lineRule="auto"/>
        <w:ind w:left="15" w:firstLine="476"/>
        <w:rPr>
          <w:rFonts w:ascii="仿宋" w:hAnsi="仿宋" w:eastAsia="仿宋" w:cs="仿宋"/>
          <w:color w:val="auto"/>
          <w:sz w:val="23"/>
          <w:szCs w:val="23"/>
        </w:rPr>
      </w:pPr>
      <w:r>
        <w:rPr>
          <w:rFonts w:ascii="仿宋" w:hAnsi="仿宋" w:eastAsia="仿宋" w:cs="仿宋"/>
          <w:color w:val="auto"/>
          <w:spacing w:val="14"/>
          <w:sz w:val="23"/>
          <w:szCs w:val="23"/>
        </w:rPr>
        <w:t>2、</w:t>
      </w:r>
      <w:r>
        <w:rPr>
          <w:rFonts w:ascii="仿宋" w:hAnsi="仿宋" w:eastAsia="仿宋" w:cs="仿宋"/>
          <w:color w:val="auto"/>
          <w:spacing w:val="9"/>
          <w:sz w:val="23"/>
          <w:szCs w:val="23"/>
        </w:rPr>
        <w:t>供</w:t>
      </w:r>
      <w:r>
        <w:rPr>
          <w:rFonts w:ascii="仿宋" w:hAnsi="仿宋" w:eastAsia="仿宋" w:cs="仿宋"/>
          <w:color w:val="auto"/>
          <w:spacing w:val="7"/>
          <w:sz w:val="23"/>
          <w:szCs w:val="23"/>
        </w:rPr>
        <w:t>应商与谈判小组进行谈判后，</w:t>
      </w:r>
      <w:r>
        <w:rPr>
          <w:rFonts w:hint="eastAsia" w:ascii="仿宋" w:hAnsi="仿宋" w:eastAsia="仿宋" w:cs="仿宋"/>
          <w:color w:val="auto"/>
          <w:spacing w:val="7"/>
          <w:sz w:val="23"/>
          <w:szCs w:val="23"/>
          <w:lang w:val="en-US" w:eastAsia="zh-CN"/>
        </w:rPr>
        <w:t>采购人</w:t>
      </w:r>
      <w:r>
        <w:rPr>
          <w:rFonts w:ascii="仿宋" w:hAnsi="仿宋" w:eastAsia="仿宋" w:cs="仿宋"/>
          <w:color w:val="auto"/>
          <w:spacing w:val="7"/>
          <w:sz w:val="23"/>
          <w:szCs w:val="23"/>
        </w:rPr>
        <w:t>提供最后报价单格式，由供应商授</w:t>
      </w:r>
      <w:r>
        <w:rPr>
          <w:rFonts w:ascii="仿宋" w:hAnsi="仿宋" w:eastAsia="仿宋" w:cs="仿宋"/>
          <w:color w:val="auto"/>
          <w:spacing w:val="11"/>
          <w:sz w:val="23"/>
          <w:szCs w:val="23"/>
        </w:rPr>
        <w:t>权代表现场填写；或供应商按照此格式自行提供最后报价单，密封后在递交最后</w:t>
      </w:r>
      <w:r>
        <w:rPr>
          <w:rFonts w:ascii="仿宋" w:hAnsi="仿宋" w:eastAsia="仿宋" w:cs="仿宋"/>
          <w:color w:val="auto"/>
          <w:spacing w:val="7"/>
          <w:sz w:val="23"/>
          <w:szCs w:val="23"/>
        </w:rPr>
        <w:t>报</w:t>
      </w:r>
      <w:r>
        <w:rPr>
          <w:rFonts w:ascii="仿宋" w:hAnsi="仿宋" w:eastAsia="仿宋" w:cs="仿宋"/>
          <w:color w:val="auto"/>
          <w:spacing w:val="6"/>
          <w:sz w:val="23"/>
          <w:szCs w:val="23"/>
        </w:rPr>
        <w:t>价单时提交</w:t>
      </w:r>
      <w:r>
        <w:rPr>
          <w:rFonts w:ascii="仿宋" w:hAnsi="仿宋" w:eastAsia="仿宋" w:cs="仿宋"/>
          <w:color w:val="auto"/>
          <w:spacing w:val="4"/>
          <w:sz w:val="23"/>
          <w:szCs w:val="23"/>
        </w:rPr>
        <w:t>。</w:t>
      </w:r>
    </w:p>
    <w:p w14:paraId="100DF749">
      <w:pPr>
        <w:pStyle w:val="2"/>
        <w:rPr>
          <w:rFonts w:ascii="仿宋" w:hAnsi="仿宋" w:eastAsia="仿宋"/>
          <w:color w:val="auto"/>
        </w:rPr>
        <w:sectPr>
          <w:pgSz w:w="11905" w:h="16840"/>
          <w:pgMar w:top="1440" w:right="1417" w:bottom="1440" w:left="1417" w:header="851" w:footer="992" w:gutter="0"/>
          <w:cols w:space="0" w:num="1"/>
          <w:titlePg/>
          <w:docGrid w:type="linesAndChars" w:linePitch="317" w:charSpace="195"/>
        </w:sectPr>
      </w:pPr>
    </w:p>
    <w:p w14:paraId="7B4AADD1">
      <w:pPr>
        <w:widowControl/>
        <w:jc w:val="left"/>
        <w:rPr>
          <w:rFonts w:ascii="仿宋" w:hAnsi="仿宋" w:eastAsia="仿宋"/>
          <w:b/>
          <w:bCs/>
          <w:color w:val="auto"/>
          <w:sz w:val="30"/>
          <w:szCs w:val="30"/>
        </w:rPr>
      </w:pPr>
      <w:bookmarkStart w:id="27" w:name="_Toc11283"/>
      <w:bookmarkStart w:id="28" w:name="_Toc30835"/>
    </w:p>
    <w:p w14:paraId="64AC8AF3">
      <w:pPr>
        <w:widowControl/>
        <w:spacing w:line="360" w:lineRule="auto"/>
        <w:jc w:val="center"/>
        <w:outlineLvl w:val="0"/>
        <w:rPr>
          <w:rFonts w:ascii="仿宋" w:hAnsi="仿宋" w:eastAsia="仿宋"/>
          <w:b/>
          <w:bCs/>
          <w:color w:val="auto"/>
          <w:sz w:val="30"/>
          <w:szCs w:val="30"/>
        </w:rPr>
      </w:pPr>
      <w:r>
        <w:rPr>
          <w:rFonts w:hint="eastAsia" w:ascii="仿宋" w:hAnsi="仿宋" w:eastAsia="仿宋"/>
          <w:b/>
          <w:bCs/>
          <w:color w:val="auto"/>
          <w:sz w:val="30"/>
          <w:szCs w:val="30"/>
        </w:rPr>
        <w:t>第八章  评审方法</w:t>
      </w:r>
      <w:bookmarkEnd w:id="27"/>
      <w:bookmarkEnd w:id="28"/>
    </w:p>
    <w:p w14:paraId="3F8D6443">
      <w:pPr>
        <w:spacing w:line="360" w:lineRule="auto"/>
        <w:ind w:firstLine="470" w:firstLineChars="196"/>
        <w:rPr>
          <w:rFonts w:ascii="仿宋" w:hAnsi="仿宋" w:eastAsia="仿宋"/>
          <w:color w:val="auto"/>
          <w:sz w:val="24"/>
        </w:rPr>
      </w:pPr>
    </w:p>
    <w:p w14:paraId="17B4D429">
      <w:pPr>
        <w:spacing w:line="360" w:lineRule="auto"/>
        <w:ind w:firstLine="470" w:firstLineChars="196"/>
        <w:rPr>
          <w:rFonts w:ascii="仿宋" w:hAnsi="仿宋" w:eastAsia="仿宋"/>
          <w:b/>
          <w:bCs/>
          <w:color w:val="auto"/>
          <w:sz w:val="24"/>
        </w:rPr>
      </w:pPr>
      <w:r>
        <w:rPr>
          <w:rFonts w:hint="eastAsia" w:ascii="仿宋" w:hAnsi="仿宋" w:eastAsia="仿宋"/>
          <w:b/>
          <w:bCs/>
          <w:color w:val="auto"/>
          <w:sz w:val="24"/>
        </w:rPr>
        <w:t>1.总则</w:t>
      </w:r>
    </w:p>
    <w:p w14:paraId="348F48C9">
      <w:pPr>
        <w:spacing w:line="360" w:lineRule="auto"/>
        <w:ind w:firstLine="470" w:firstLineChars="196"/>
        <w:rPr>
          <w:rFonts w:ascii="仿宋" w:hAnsi="仿宋" w:eastAsia="仿宋"/>
          <w:color w:val="auto"/>
          <w:sz w:val="24"/>
        </w:rPr>
      </w:pPr>
      <w:r>
        <w:rPr>
          <w:rFonts w:hint="eastAsia" w:ascii="仿宋" w:hAnsi="仿宋" w:eastAsia="仿宋"/>
          <w:color w:val="auto"/>
          <w:sz w:val="24"/>
        </w:rPr>
        <w:t>1.1 根据《中华人民共和国政府采购法</w:t>
      </w:r>
      <w:r>
        <w:rPr>
          <w:rFonts w:hint="eastAsia" w:ascii="仿宋" w:hAnsi="仿宋" w:eastAsia="仿宋"/>
          <w:color w:val="auto"/>
          <w:sz w:val="24"/>
          <w:lang w:eastAsia="zh-CN"/>
        </w:rPr>
        <w:t>》《</w:t>
      </w:r>
      <w:r>
        <w:rPr>
          <w:rFonts w:hint="eastAsia" w:ascii="仿宋" w:hAnsi="仿宋" w:eastAsia="仿宋"/>
          <w:color w:val="auto"/>
          <w:sz w:val="24"/>
        </w:rPr>
        <w:t>中华人民共和国政府采购法实施条例</w:t>
      </w:r>
      <w:r>
        <w:rPr>
          <w:rFonts w:hint="eastAsia" w:ascii="仿宋" w:hAnsi="仿宋" w:eastAsia="仿宋"/>
          <w:color w:val="auto"/>
          <w:sz w:val="24"/>
          <w:lang w:eastAsia="zh-CN"/>
        </w:rPr>
        <w:t>》《</w:t>
      </w:r>
      <w:r>
        <w:rPr>
          <w:rFonts w:hint="eastAsia" w:ascii="仿宋" w:hAnsi="仿宋" w:eastAsia="仿宋"/>
          <w:color w:val="auto"/>
          <w:sz w:val="24"/>
        </w:rPr>
        <w:t>政府采购非招标采购方式管理办法》等法律制度，结合采购项目特点制定本谈判办法。</w:t>
      </w:r>
    </w:p>
    <w:p w14:paraId="6F2D62C9">
      <w:pPr>
        <w:spacing w:line="360" w:lineRule="auto"/>
        <w:ind w:firstLine="470" w:firstLineChars="196"/>
        <w:rPr>
          <w:rFonts w:ascii="仿宋" w:hAnsi="仿宋" w:eastAsia="仿宋"/>
          <w:color w:val="auto"/>
          <w:sz w:val="24"/>
        </w:rPr>
      </w:pPr>
      <w:r>
        <w:rPr>
          <w:rFonts w:hint="eastAsia" w:ascii="仿宋" w:hAnsi="仿宋" w:eastAsia="仿宋"/>
          <w:color w:val="auto"/>
          <w:sz w:val="24"/>
        </w:rPr>
        <w:t>1.2 谈判工作由采购</w:t>
      </w:r>
      <w:r>
        <w:rPr>
          <w:rFonts w:hint="eastAsia" w:ascii="仿宋" w:hAnsi="仿宋" w:eastAsia="仿宋"/>
          <w:color w:val="auto"/>
          <w:sz w:val="24"/>
          <w:lang w:val="en-US" w:eastAsia="zh-CN"/>
        </w:rPr>
        <w:t>人</w:t>
      </w:r>
      <w:r>
        <w:rPr>
          <w:rFonts w:hint="eastAsia" w:ascii="仿宋" w:hAnsi="仿宋" w:eastAsia="仿宋"/>
          <w:color w:val="auto"/>
          <w:sz w:val="24"/>
        </w:rPr>
        <w:t>负责组织，具体谈判由采购</w:t>
      </w:r>
      <w:r>
        <w:rPr>
          <w:rFonts w:hint="eastAsia" w:ascii="仿宋" w:hAnsi="仿宋" w:eastAsia="仿宋"/>
          <w:color w:val="auto"/>
          <w:sz w:val="24"/>
          <w:lang w:val="en-US" w:eastAsia="zh-CN"/>
        </w:rPr>
        <w:t>人</w:t>
      </w:r>
      <w:r>
        <w:rPr>
          <w:rFonts w:hint="eastAsia" w:ascii="仿宋" w:hAnsi="仿宋" w:eastAsia="仿宋"/>
          <w:color w:val="auto"/>
          <w:sz w:val="24"/>
        </w:rPr>
        <w:t>依法组建的谈判小组负责。谈判小组由采购人代表和有关技术、经济、法律等方面的专家组成。</w:t>
      </w:r>
    </w:p>
    <w:p w14:paraId="0441EB88">
      <w:pPr>
        <w:spacing w:line="360" w:lineRule="auto"/>
        <w:ind w:firstLine="470" w:firstLineChars="196"/>
        <w:rPr>
          <w:rFonts w:ascii="仿宋" w:hAnsi="仿宋" w:eastAsia="仿宋"/>
          <w:color w:val="auto"/>
          <w:sz w:val="24"/>
        </w:rPr>
      </w:pPr>
      <w:r>
        <w:rPr>
          <w:rFonts w:hint="eastAsia" w:ascii="仿宋" w:hAnsi="仿宋" w:eastAsia="仿宋"/>
          <w:color w:val="auto"/>
          <w:sz w:val="24"/>
        </w:rPr>
        <w:t>1.3 谈判工作应遵循公平、公正、科学及择优的原则，并以相同的谈判程序和标准对待所有的供应商。</w:t>
      </w:r>
    </w:p>
    <w:p w14:paraId="3EF8348C">
      <w:pPr>
        <w:spacing w:line="360" w:lineRule="auto"/>
        <w:ind w:firstLine="470" w:firstLineChars="196"/>
        <w:rPr>
          <w:rFonts w:ascii="仿宋" w:hAnsi="仿宋" w:eastAsia="仿宋"/>
          <w:color w:val="auto"/>
          <w:sz w:val="24"/>
        </w:rPr>
      </w:pPr>
      <w:r>
        <w:rPr>
          <w:rFonts w:hint="eastAsia" w:ascii="仿宋" w:hAnsi="仿宋" w:eastAsia="仿宋"/>
          <w:color w:val="auto"/>
          <w:sz w:val="24"/>
        </w:rPr>
        <w:t>1.4 谈判小组按照谈判文件规定的谈判方法和标准进行谈判，并独立履行下列职责：</w:t>
      </w:r>
    </w:p>
    <w:p w14:paraId="45E8D26B">
      <w:pPr>
        <w:spacing w:line="360" w:lineRule="auto"/>
        <w:ind w:firstLine="470" w:firstLineChars="196"/>
        <w:rPr>
          <w:rFonts w:ascii="仿宋" w:hAnsi="仿宋" w:eastAsia="仿宋"/>
          <w:color w:val="auto"/>
          <w:sz w:val="24"/>
        </w:rPr>
      </w:pPr>
      <w:r>
        <w:rPr>
          <w:rFonts w:hint="eastAsia" w:ascii="仿宋" w:hAnsi="仿宋" w:eastAsia="仿宋"/>
          <w:color w:val="auto"/>
          <w:sz w:val="24"/>
        </w:rPr>
        <w:t>（一）熟悉和理解谈判文件，确定谈判文件内容是否违反国家有关强制性规定或者谈判文件存在歧义、重大缺陷；</w:t>
      </w:r>
    </w:p>
    <w:p w14:paraId="7CF8FA71">
      <w:pPr>
        <w:spacing w:line="360" w:lineRule="auto"/>
        <w:ind w:firstLine="470" w:firstLineChars="196"/>
        <w:rPr>
          <w:rFonts w:ascii="仿宋" w:hAnsi="仿宋" w:eastAsia="仿宋"/>
          <w:color w:val="auto"/>
          <w:sz w:val="24"/>
        </w:rPr>
      </w:pPr>
      <w:r>
        <w:rPr>
          <w:rFonts w:hint="eastAsia" w:ascii="仿宋" w:hAnsi="仿宋" w:eastAsia="仿宋"/>
          <w:color w:val="auto"/>
          <w:sz w:val="24"/>
        </w:rPr>
        <w:t>（二）审查供应商响应文件是否满足谈判文件要求，并作出公正评价；</w:t>
      </w:r>
    </w:p>
    <w:p w14:paraId="255C15CF">
      <w:pPr>
        <w:spacing w:line="360" w:lineRule="auto"/>
        <w:ind w:firstLine="470" w:firstLineChars="196"/>
        <w:rPr>
          <w:rFonts w:ascii="仿宋" w:hAnsi="仿宋" w:eastAsia="仿宋"/>
          <w:color w:val="auto"/>
          <w:sz w:val="24"/>
        </w:rPr>
      </w:pPr>
      <w:r>
        <w:rPr>
          <w:rFonts w:hint="eastAsia" w:ascii="仿宋" w:hAnsi="仿宋" w:eastAsia="仿宋"/>
          <w:color w:val="auto"/>
          <w:sz w:val="24"/>
        </w:rPr>
        <w:t>（三）根据需要要求供应商对谈判文件有关事项作出澄清、说明或者纠正；</w:t>
      </w:r>
    </w:p>
    <w:p w14:paraId="63414AAA">
      <w:pPr>
        <w:spacing w:line="360" w:lineRule="auto"/>
        <w:ind w:firstLine="470" w:firstLineChars="196"/>
        <w:rPr>
          <w:rFonts w:ascii="仿宋" w:hAnsi="仿宋" w:eastAsia="仿宋"/>
          <w:color w:val="auto"/>
          <w:sz w:val="24"/>
        </w:rPr>
      </w:pPr>
      <w:r>
        <w:rPr>
          <w:rFonts w:hint="eastAsia" w:ascii="仿宋" w:hAnsi="仿宋" w:eastAsia="仿宋"/>
          <w:color w:val="auto"/>
          <w:sz w:val="24"/>
        </w:rPr>
        <w:t>（四）推荐成交供应商，或者受采购人委托确定成交供应商；</w:t>
      </w:r>
    </w:p>
    <w:p w14:paraId="4AFE0F2A">
      <w:pPr>
        <w:spacing w:line="360" w:lineRule="auto"/>
        <w:ind w:firstLine="470" w:firstLineChars="196"/>
        <w:rPr>
          <w:rFonts w:ascii="仿宋" w:hAnsi="仿宋" w:eastAsia="仿宋"/>
          <w:color w:val="auto"/>
          <w:sz w:val="24"/>
        </w:rPr>
      </w:pPr>
      <w:r>
        <w:rPr>
          <w:rFonts w:hint="eastAsia" w:ascii="仿宋" w:hAnsi="仿宋" w:eastAsia="仿宋"/>
          <w:color w:val="auto"/>
          <w:sz w:val="24"/>
        </w:rPr>
        <w:t>（五）起草评审报告并进行签署；</w:t>
      </w:r>
    </w:p>
    <w:p w14:paraId="70E68918">
      <w:pPr>
        <w:spacing w:line="360" w:lineRule="auto"/>
        <w:ind w:firstLine="470" w:firstLineChars="196"/>
        <w:rPr>
          <w:rFonts w:ascii="仿宋" w:hAnsi="仿宋" w:eastAsia="仿宋"/>
          <w:color w:val="auto"/>
          <w:sz w:val="24"/>
        </w:rPr>
      </w:pPr>
      <w:r>
        <w:rPr>
          <w:rFonts w:hint="eastAsia" w:ascii="仿宋" w:hAnsi="仿宋" w:eastAsia="仿宋"/>
          <w:color w:val="auto"/>
          <w:sz w:val="24"/>
        </w:rPr>
        <w:t>（六）向采购人、财政部门或者其他监督部门报告非法干预评审工作的行为；</w:t>
      </w:r>
    </w:p>
    <w:p w14:paraId="7D923CC9">
      <w:pPr>
        <w:spacing w:line="360" w:lineRule="auto"/>
        <w:ind w:firstLine="470" w:firstLineChars="196"/>
        <w:rPr>
          <w:rFonts w:ascii="仿宋" w:hAnsi="仿宋" w:eastAsia="仿宋"/>
          <w:color w:val="auto"/>
          <w:sz w:val="24"/>
        </w:rPr>
      </w:pPr>
      <w:r>
        <w:rPr>
          <w:rFonts w:hint="eastAsia" w:ascii="仿宋" w:hAnsi="仿宋" w:eastAsia="仿宋"/>
          <w:color w:val="auto"/>
          <w:sz w:val="24"/>
        </w:rPr>
        <w:t>（七）</w:t>
      </w:r>
      <w:r>
        <w:rPr>
          <w:rFonts w:hint="eastAsia" w:ascii="仿宋" w:hAnsi="仿宋" w:eastAsia="仿宋"/>
          <w:color w:val="auto"/>
          <w:sz w:val="24"/>
          <w:lang w:eastAsia="zh-CN"/>
        </w:rPr>
        <w:t>法律法规</w:t>
      </w:r>
      <w:r>
        <w:rPr>
          <w:rFonts w:hint="eastAsia" w:ascii="仿宋" w:hAnsi="仿宋" w:eastAsia="仿宋"/>
          <w:color w:val="auto"/>
          <w:sz w:val="24"/>
        </w:rPr>
        <w:t>和规章规定的其他职责。</w:t>
      </w:r>
    </w:p>
    <w:p w14:paraId="1341CD30">
      <w:pPr>
        <w:spacing w:line="360" w:lineRule="auto"/>
        <w:ind w:firstLine="470" w:firstLineChars="196"/>
        <w:rPr>
          <w:rFonts w:ascii="仿宋" w:hAnsi="仿宋" w:eastAsia="仿宋"/>
          <w:color w:val="auto"/>
          <w:sz w:val="24"/>
        </w:rPr>
      </w:pPr>
      <w:r>
        <w:rPr>
          <w:rFonts w:hint="eastAsia" w:ascii="仿宋" w:hAnsi="仿宋" w:eastAsia="仿宋"/>
          <w:color w:val="auto"/>
          <w:sz w:val="24"/>
        </w:rPr>
        <w:t>1.5谈判过程独立、保密。供应商非法干预谈判过程的，其响应文件作为无效处理。</w:t>
      </w:r>
    </w:p>
    <w:p w14:paraId="4719A454">
      <w:pPr>
        <w:spacing w:line="360" w:lineRule="auto"/>
        <w:ind w:firstLine="470" w:firstLineChars="196"/>
        <w:rPr>
          <w:rFonts w:ascii="仿宋" w:hAnsi="仿宋" w:eastAsia="仿宋"/>
          <w:color w:val="auto"/>
          <w:sz w:val="24"/>
        </w:rPr>
      </w:pPr>
      <w:r>
        <w:rPr>
          <w:rFonts w:hint="eastAsia" w:ascii="仿宋" w:hAnsi="仿宋" w:eastAsia="仿宋"/>
          <w:color w:val="auto"/>
          <w:sz w:val="24"/>
        </w:rPr>
        <w:t>1.6 谈判小组评价响应文件，除谈判小组要求其澄清、说明或者纠正而提供的资料外，仅依据响应文件本身的内容，不寻求供应商提供其他外部证据。</w:t>
      </w:r>
    </w:p>
    <w:p w14:paraId="6B0756EC">
      <w:pPr>
        <w:spacing w:line="360" w:lineRule="auto"/>
        <w:ind w:firstLine="470" w:firstLineChars="196"/>
        <w:rPr>
          <w:rFonts w:ascii="仿宋" w:hAnsi="仿宋" w:eastAsia="仿宋"/>
          <w:color w:val="auto"/>
          <w:sz w:val="24"/>
        </w:rPr>
      </w:pPr>
      <w:r>
        <w:rPr>
          <w:rFonts w:hint="eastAsia" w:ascii="仿宋" w:hAnsi="仿宋" w:eastAsia="仿宋"/>
          <w:color w:val="auto"/>
          <w:sz w:val="24"/>
        </w:rPr>
        <w:t>2.评审程序</w:t>
      </w:r>
    </w:p>
    <w:p w14:paraId="2164BA45">
      <w:pPr>
        <w:spacing w:line="360" w:lineRule="auto"/>
        <w:ind w:firstLine="470" w:firstLineChars="196"/>
        <w:rPr>
          <w:rFonts w:ascii="仿宋" w:hAnsi="仿宋" w:eastAsia="仿宋"/>
          <w:color w:val="auto"/>
          <w:sz w:val="24"/>
        </w:rPr>
      </w:pPr>
      <w:r>
        <w:rPr>
          <w:rFonts w:hint="eastAsia" w:ascii="仿宋" w:hAnsi="仿宋" w:eastAsia="仿宋"/>
          <w:color w:val="auto"/>
          <w:sz w:val="24"/>
        </w:rPr>
        <w:t>2.1熟悉和理解谈判文件和停止评审。</w:t>
      </w:r>
    </w:p>
    <w:p w14:paraId="27217049">
      <w:pPr>
        <w:spacing w:line="360" w:lineRule="auto"/>
        <w:ind w:firstLine="470" w:firstLineChars="196"/>
        <w:rPr>
          <w:rFonts w:ascii="仿宋" w:hAnsi="仿宋" w:eastAsia="仿宋"/>
          <w:color w:val="auto"/>
          <w:sz w:val="24"/>
        </w:rPr>
      </w:pPr>
      <w:r>
        <w:rPr>
          <w:rFonts w:hint="eastAsia" w:ascii="仿宋" w:hAnsi="仿宋" w:eastAsia="仿宋"/>
          <w:color w:val="auto"/>
          <w:sz w:val="24"/>
        </w:rPr>
        <w:t>2.1.1 谈判小组正式评审前，应当对谈判文件进行熟悉和理解，内容主要包括谈判文件中供应商资格条件要求、采购项目技术、服务和商务要求、评审方法和标准、采购政策要求以及采购合同主要条款等。</w:t>
      </w:r>
    </w:p>
    <w:p w14:paraId="1C4CF607">
      <w:pPr>
        <w:spacing w:line="360" w:lineRule="auto"/>
        <w:ind w:firstLine="470" w:firstLineChars="196"/>
        <w:rPr>
          <w:rFonts w:ascii="仿宋" w:hAnsi="仿宋" w:eastAsia="仿宋"/>
          <w:color w:val="auto"/>
          <w:sz w:val="24"/>
        </w:rPr>
      </w:pPr>
      <w:r>
        <w:rPr>
          <w:rFonts w:hint="eastAsia" w:ascii="仿宋" w:hAnsi="仿宋" w:eastAsia="仿宋"/>
          <w:color w:val="auto"/>
          <w:sz w:val="24"/>
        </w:rPr>
        <w:t>2.1.2本谈判文件有下列情形之一的，谈判小组应当停止评审：</w:t>
      </w:r>
    </w:p>
    <w:p w14:paraId="35087457">
      <w:pPr>
        <w:spacing w:line="360" w:lineRule="auto"/>
        <w:ind w:firstLine="470" w:firstLineChars="196"/>
        <w:rPr>
          <w:rFonts w:ascii="仿宋" w:hAnsi="仿宋" w:eastAsia="仿宋"/>
          <w:color w:val="auto"/>
          <w:sz w:val="24"/>
        </w:rPr>
      </w:pPr>
      <w:r>
        <w:rPr>
          <w:rFonts w:hint="eastAsia" w:ascii="仿宋" w:hAnsi="仿宋" w:eastAsia="仿宋"/>
          <w:color w:val="auto"/>
          <w:sz w:val="24"/>
        </w:rPr>
        <w:t>（1）谈判文件的规定存在歧义、重大缺陷的；</w:t>
      </w:r>
    </w:p>
    <w:p w14:paraId="160DCF6C">
      <w:pPr>
        <w:spacing w:line="360" w:lineRule="auto"/>
        <w:ind w:firstLine="470" w:firstLineChars="196"/>
        <w:rPr>
          <w:rFonts w:ascii="仿宋" w:hAnsi="仿宋" w:eastAsia="仿宋"/>
          <w:color w:val="auto"/>
          <w:sz w:val="24"/>
        </w:rPr>
      </w:pPr>
      <w:r>
        <w:rPr>
          <w:rFonts w:hint="eastAsia" w:ascii="仿宋" w:hAnsi="仿宋" w:eastAsia="仿宋"/>
          <w:color w:val="auto"/>
          <w:sz w:val="24"/>
        </w:rPr>
        <w:t>（2）谈判文件明显以不合理条件对供应商实行差别待遇或者歧视待遇的；</w:t>
      </w:r>
    </w:p>
    <w:p w14:paraId="6FC83503">
      <w:pPr>
        <w:spacing w:line="360" w:lineRule="auto"/>
        <w:ind w:firstLine="470" w:firstLineChars="196"/>
        <w:rPr>
          <w:rFonts w:ascii="仿宋" w:hAnsi="仿宋" w:eastAsia="仿宋"/>
          <w:color w:val="auto"/>
          <w:sz w:val="24"/>
        </w:rPr>
      </w:pPr>
      <w:r>
        <w:rPr>
          <w:rFonts w:hint="eastAsia" w:ascii="仿宋" w:hAnsi="仿宋" w:eastAsia="仿宋"/>
          <w:color w:val="auto"/>
          <w:sz w:val="24"/>
        </w:rPr>
        <w:t>（4）谈判文件载明的成交原则不合法的；</w:t>
      </w:r>
    </w:p>
    <w:p w14:paraId="7EA0DD47">
      <w:pPr>
        <w:spacing w:line="360" w:lineRule="auto"/>
        <w:ind w:firstLine="470" w:firstLineChars="196"/>
        <w:rPr>
          <w:rFonts w:ascii="仿宋" w:hAnsi="仿宋" w:eastAsia="仿宋"/>
          <w:color w:val="auto"/>
          <w:sz w:val="24"/>
        </w:rPr>
      </w:pPr>
      <w:r>
        <w:rPr>
          <w:rFonts w:hint="eastAsia" w:ascii="仿宋" w:hAnsi="仿宋" w:eastAsia="仿宋"/>
          <w:color w:val="auto"/>
          <w:sz w:val="24"/>
        </w:rPr>
        <w:t>（5）谈判文件有违反国家其他有关强制性规定的情形。</w:t>
      </w:r>
    </w:p>
    <w:p w14:paraId="1A093922">
      <w:pPr>
        <w:spacing w:line="360" w:lineRule="auto"/>
        <w:ind w:firstLine="470" w:firstLineChars="196"/>
        <w:rPr>
          <w:rFonts w:ascii="仿宋" w:hAnsi="仿宋" w:eastAsia="仿宋"/>
          <w:color w:val="auto"/>
          <w:sz w:val="24"/>
        </w:rPr>
      </w:pPr>
      <w:r>
        <w:rPr>
          <w:rFonts w:hint="eastAsia" w:ascii="仿宋" w:hAnsi="仿宋" w:eastAsia="仿宋"/>
          <w:color w:val="auto"/>
          <w:sz w:val="24"/>
        </w:rPr>
        <w:t>2.1.4出现本条2.1.2规定应当停止评审情形的，谈判小组应当向采购人书面说明情况。除本条规定的情形外，谈判小组不得以任何方式和理由停止评审。</w:t>
      </w:r>
    </w:p>
    <w:p w14:paraId="56FF7B36">
      <w:pPr>
        <w:spacing w:line="360" w:lineRule="auto"/>
        <w:ind w:firstLine="470" w:firstLineChars="196"/>
        <w:rPr>
          <w:rFonts w:ascii="仿宋" w:hAnsi="仿宋" w:eastAsia="仿宋"/>
          <w:color w:val="auto"/>
          <w:sz w:val="24"/>
        </w:rPr>
      </w:pPr>
      <w:r>
        <w:rPr>
          <w:rFonts w:hint="eastAsia" w:ascii="仿宋" w:hAnsi="仿宋" w:eastAsia="仿宋"/>
          <w:color w:val="auto"/>
          <w:sz w:val="24"/>
        </w:rPr>
        <w:t>2.2 资格性审查。</w:t>
      </w:r>
    </w:p>
    <w:p w14:paraId="012859E6">
      <w:pPr>
        <w:adjustRightInd w:val="0"/>
        <w:snapToGrid w:val="0"/>
        <w:spacing w:line="360" w:lineRule="auto"/>
        <w:ind w:firstLine="480" w:firstLineChars="200"/>
        <w:rPr>
          <w:rFonts w:ascii="仿宋" w:hAnsi="仿宋" w:eastAsia="仿宋"/>
          <w:bCs/>
          <w:color w:val="auto"/>
          <w:sz w:val="24"/>
        </w:rPr>
      </w:pPr>
      <w:r>
        <w:rPr>
          <w:rFonts w:hint="eastAsia" w:ascii="仿宋" w:hAnsi="仿宋" w:eastAsia="仿宋"/>
          <w:bCs/>
          <w:color w:val="auto"/>
          <w:sz w:val="24"/>
        </w:rPr>
        <w:t>本项目需要谈判小组进行资格性检查。</w:t>
      </w:r>
    </w:p>
    <w:p w14:paraId="7CBC2C57">
      <w:pPr>
        <w:spacing w:line="360" w:lineRule="auto"/>
        <w:ind w:firstLine="470" w:firstLineChars="196"/>
        <w:rPr>
          <w:rFonts w:ascii="仿宋" w:hAnsi="仿宋" w:eastAsia="仿宋"/>
          <w:color w:val="auto"/>
          <w:sz w:val="24"/>
        </w:rPr>
      </w:pPr>
      <w:r>
        <w:rPr>
          <w:rFonts w:hint="eastAsia" w:ascii="仿宋" w:hAnsi="仿宋" w:eastAsia="仿宋"/>
          <w:color w:val="auto"/>
          <w:sz w:val="24"/>
        </w:rPr>
        <w:t>2.2.1谈判小组应依据法律法规和谈判文件的规定，对响应文件是否按照规定要求提供资格性证明材料、是否属于禁止参加谈判的供应商等进行审查，以确定供应商是否具备谈判资格。</w:t>
      </w:r>
    </w:p>
    <w:p w14:paraId="69B6F749">
      <w:pPr>
        <w:spacing w:line="360" w:lineRule="auto"/>
        <w:ind w:firstLine="470" w:firstLineChars="196"/>
        <w:rPr>
          <w:rFonts w:ascii="仿宋" w:hAnsi="仿宋" w:eastAsia="仿宋"/>
          <w:color w:val="auto"/>
          <w:sz w:val="24"/>
        </w:rPr>
      </w:pPr>
      <w:r>
        <w:rPr>
          <w:rFonts w:hint="eastAsia" w:ascii="仿宋" w:hAnsi="仿宋" w:eastAsia="仿宋"/>
          <w:color w:val="auto"/>
          <w:sz w:val="24"/>
        </w:rPr>
        <w:t>2.2.2资格性审查结束后，谈判小组应当出具资格性审查报告，没有通过资格审查的供应商，谈判小组应当在资格审查报告中说明原因。</w:t>
      </w:r>
    </w:p>
    <w:p w14:paraId="26C3B9CC">
      <w:pPr>
        <w:spacing w:line="360" w:lineRule="auto"/>
        <w:ind w:firstLine="470" w:firstLineChars="196"/>
        <w:rPr>
          <w:rFonts w:ascii="仿宋" w:hAnsi="仿宋" w:eastAsia="仿宋"/>
          <w:color w:val="auto"/>
          <w:sz w:val="24"/>
        </w:rPr>
      </w:pPr>
      <w:r>
        <w:rPr>
          <w:rFonts w:hint="eastAsia" w:ascii="仿宋" w:hAnsi="仿宋" w:eastAsia="仿宋"/>
          <w:color w:val="auto"/>
          <w:sz w:val="24"/>
        </w:rPr>
        <w:t>2.2.3采购</w:t>
      </w:r>
      <w:r>
        <w:rPr>
          <w:rFonts w:hint="eastAsia" w:ascii="仿宋" w:hAnsi="仿宋" w:eastAsia="仿宋"/>
          <w:color w:val="auto"/>
          <w:sz w:val="24"/>
          <w:lang w:val="en-US" w:eastAsia="zh-CN"/>
        </w:rPr>
        <w:t>人</w:t>
      </w:r>
      <w:r>
        <w:rPr>
          <w:rFonts w:hint="eastAsia" w:ascii="仿宋" w:hAnsi="仿宋" w:eastAsia="仿宋"/>
          <w:color w:val="auto"/>
          <w:sz w:val="24"/>
        </w:rPr>
        <w:t>宣布未通过资格性审查的供应商名单时，应当告知供应商未通过审查的原因。</w:t>
      </w:r>
    </w:p>
    <w:p w14:paraId="56497FDB">
      <w:pPr>
        <w:spacing w:line="360" w:lineRule="auto"/>
        <w:ind w:firstLine="470" w:firstLineChars="196"/>
        <w:rPr>
          <w:rFonts w:ascii="仿宋" w:hAnsi="仿宋" w:eastAsia="仿宋"/>
          <w:color w:val="auto"/>
          <w:sz w:val="24"/>
        </w:rPr>
      </w:pPr>
      <w:r>
        <w:rPr>
          <w:rFonts w:hint="eastAsia" w:ascii="仿宋" w:hAnsi="仿宋" w:eastAsia="仿宋"/>
          <w:color w:val="auto"/>
          <w:sz w:val="24"/>
        </w:rPr>
        <w:t>2.3通过资格性审查的供应商不足3家的（本章2.3.1的情况除外），终止本次采购活动，并发布终止采购活动公告。</w:t>
      </w:r>
    </w:p>
    <w:p w14:paraId="2082A8F7">
      <w:pPr>
        <w:spacing w:line="360" w:lineRule="auto"/>
        <w:ind w:firstLine="470" w:firstLineChars="196"/>
        <w:rPr>
          <w:rFonts w:ascii="仿宋" w:hAnsi="仿宋" w:eastAsia="仿宋"/>
          <w:color w:val="auto"/>
          <w:sz w:val="24"/>
        </w:rPr>
      </w:pPr>
      <w:r>
        <w:rPr>
          <w:rFonts w:hint="eastAsia" w:ascii="仿宋" w:hAnsi="仿宋" w:eastAsia="仿宋"/>
          <w:color w:val="auto"/>
          <w:sz w:val="24"/>
        </w:rPr>
        <w:t>2.3.1根据《</w:t>
      </w:r>
      <w:r>
        <w:rPr>
          <w:rFonts w:ascii="仿宋" w:hAnsi="仿宋" w:eastAsia="仿宋"/>
          <w:color w:val="auto"/>
          <w:sz w:val="24"/>
        </w:rPr>
        <w:t>政府采购非招标采购方式管理办法</w:t>
      </w:r>
      <w:r>
        <w:rPr>
          <w:rFonts w:hint="eastAsia" w:ascii="仿宋" w:hAnsi="仿宋" w:eastAsia="仿宋"/>
          <w:color w:val="auto"/>
          <w:sz w:val="24"/>
        </w:rPr>
        <w:t>》（财政部令第74号）的相关规定，</w:t>
      </w:r>
      <w:r>
        <w:rPr>
          <w:rFonts w:ascii="仿宋" w:hAnsi="仿宋" w:eastAsia="仿宋"/>
          <w:color w:val="auto"/>
          <w:sz w:val="24"/>
        </w:rPr>
        <w:t>公开招标的货物、服务采购项目，招标过程中提交投标文件或者经评审实质性响应招标文件要求的供应商只有两家时，采购人按照</w:t>
      </w:r>
      <w:bookmarkStart w:id="29" w:name="_Toc15727"/>
      <w:r>
        <w:rPr>
          <w:rFonts w:hint="eastAsia" w:ascii="仿宋" w:hAnsi="仿宋" w:eastAsia="仿宋"/>
          <w:color w:val="auto"/>
          <w:sz w:val="24"/>
        </w:rPr>
        <w:t>本办法</w:t>
      </w:r>
      <w:bookmarkEnd w:id="29"/>
      <w:r>
        <w:rPr>
          <w:rFonts w:ascii="仿宋" w:hAnsi="仿宋" w:eastAsia="仿宋"/>
          <w:color w:val="auto"/>
          <w:sz w:val="24"/>
        </w:rPr>
        <w:t>第四条经本级财政部门批准后可以与该两家供应商进行竞争性谈判采购，采购人应当根据招标文件中的采购需求编制谈判文件，成立谈判小组，由谈判小组对谈判文件进行确认。符合本款情形的，本办法第三十三条、第三十五条中规定的供应商最低数量可以为两家</w:t>
      </w:r>
      <w:r>
        <w:rPr>
          <w:rFonts w:hint="eastAsia" w:ascii="仿宋" w:hAnsi="仿宋" w:eastAsia="仿宋"/>
          <w:color w:val="auto"/>
          <w:sz w:val="24"/>
        </w:rPr>
        <w:t>。（不适用）</w:t>
      </w:r>
    </w:p>
    <w:p w14:paraId="1C5CA046">
      <w:pPr>
        <w:spacing w:line="360" w:lineRule="auto"/>
        <w:ind w:firstLine="470" w:firstLineChars="196"/>
        <w:rPr>
          <w:rFonts w:ascii="仿宋" w:hAnsi="仿宋" w:eastAsia="仿宋"/>
          <w:color w:val="auto"/>
          <w:sz w:val="24"/>
        </w:rPr>
      </w:pPr>
      <w:r>
        <w:rPr>
          <w:rFonts w:hint="eastAsia" w:ascii="仿宋" w:hAnsi="仿宋" w:eastAsia="仿宋"/>
          <w:color w:val="auto"/>
          <w:sz w:val="24"/>
        </w:rPr>
        <w:t>2.4谈判</w:t>
      </w:r>
    </w:p>
    <w:p w14:paraId="1A589E28">
      <w:pPr>
        <w:spacing w:line="400" w:lineRule="exact"/>
        <w:ind w:firstLine="470" w:firstLineChars="196"/>
        <w:rPr>
          <w:rFonts w:ascii="仿宋" w:hAnsi="仿宋" w:eastAsia="仿宋"/>
          <w:color w:val="auto"/>
          <w:sz w:val="24"/>
        </w:rPr>
      </w:pPr>
      <w:r>
        <w:rPr>
          <w:rFonts w:hint="eastAsia" w:ascii="仿宋" w:hAnsi="仿宋" w:eastAsia="仿宋"/>
          <w:color w:val="auto"/>
          <w:sz w:val="24"/>
        </w:rPr>
        <w:t>2.4 谈判</w:t>
      </w:r>
    </w:p>
    <w:p w14:paraId="03D18D93">
      <w:pPr>
        <w:spacing w:line="400" w:lineRule="exact"/>
        <w:ind w:firstLine="470" w:firstLineChars="196"/>
        <w:rPr>
          <w:rFonts w:ascii="仿宋" w:hAnsi="仿宋" w:eastAsia="仿宋"/>
          <w:color w:val="auto"/>
          <w:sz w:val="24"/>
        </w:rPr>
      </w:pPr>
      <w:r>
        <w:rPr>
          <w:rFonts w:hint="eastAsia" w:ascii="仿宋" w:hAnsi="仿宋" w:eastAsia="仿宋"/>
          <w:color w:val="auto"/>
          <w:sz w:val="24"/>
        </w:rPr>
        <w:t>2.4.1谈判小组所有成员集中与单一供应商分别进行一轮或多轮谈判，并给予所有参加谈判的供应商平等的谈判机会。谈判顺序以现场抽签的方式确定。谈判过程中，谈判小组可以根据谈判情况调整谈判轮次。</w:t>
      </w:r>
    </w:p>
    <w:p w14:paraId="123F102E">
      <w:pPr>
        <w:spacing w:line="400" w:lineRule="exact"/>
        <w:ind w:firstLine="470" w:firstLineChars="196"/>
        <w:rPr>
          <w:rFonts w:ascii="仿宋" w:hAnsi="仿宋" w:eastAsia="仿宋"/>
          <w:color w:val="auto"/>
          <w:sz w:val="24"/>
        </w:rPr>
      </w:pPr>
      <w:r>
        <w:rPr>
          <w:rFonts w:hint="eastAsia" w:ascii="仿宋" w:hAnsi="仿宋" w:eastAsia="仿宋"/>
          <w:color w:val="auto"/>
          <w:sz w:val="24"/>
        </w:rPr>
        <w:t>2.4.2每轮谈判开始前，谈判小组应根据谈判文件的规定，并结合各供应商的响应文件拟定谈判内容。</w:t>
      </w:r>
    </w:p>
    <w:p w14:paraId="5927069E">
      <w:pPr>
        <w:spacing w:line="400" w:lineRule="exact"/>
        <w:ind w:firstLine="470" w:firstLineChars="196"/>
        <w:rPr>
          <w:rFonts w:ascii="仿宋" w:hAnsi="仿宋" w:eastAsia="仿宋"/>
          <w:color w:val="auto"/>
          <w:sz w:val="24"/>
        </w:rPr>
      </w:pPr>
      <w:r>
        <w:rPr>
          <w:rFonts w:hint="eastAsia" w:ascii="仿宋" w:hAnsi="仿宋" w:eastAsia="仿宋"/>
          <w:color w:val="auto"/>
          <w:sz w:val="24"/>
        </w:rPr>
        <w:t>2.4.3在谈判过程中，谈判小组可以根据谈判文件和谈判情况实质性变动谈判文件的技术、服务要求以及合同草案条款，但不得变动谈判文件中的其他内容。实质性变动的内容，须经采购人代表书面确认。</w:t>
      </w:r>
    </w:p>
    <w:p w14:paraId="0787D54F">
      <w:pPr>
        <w:spacing w:line="400" w:lineRule="exact"/>
        <w:ind w:firstLine="470" w:firstLineChars="196"/>
        <w:rPr>
          <w:rFonts w:ascii="仿宋" w:hAnsi="仿宋" w:eastAsia="仿宋"/>
          <w:color w:val="auto"/>
          <w:sz w:val="24"/>
        </w:rPr>
      </w:pPr>
      <w:r>
        <w:rPr>
          <w:rFonts w:hint="eastAsia" w:ascii="仿宋" w:hAnsi="仿宋" w:eastAsia="仿宋"/>
          <w:color w:val="auto"/>
          <w:sz w:val="24"/>
        </w:rPr>
        <w:t>2.4.4对谈判文件作出的实质性变动是谈判文件的有效组成部分，谈判小组应当及时以书面形式同时通知所有参加谈判的供应商。</w:t>
      </w:r>
    </w:p>
    <w:p w14:paraId="200CAD99">
      <w:pPr>
        <w:spacing w:line="400" w:lineRule="exact"/>
        <w:ind w:firstLine="470" w:firstLineChars="196"/>
        <w:rPr>
          <w:rFonts w:ascii="仿宋" w:hAnsi="仿宋" w:eastAsia="仿宋"/>
          <w:color w:val="auto"/>
          <w:sz w:val="24"/>
        </w:rPr>
      </w:pPr>
      <w:r>
        <w:rPr>
          <w:rFonts w:hint="eastAsia" w:ascii="仿宋" w:hAnsi="仿宋" w:eastAsia="仿宋"/>
          <w:color w:val="auto"/>
          <w:sz w:val="24"/>
        </w:rPr>
        <w:t>2.4.5谈判过程中，谈判文件变动的，供应商应当按照谈判文件的变动情况和谈判小组的要求重新提交响应文件，并由其法定代表人/主要负责人/本人或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14:paraId="799DF306">
      <w:pPr>
        <w:spacing w:line="400" w:lineRule="exact"/>
        <w:ind w:firstLine="470" w:firstLineChars="196"/>
        <w:rPr>
          <w:rFonts w:ascii="仿宋" w:hAnsi="仿宋" w:eastAsia="仿宋"/>
          <w:color w:val="auto"/>
          <w:sz w:val="24"/>
        </w:rPr>
      </w:pPr>
      <w:r>
        <w:rPr>
          <w:rFonts w:hint="eastAsia" w:ascii="仿宋" w:hAnsi="仿宋" w:eastAsia="仿宋"/>
          <w:color w:val="auto"/>
          <w:sz w:val="24"/>
        </w:rPr>
        <w:t>2.4.6谈判过程中，谈判的任何一方不得透露与谈判有关的其他供应商的技术资料、价格和其他信息。</w:t>
      </w:r>
    </w:p>
    <w:p w14:paraId="6F4D5F43">
      <w:pPr>
        <w:spacing w:line="400" w:lineRule="exact"/>
        <w:ind w:firstLine="470" w:firstLineChars="196"/>
        <w:rPr>
          <w:rFonts w:ascii="仿宋" w:hAnsi="仿宋" w:eastAsia="仿宋"/>
          <w:color w:val="auto"/>
          <w:sz w:val="24"/>
        </w:rPr>
      </w:pPr>
      <w:r>
        <w:rPr>
          <w:rFonts w:hint="eastAsia" w:ascii="仿宋" w:hAnsi="仿宋" w:eastAsia="仿宋"/>
          <w:color w:val="auto"/>
          <w:sz w:val="24"/>
        </w:rPr>
        <w:t>2.4.7谈判过程中，谈判小组发现或者知晓供应商存在违法、违纪行为的，谈判小组应当将该供应商淘汰，不允许其提交最后报价。</w:t>
      </w:r>
    </w:p>
    <w:p w14:paraId="5B25E8F5">
      <w:pPr>
        <w:spacing w:line="400" w:lineRule="exact"/>
        <w:ind w:firstLine="470" w:firstLineChars="196"/>
        <w:rPr>
          <w:rFonts w:ascii="仿宋" w:hAnsi="仿宋" w:eastAsia="仿宋"/>
          <w:color w:val="auto"/>
          <w:sz w:val="24"/>
        </w:rPr>
      </w:pPr>
      <w:r>
        <w:rPr>
          <w:rFonts w:hint="eastAsia" w:ascii="仿宋" w:hAnsi="仿宋" w:eastAsia="仿宋"/>
          <w:color w:val="auto"/>
          <w:sz w:val="24"/>
        </w:rPr>
        <w:t xml:space="preserve">2.4.8谈判完成后，谈判小组应出具谈判情况记录表，谈判情况记录表需包含谈判内容、谈判意见、实质性变动内容等。   </w:t>
      </w:r>
    </w:p>
    <w:p w14:paraId="5EEC9160">
      <w:pPr>
        <w:spacing w:line="400" w:lineRule="exact"/>
        <w:ind w:firstLine="480" w:firstLineChars="200"/>
        <w:rPr>
          <w:rFonts w:ascii="仿宋" w:hAnsi="仿宋" w:eastAsia="仿宋"/>
          <w:color w:val="auto"/>
          <w:sz w:val="24"/>
        </w:rPr>
      </w:pPr>
      <w:r>
        <w:rPr>
          <w:rFonts w:hint="eastAsia" w:ascii="仿宋" w:hAnsi="仿宋" w:eastAsia="仿宋"/>
          <w:b/>
          <w:color w:val="auto"/>
          <w:sz w:val="24"/>
        </w:rPr>
        <w:t>2.5</w:t>
      </w:r>
      <w:r>
        <w:rPr>
          <w:rFonts w:hint="eastAsia" w:ascii="仿宋" w:hAnsi="仿宋" w:eastAsia="仿宋"/>
          <w:color w:val="auto"/>
          <w:sz w:val="24"/>
        </w:rPr>
        <w:t>最后报价。</w:t>
      </w:r>
    </w:p>
    <w:p w14:paraId="303766A5">
      <w:pPr>
        <w:spacing w:line="400" w:lineRule="exact"/>
        <w:ind w:firstLine="480" w:firstLineChars="200"/>
        <w:rPr>
          <w:rFonts w:ascii="仿宋" w:hAnsi="仿宋" w:eastAsia="仿宋"/>
          <w:color w:val="auto"/>
          <w:sz w:val="24"/>
        </w:rPr>
      </w:pPr>
      <w:r>
        <w:rPr>
          <w:rFonts w:hint="eastAsia" w:ascii="仿宋" w:hAnsi="仿宋" w:eastAsia="仿宋"/>
          <w:color w:val="auto"/>
          <w:sz w:val="24"/>
        </w:rPr>
        <w:t>2.5.1谈判文件能够详细列明采购标的的技术、服务要求的，谈判结束后，谈判小组应当要求所有实质性响应的供应商在规定时间内提交最后报价，提交最后报价的供应商不得少于3家。或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7C961726">
      <w:pPr>
        <w:spacing w:line="400" w:lineRule="exact"/>
        <w:ind w:firstLine="480" w:firstLineChars="200"/>
        <w:rPr>
          <w:rFonts w:ascii="仿宋" w:hAnsi="仿宋" w:eastAsia="仿宋"/>
          <w:color w:val="auto"/>
          <w:sz w:val="24"/>
        </w:rPr>
      </w:pPr>
      <w:r>
        <w:rPr>
          <w:rFonts w:hint="eastAsia" w:ascii="仿宋" w:hAnsi="仿宋" w:eastAsia="仿宋"/>
          <w:color w:val="auto"/>
          <w:sz w:val="24"/>
        </w:rPr>
        <w:t>2.5.2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p>
    <w:p w14:paraId="615BAF60">
      <w:pPr>
        <w:spacing w:line="400" w:lineRule="exact"/>
        <w:ind w:firstLine="480" w:firstLineChars="200"/>
        <w:rPr>
          <w:rFonts w:ascii="仿宋" w:hAnsi="仿宋" w:eastAsia="仿宋"/>
          <w:color w:val="auto"/>
          <w:sz w:val="24"/>
        </w:rPr>
      </w:pPr>
      <w:r>
        <w:rPr>
          <w:rFonts w:hint="eastAsia" w:ascii="仿宋" w:hAnsi="仿宋" w:eastAsia="仿宋"/>
          <w:color w:val="auto"/>
          <w:sz w:val="24"/>
        </w:rPr>
        <w:t>2.5.3供应商最后报价应当由法定代表人/主要负责人/本人或其授权代表签字确认或加盖公章。最后报价是供应商响应文件的有效组成部分。</w:t>
      </w:r>
    </w:p>
    <w:p w14:paraId="68713E49">
      <w:pPr>
        <w:spacing w:line="400" w:lineRule="exact"/>
        <w:ind w:firstLine="480" w:firstLineChars="200"/>
        <w:rPr>
          <w:rFonts w:ascii="仿宋" w:hAnsi="仿宋" w:eastAsia="仿宋"/>
          <w:color w:val="auto"/>
          <w:sz w:val="24"/>
        </w:rPr>
      </w:pPr>
      <w:r>
        <w:rPr>
          <w:rFonts w:hint="eastAsia" w:ascii="仿宋" w:hAnsi="仿宋" w:eastAsia="仿宋"/>
          <w:color w:val="auto"/>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785B73A7">
      <w:pPr>
        <w:spacing w:line="400" w:lineRule="exact"/>
        <w:ind w:firstLine="480" w:firstLineChars="200"/>
        <w:rPr>
          <w:rFonts w:ascii="仿宋" w:hAnsi="仿宋" w:eastAsia="仿宋"/>
          <w:color w:val="auto"/>
          <w:sz w:val="24"/>
        </w:rPr>
      </w:pPr>
      <w:r>
        <w:rPr>
          <w:rFonts w:hint="eastAsia" w:ascii="仿宋" w:hAnsi="仿宋" w:eastAsia="仿宋"/>
          <w:color w:val="auto"/>
          <w:sz w:val="24"/>
        </w:rPr>
        <w:t>2.6 谈判小组复核。供应商最后报价结束后，谈判小组应当进行评审复核，对拟推荐为成交候选供应商的、报价最低的、供应商资格审查未通过的、供应商响应文件作无效处理的重点复核。</w:t>
      </w:r>
    </w:p>
    <w:p w14:paraId="41A2B7CA">
      <w:pPr>
        <w:spacing w:line="400" w:lineRule="exact"/>
        <w:ind w:firstLine="480" w:firstLineChars="200"/>
        <w:rPr>
          <w:rFonts w:ascii="仿宋" w:hAnsi="仿宋" w:eastAsia="仿宋"/>
          <w:color w:val="auto"/>
          <w:sz w:val="24"/>
        </w:rPr>
      </w:pPr>
      <w:r>
        <w:rPr>
          <w:rFonts w:hint="eastAsia" w:ascii="仿宋" w:hAnsi="仿宋" w:eastAsia="仿宋"/>
          <w:color w:val="auto"/>
          <w:sz w:val="24"/>
        </w:rPr>
        <w:t>2.7推荐成交候选供应商。谈判小组复核后，应当按照供应商的报价由低到高顺序推荐3家以上成交候选供应商，并编写谈判报告。供应商报价相同的，成交候选供应商并列，由采购人自主采取公平择优的方式选择成交供应商。</w:t>
      </w:r>
    </w:p>
    <w:p w14:paraId="57AFEC76">
      <w:pPr>
        <w:spacing w:line="400" w:lineRule="exact"/>
        <w:ind w:firstLine="480" w:firstLineChars="200"/>
        <w:rPr>
          <w:rFonts w:ascii="仿宋" w:hAnsi="仿宋" w:eastAsia="仿宋"/>
          <w:color w:val="auto"/>
          <w:sz w:val="24"/>
        </w:rPr>
      </w:pPr>
      <w:r>
        <w:rPr>
          <w:rFonts w:hint="eastAsia" w:ascii="仿宋" w:hAnsi="仿宋" w:eastAsia="仿宋"/>
          <w:color w:val="auto"/>
          <w:sz w:val="24"/>
        </w:rPr>
        <w:t>2.8采购人现场复核评审结果。</w:t>
      </w:r>
    </w:p>
    <w:p w14:paraId="749B9930">
      <w:pPr>
        <w:spacing w:line="400" w:lineRule="exact"/>
        <w:ind w:firstLine="480" w:firstLineChars="200"/>
        <w:rPr>
          <w:rFonts w:ascii="仿宋" w:hAnsi="仿宋" w:eastAsia="仿宋"/>
          <w:color w:val="auto"/>
          <w:sz w:val="24"/>
        </w:rPr>
      </w:pPr>
      <w:r>
        <w:rPr>
          <w:rFonts w:hint="eastAsia" w:ascii="仿宋" w:hAnsi="仿宋" w:eastAsia="仿宋"/>
          <w:color w:val="auto"/>
          <w:sz w:val="24"/>
        </w:rPr>
        <w:t>2.8.1推荐成交候选供应商后，谈判小组拟出具谈判报告前，采购人应当组织2名以上的本单位工作人员，在采购现场监督人员的监督之下，依据有关的法律制度和谈判文件对评审结果进行复核，出具复核报告，存在资格性审查认定错误的，采购人应当根据情况书面建议谈判小组现场修改评审结果。由谈判小组自主决定是否采纳采购人的书面建议，并承担独立评审责任。谈判小组采纳采购人书面建议的，应当按照规定现场修改评审结果或者重新评审，并在谈判报告中详细记载有关事宜；不采纳采购人书面建议的，应当书面说明理由。采购人书面建议未被谈判小组采纳的，应当</w:t>
      </w:r>
      <w:r>
        <w:rPr>
          <w:rFonts w:hint="eastAsia" w:ascii="仿宋" w:hAnsi="仿宋" w:eastAsia="仿宋"/>
          <w:color w:val="auto"/>
          <w:sz w:val="24"/>
          <w:lang w:eastAsia="zh-CN"/>
        </w:rPr>
        <w:t>按照</w:t>
      </w:r>
      <w:r>
        <w:rPr>
          <w:rFonts w:hint="eastAsia" w:ascii="仿宋" w:hAnsi="仿宋" w:eastAsia="仿宋"/>
          <w:color w:val="auto"/>
          <w:sz w:val="24"/>
        </w:rPr>
        <w:t>规定程序要求继续组织实施采购活动，不得擅自中止采购活动。采购人认为谈判小组评审结果不合法的，应当书面报告采购项目同级财政部门。</w:t>
      </w:r>
    </w:p>
    <w:p w14:paraId="21E388ED">
      <w:pPr>
        <w:spacing w:line="400" w:lineRule="exact"/>
        <w:ind w:firstLine="480" w:firstLineChars="200"/>
        <w:rPr>
          <w:rFonts w:ascii="仿宋" w:hAnsi="仿宋" w:eastAsia="仿宋"/>
          <w:color w:val="auto"/>
          <w:sz w:val="24"/>
        </w:rPr>
      </w:pPr>
      <w:r>
        <w:rPr>
          <w:rFonts w:hint="eastAsia" w:ascii="仿宋" w:hAnsi="仿宋" w:eastAsia="仿宋"/>
          <w:color w:val="auto"/>
          <w:sz w:val="24"/>
        </w:rPr>
        <w:t>采购人复核过程中，谈判小组成员不得离开评审现场。</w:t>
      </w:r>
    </w:p>
    <w:p w14:paraId="6420C992">
      <w:pPr>
        <w:spacing w:line="400" w:lineRule="exact"/>
        <w:ind w:firstLine="480" w:firstLineChars="200"/>
        <w:rPr>
          <w:rFonts w:ascii="仿宋" w:hAnsi="仿宋" w:eastAsia="仿宋"/>
          <w:color w:val="auto"/>
          <w:sz w:val="24"/>
        </w:rPr>
      </w:pPr>
      <w:r>
        <w:rPr>
          <w:rFonts w:hint="eastAsia" w:ascii="仿宋" w:hAnsi="仿宋" w:eastAsia="仿宋"/>
          <w:color w:val="auto"/>
          <w:sz w:val="24"/>
        </w:rPr>
        <w:t>2.8.2有下列情形之一的，不得现场修改评审结果：</w:t>
      </w:r>
    </w:p>
    <w:p w14:paraId="241D0A1B">
      <w:pPr>
        <w:spacing w:line="400" w:lineRule="exact"/>
        <w:ind w:firstLine="480" w:firstLineChars="200"/>
        <w:rPr>
          <w:rFonts w:ascii="仿宋" w:hAnsi="仿宋" w:eastAsia="仿宋"/>
          <w:color w:val="auto"/>
          <w:sz w:val="24"/>
        </w:rPr>
      </w:pPr>
      <w:r>
        <w:rPr>
          <w:rFonts w:hint="eastAsia" w:ascii="仿宋" w:hAnsi="仿宋" w:eastAsia="仿宋"/>
          <w:color w:val="auto"/>
          <w:sz w:val="24"/>
        </w:rPr>
        <w:t>（1）谈判小组已经出具谈判报告并且离开评审现场的；</w:t>
      </w:r>
    </w:p>
    <w:p w14:paraId="30CEC955">
      <w:pPr>
        <w:spacing w:line="400" w:lineRule="exact"/>
        <w:ind w:firstLine="480" w:firstLineChars="200"/>
        <w:rPr>
          <w:rFonts w:ascii="仿宋" w:hAnsi="仿宋" w:eastAsia="仿宋"/>
          <w:color w:val="auto"/>
          <w:sz w:val="24"/>
        </w:rPr>
      </w:pPr>
      <w:r>
        <w:rPr>
          <w:rFonts w:hint="eastAsia" w:ascii="仿宋" w:hAnsi="仿宋" w:eastAsia="仿宋"/>
          <w:color w:val="auto"/>
          <w:sz w:val="24"/>
        </w:rPr>
        <w:t>（2）采购人现场复核时，复核工作人员数量不足的；</w:t>
      </w:r>
    </w:p>
    <w:p w14:paraId="41446FD3">
      <w:pPr>
        <w:spacing w:line="400" w:lineRule="exact"/>
        <w:ind w:firstLine="480" w:firstLineChars="200"/>
        <w:rPr>
          <w:rFonts w:ascii="仿宋" w:hAnsi="仿宋" w:eastAsia="仿宋"/>
          <w:color w:val="auto"/>
          <w:sz w:val="24"/>
        </w:rPr>
      </w:pPr>
      <w:r>
        <w:rPr>
          <w:rFonts w:hint="eastAsia" w:ascii="仿宋" w:hAnsi="仿宋" w:eastAsia="仿宋"/>
          <w:color w:val="auto"/>
          <w:sz w:val="24"/>
        </w:rPr>
        <w:t>（3）采购人现场复核时，没有采购监督人员现场监督的；</w:t>
      </w:r>
    </w:p>
    <w:p w14:paraId="2E77A637">
      <w:pPr>
        <w:spacing w:line="400" w:lineRule="exact"/>
        <w:ind w:firstLine="480" w:firstLineChars="200"/>
        <w:rPr>
          <w:rFonts w:ascii="仿宋" w:hAnsi="仿宋" w:eastAsia="仿宋"/>
          <w:color w:val="auto"/>
          <w:sz w:val="24"/>
        </w:rPr>
      </w:pPr>
      <w:r>
        <w:rPr>
          <w:rFonts w:hint="eastAsia" w:ascii="仿宋" w:hAnsi="仿宋" w:eastAsia="仿宋"/>
          <w:color w:val="auto"/>
          <w:sz w:val="24"/>
        </w:rPr>
        <w:t>（4）采购人现场复核内容超出规定范围的；</w:t>
      </w:r>
    </w:p>
    <w:p w14:paraId="7EA6E46B">
      <w:pPr>
        <w:spacing w:line="400" w:lineRule="exact"/>
        <w:ind w:firstLine="480" w:firstLineChars="200"/>
        <w:rPr>
          <w:rFonts w:ascii="仿宋" w:hAnsi="仿宋" w:eastAsia="仿宋"/>
          <w:color w:val="auto"/>
          <w:sz w:val="24"/>
        </w:rPr>
      </w:pPr>
      <w:r>
        <w:rPr>
          <w:rFonts w:hint="eastAsia" w:ascii="仿宋" w:hAnsi="仿宋" w:eastAsia="仿宋"/>
          <w:color w:val="auto"/>
          <w:sz w:val="24"/>
        </w:rPr>
        <w:t>（5）采购人未提供书面建议的。</w:t>
      </w:r>
    </w:p>
    <w:p w14:paraId="784D8E6D">
      <w:pPr>
        <w:spacing w:line="360" w:lineRule="auto"/>
        <w:ind w:firstLine="480" w:firstLineChars="200"/>
        <w:rPr>
          <w:rFonts w:ascii="仿宋" w:hAnsi="仿宋" w:eastAsia="仿宋"/>
          <w:color w:val="auto"/>
          <w:sz w:val="24"/>
        </w:rPr>
      </w:pPr>
      <w:r>
        <w:rPr>
          <w:rFonts w:hint="eastAsia" w:ascii="仿宋" w:hAnsi="仿宋" w:eastAsia="仿宋"/>
          <w:color w:val="auto"/>
          <w:sz w:val="24"/>
        </w:rPr>
        <w:t>2.9编写谈判报告。谈判小组推荐成交候选供应商后，应</w:t>
      </w:r>
      <w:r>
        <w:rPr>
          <w:rFonts w:hint="eastAsia" w:ascii="仿宋" w:hAnsi="仿宋" w:eastAsia="仿宋"/>
          <w:color w:val="auto"/>
          <w:sz w:val="24"/>
          <w:lang w:val="en-US" w:eastAsia="zh-CN"/>
        </w:rPr>
        <w:t>拟定</w:t>
      </w:r>
      <w:r>
        <w:rPr>
          <w:rFonts w:hint="eastAsia" w:ascii="仿宋" w:hAnsi="仿宋" w:eastAsia="仿宋"/>
          <w:color w:val="auto"/>
          <w:sz w:val="24"/>
        </w:rPr>
        <w:t>谈判报告。谈判报告应当包括以下主要内容：</w:t>
      </w:r>
    </w:p>
    <w:p w14:paraId="23A5E48E">
      <w:pPr>
        <w:spacing w:line="360" w:lineRule="auto"/>
        <w:ind w:firstLine="480" w:firstLineChars="200"/>
        <w:rPr>
          <w:rFonts w:ascii="仿宋" w:hAnsi="仿宋" w:eastAsia="仿宋"/>
          <w:color w:val="auto"/>
          <w:sz w:val="24"/>
        </w:rPr>
      </w:pPr>
      <w:r>
        <w:rPr>
          <w:rFonts w:hint="eastAsia" w:ascii="仿宋" w:hAnsi="仿宋" w:eastAsia="仿宋"/>
          <w:color w:val="auto"/>
          <w:sz w:val="24"/>
        </w:rPr>
        <w:t>（1）邀请供应商参加采购活动的具体方式和相关情况，以及参加采购活动的供应商名单；</w:t>
      </w:r>
    </w:p>
    <w:p w14:paraId="5837367C">
      <w:pPr>
        <w:spacing w:line="360" w:lineRule="auto"/>
        <w:ind w:firstLine="480" w:firstLineChars="200"/>
        <w:rPr>
          <w:rFonts w:ascii="仿宋" w:hAnsi="仿宋" w:eastAsia="仿宋"/>
          <w:color w:val="auto"/>
          <w:sz w:val="24"/>
        </w:rPr>
      </w:pPr>
      <w:r>
        <w:rPr>
          <w:rFonts w:hint="eastAsia" w:ascii="仿宋" w:hAnsi="仿宋" w:eastAsia="仿宋"/>
          <w:color w:val="auto"/>
          <w:sz w:val="24"/>
        </w:rPr>
        <w:t>（2）评审日期和地点，谈判小组成员名单；</w:t>
      </w:r>
    </w:p>
    <w:p w14:paraId="711EFAF8">
      <w:pPr>
        <w:spacing w:line="360" w:lineRule="auto"/>
        <w:ind w:firstLine="480" w:firstLineChars="200"/>
        <w:rPr>
          <w:rFonts w:ascii="仿宋" w:hAnsi="仿宋" w:eastAsia="仿宋"/>
          <w:color w:val="auto"/>
          <w:sz w:val="24"/>
        </w:rPr>
      </w:pPr>
      <w:r>
        <w:rPr>
          <w:rFonts w:hint="eastAsia" w:ascii="仿宋" w:hAnsi="仿宋" w:eastAsia="仿宋"/>
          <w:color w:val="auto"/>
          <w:sz w:val="24"/>
        </w:rPr>
        <w:t>（3）评审情况记录和说明，包括对供应商的资格审查情况、供应商响应文件审查情况、谈判情况、报价情况等；</w:t>
      </w:r>
    </w:p>
    <w:p w14:paraId="1CC890A6">
      <w:pPr>
        <w:spacing w:line="360" w:lineRule="auto"/>
        <w:ind w:firstLine="480" w:firstLineChars="200"/>
        <w:rPr>
          <w:rFonts w:ascii="仿宋" w:hAnsi="仿宋" w:eastAsia="仿宋"/>
          <w:color w:val="auto"/>
          <w:sz w:val="24"/>
        </w:rPr>
      </w:pPr>
      <w:r>
        <w:rPr>
          <w:rFonts w:hint="eastAsia" w:ascii="仿宋" w:hAnsi="仿宋" w:eastAsia="仿宋"/>
          <w:color w:val="auto"/>
          <w:sz w:val="24"/>
        </w:rPr>
        <w:t>（4）推荐的成交候选人的名单及理由。</w:t>
      </w:r>
    </w:p>
    <w:p w14:paraId="2D10A9E4">
      <w:pPr>
        <w:spacing w:line="360" w:lineRule="auto"/>
        <w:ind w:firstLine="480" w:firstLineChars="200"/>
        <w:rPr>
          <w:rFonts w:ascii="仿宋" w:hAnsi="仿宋" w:eastAsia="仿宋"/>
          <w:color w:val="auto"/>
          <w:sz w:val="24"/>
        </w:rPr>
      </w:pPr>
      <w:r>
        <w:rPr>
          <w:rFonts w:hint="eastAsia" w:ascii="仿宋" w:hAnsi="仿宋" w:eastAsia="仿宋"/>
          <w:color w:val="auto"/>
          <w:sz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14:paraId="693EECCB">
      <w:pPr>
        <w:spacing w:line="360" w:lineRule="auto"/>
        <w:ind w:firstLine="480" w:firstLineChars="200"/>
        <w:rPr>
          <w:rFonts w:ascii="仿宋" w:hAnsi="仿宋" w:eastAsia="仿宋"/>
          <w:color w:val="auto"/>
          <w:sz w:val="24"/>
        </w:rPr>
      </w:pPr>
      <w:r>
        <w:rPr>
          <w:rFonts w:hint="eastAsia" w:ascii="仿宋" w:hAnsi="仿宋" w:eastAsia="仿宋"/>
          <w:color w:val="auto"/>
          <w:sz w:val="24"/>
        </w:rPr>
        <w:t>2.10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14:paraId="3E0737E8">
      <w:pPr>
        <w:spacing w:line="360" w:lineRule="auto"/>
        <w:ind w:firstLine="480" w:firstLineChars="200"/>
        <w:rPr>
          <w:rFonts w:ascii="仿宋" w:hAnsi="仿宋" w:eastAsia="仿宋"/>
          <w:color w:val="auto"/>
          <w:sz w:val="24"/>
        </w:rPr>
      </w:pPr>
      <w:r>
        <w:rPr>
          <w:rFonts w:hint="eastAsia" w:ascii="仿宋" w:hAnsi="仿宋" w:eastAsia="仿宋"/>
          <w:color w:val="auto"/>
          <w:sz w:val="24"/>
        </w:rPr>
        <w:t>2.11供应商澄清、说明</w:t>
      </w:r>
    </w:p>
    <w:p w14:paraId="5986C2AE">
      <w:pPr>
        <w:spacing w:line="360" w:lineRule="auto"/>
        <w:ind w:firstLine="480" w:firstLineChars="200"/>
        <w:rPr>
          <w:rFonts w:ascii="仿宋" w:hAnsi="仿宋" w:eastAsia="仿宋"/>
          <w:color w:val="auto"/>
          <w:sz w:val="24"/>
        </w:rPr>
      </w:pPr>
      <w:r>
        <w:rPr>
          <w:rFonts w:hint="eastAsia" w:ascii="仿宋" w:hAnsi="仿宋" w:eastAsia="仿宋"/>
          <w:color w:val="auto"/>
          <w:sz w:val="24"/>
        </w:rPr>
        <w:t>2.11.1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B47436E">
      <w:pPr>
        <w:spacing w:line="360" w:lineRule="auto"/>
        <w:ind w:firstLine="480" w:firstLineChars="200"/>
        <w:rPr>
          <w:rFonts w:ascii="仿宋" w:hAnsi="仿宋" w:eastAsia="仿宋"/>
          <w:color w:val="auto"/>
          <w:sz w:val="24"/>
        </w:rPr>
      </w:pPr>
      <w:r>
        <w:rPr>
          <w:rFonts w:hint="eastAsia" w:ascii="仿宋" w:hAnsi="仿宋" w:eastAsia="仿宋"/>
          <w:color w:val="auto"/>
          <w:sz w:val="24"/>
        </w:rPr>
        <w:t>2.11.2谈判小组要求供应商澄清、说明或者更正响应文件应当以书面形式作出。供应商的澄清、说明或者更正应当由法定代表人/主要负责人/本人或其授权代表签字（</w:t>
      </w:r>
      <w:r>
        <w:rPr>
          <w:rFonts w:hint="eastAsia" w:ascii="仿宋" w:hAnsi="仿宋" w:eastAsia="仿宋"/>
          <w:b/>
          <w:color w:val="auto"/>
          <w:sz w:val="24"/>
        </w:rPr>
        <w:t>注：</w:t>
      </w:r>
      <w:r>
        <w:rPr>
          <w:rFonts w:hint="eastAsia" w:ascii="仿宋" w:hAnsi="仿宋" w:eastAsia="仿宋"/>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704BC584">
      <w:pPr>
        <w:spacing w:line="360" w:lineRule="auto"/>
        <w:ind w:firstLine="480" w:firstLineChars="200"/>
        <w:rPr>
          <w:rFonts w:ascii="仿宋" w:hAnsi="仿宋" w:eastAsia="仿宋"/>
          <w:color w:val="auto"/>
          <w:sz w:val="24"/>
        </w:rPr>
      </w:pPr>
      <w:r>
        <w:rPr>
          <w:rFonts w:hint="eastAsia" w:ascii="仿宋" w:hAnsi="仿宋" w:eastAsia="仿宋"/>
          <w:color w:val="auto"/>
          <w:sz w:val="24"/>
        </w:rPr>
        <w:t>2.12终止谈判采购活动。</w:t>
      </w:r>
    </w:p>
    <w:p w14:paraId="7B17B792">
      <w:pPr>
        <w:spacing w:line="360" w:lineRule="auto"/>
        <w:ind w:firstLine="480" w:firstLineChars="200"/>
        <w:rPr>
          <w:rFonts w:ascii="仿宋" w:hAnsi="仿宋" w:eastAsia="仿宋"/>
          <w:color w:val="auto"/>
          <w:sz w:val="24"/>
        </w:rPr>
      </w:pPr>
      <w:r>
        <w:rPr>
          <w:rFonts w:hint="eastAsia" w:ascii="仿宋" w:hAnsi="仿宋" w:eastAsia="仿宋"/>
          <w:color w:val="auto"/>
          <w:sz w:val="24"/>
        </w:rPr>
        <w:t>出现下列情形之一的，采购人应当终止竞争性谈判采购活动，发布项目终止公告并说明原因，重新开展采购活动：</w:t>
      </w:r>
    </w:p>
    <w:p w14:paraId="67D8D779">
      <w:pPr>
        <w:spacing w:line="360" w:lineRule="auto"/>
        <w:ind w:firstLine="360" w:firstLineChars="150"/>
        <w:rPr>
          <w:rFonts w:ascii="仿宋" w:hAnsi="仿宋" w:eastAsia="仿宋"/>
          <w:color w:val="auto"/>
          <w:sz w:val="24"/>
        </w:rPr>
      </w:pPr>
      <w:r>
        <w:rPr>
          <w:rFonts w:hint="eastAsia" w:ascii="仿宋" w:hAnsi="仿宋" w:eastAsia="仿宋"/>
          <w:color w:val="auto"/>
          <w:sz w:val="24"/>
        </w:rPr>
        <w:t>（1）因情况变化，不再符合规定的竞争性谈判采购方式适用情形的；</w:t>
      </w:r>
    </w:p>
    <w:p w14:paraId="685E8CCD">
      <w:pPr>
        <w:spacing w:line="360" w:lineRule="auto"/>
        <w:ind w:firstLine="360" w:firstLineChars="150"/>
        <w:rPr>
          <w:rFonts w:ascii="仿宋" w:hAnsi="仿宋" w:eastAsia="仿宋"/>
          <w:color w:val="auto"/>
          <w:sz w:val="24"/>
        </w:rPr>
      </w:pPr>
      <w:r>
        <w:rPr>
          <w:rFonts w:hint="eastAsia" w:ascii="仿宋" w:hAnsi="仿宋" w:eastAsia="仿宋"/>
          <w:color w:val="auto"/>
          <w:sz w:val="24"/>
        </w:rPr>
        <w:t>（2）出现影响采购公正的违法、违规行为的；</w:t>
      </w:r>
    </w:p>
    <w:p w14:paraId="199728C9">
      <w:pPr>
        <w:spacing w:line="360" w:lineRule="auto"/>
        <w:ind w:firstLine="360" w:firstLineChars="150"/>
        <w:rPr>
          <w:rFonts w:ascii="仿宋" w:hAnsi="仿宋" w:eastAsia="仿宋"/>
          <w:color w:val="auto"/>
          <w:sz w:val="24"/>
        </w:rPr>
      </w:pPr>
      <w:r>
        <w:rPr>
          <w:rFonts w:hint="eastAsia" w:ascii="仿宋" w:hAnsi="仿宋" w:eastAsia="仿宋"/>
          <w:color w:val="auto"/>
          <w:sz w:val="24"/>
        </w:rPr>
        <w:t>（3）除本章2.3.1的情况外，在采购过程中符合要求的供应商或者报价未超过采购预算的供应商不足3家的。</w:t>
      </w:r>
    </w:p>
    <w:p w14:paraId="6203CC96">
      <w:pPr>
        <w:tabs>
          <w:tab w:val="left" w:pos="851"/>
        </w:tabs>
        <w:spacing w:line="360" w:lineRule="auto"/>
        <w:ind w:firstLine="480" w:firstLineChars="200"/>
        <w:rPr>
          <w:rFonts w:ascii="仿宋" w:hAnsi="仿宋" w:eastAsia="仿宋"/>
          <w:b/>
          <w:color w:val="auto"/>
          <w:sz w:val="24"/>
        </w:rPr>
      </w:pPr>
      <w:r>
        <w:rPr>
          <w:rFonts w:hint="eastAsia" w:ascii="仿宋" w:hAnsi="仿宋" w:eastAsia="仿宋"/>
          <w:b/>
          <w:color w:val="auto"/>
          <w:sz w:val="24"/>
        </w:rPr>
        <w:t>3．谈判纪律及注意事项</w:t>
      </w:r>
    </w:p>
    <w:p w14:paraId="252698A5">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3.1谈判小组内部讨论的情况和意见必须保密，任何人不得以任何形式透露给供应商或与供应商有关的单位或个人。</w:t>
      </w:r>
    </w:p>
    <w:p w14:paraId="57C42D53">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3.2在谈判过程中，供应商不得以任何形式对谈判小组成员进行旨在影响谈判结果的私下接触，否则将取消其参与谈判的资格。</w:t>
      </w:r>
    </w:p>
    <w:p w14:paraId="584A1F8D">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3.3对各供应商的商业秘密，谈判小组成员应予以保密，不得泄露给其他供应商。</w:t>
      </w:r>
    </w:p>
    <w:p w14:paraId="61752AF1">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3.4谈判小组独立评判，推荐成交候选人，并写出书面报告。</w:t>
      </w:r>
    </w:p>
    <w:p w14:paraId="36C10584">
      <w:pPr>
        <w:tabs>
          <w:tab w:val="left" w:pos="851"/>
        </w:tabs>
        <w:spacing w:line="360" w:lineRule="auto"/>
        <w:ind w:firstLine="480" w:firstLineChars="200"/>
        <w:rPr>
          <w:rFonts w:ascii="仿宋" w:hAnsi="仿宋" w:eastAsia="仿宋"/>
          <w:color w:val="auto"/>
        </w:rPr>
      </w:pPr>
      <w:r>
        <w:rPr>
          <w:rFonts w:hint="eastAsia" w:ascii="仿宋" w:hAnsi="仿宋" w:eastAsia="仿宋"/>
          <w:color w:val="auto"/>
          <w:sz w:val="24"/>
        </w:rPr>
        <w:t>3.5谈判小组可根据需要对供应商进行实地考察。</w:t>
      </w:r>
    </w:p>
    <w:p w14:paraId="665D141A">
      <w:pPr>
        <w:spacing w:line="360" w:lineRule="auto"/>
        <w:ind w:firstLine="470" w:firstLineChars="196"/>
        <w:rPr>
          <w:rFonts w:ascii="仿宋" w:hAnsi="仿宋" w:eastAsia="仿宋"/>
          <w:b/>
          <w:bCs/>
          <w:color w:val="auto"/>
          <w:sz w:val="24"/>
        </w:rPr>
      </w:pPr>
      <w:r>
        <w:rPr>
          <w:rFonts w:hint="eastAsia" w:ascii="仿宋" w:hAnsi="仿宋" w:eastAsia="仿宋"/>
          <w:b/>
          <w:bCs/>
          <w:color w:val="auto"/>
          <w:sz w:val="24"/>
        </w:rPr>
        <w:t>4.确定成交供应商</w:t>
      </w:r>
    </w:p>
    <w:p w14:paraId="423ED5D7">
      <w:pPr>
        <w:adjustRightInd w:val="0"/>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4.1</w:t>
      </w:r>
      <w:bookmarkStart w:id="30" w:name="_Toc209847066"/>
      <w:bookmarkStart w:id="31" w:name="_Toc101338360"/>
      <w:bookmarkStart w:id="32" w:name="_Toc101174147"/>
      <w:bookmarkStart w:id="33" w:name="_Toc430773925"/>
      <w:bookmarkStart w:id="34" w:name="_Toc101250642"/>
      <w:r>
        <w:rPr>
          <w:rFonts w:hint="eastAsia" w:ascii="仿宋" w:hAnsi="仿宋" w:eastAsia="仿宋"/>
          <w:color w:val="auto"/>
          <w:sz w:val="24"/>
        </w:rPr>
        <w:t>采购人应当在收到评审报告后5个工作日内，从评审报告提出的成交候选人中，根据质量和服务均能满足</w:t>
      </w:r>
      <w:r>
        <w:rPr>
          <w:rFonts w:hint="eastAsia" w:ascii="仿宋" w:hAnsi="仿宋" w:eastAsia="仿宋"/>
          <w:bCs/>
          <w:color w:val="auto"/>
          <w:sz w:val="24"/>
        </w:rPr>
        <w:t>谈判</w:t>
      </w:r>
      <w:r>
        <w:rPr>
          <w:rFonts w:hint="eastAsia" w:ascii="仿宋" w:hAnsi="仿宋" w:eastAsia="仿宋"/>
          <w:color w:val="auto"/>
          <w:sz w:val="24"/>
        </w:rPr>
        <w:t>文件实质性响应要求且最后报价最低的原则确定成交供应商。</w:t>
      </w:r>
      <w:bookmarkEnd w:id="30"/>
      <w:bookmarkEnd w:id="31"/>
      <w:bookmarkEnd w:id="32"/>
      <w:bookmarkEnd w:id="33"/>
      <w:bookmarkEnd w:id="34"/>
    </w:p>
    <w:p w14:paraId="64DC5DBC">
      <w:pPr>
        <w:spacing w:line="360" w:lineRule="auto"/>
        <w:ind w:firstLine="470" w:firstLineChars="196"/>
        <w:rPr>
          <w:rFonts w:ascii="仿宋" w:hAnsi="仿宋" w:eastAsia="仿宋"/>
          <w:b/>
          <w:bCs/>
          <w:color w:val="auto"/>
          <w:sz w:val="24"/>
        </w:rPr>
      </w:pPr>
      <w:r>
        <w:rPr>
          <w:rFonts w:hint="eastAsia" w:ascii="仿宋" w:hAnsi="仿宋" w:eastAsia="仿宋"/>
          <w:b/>
          <w:bCs/>
          <w:color w:val="auto"/>
          <w:sz w:val="24"/>
        </w:rPr>
        <w:t>5.成交通知书</w:t>
      </w:r>
    </w:p>
    <w:p w14:paraId="40BD0647">
      <w:pPr>
        <w:adjustRightInd w:val="0"/>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5.1 成交通知书为签订采购合同的依据之一，是合同的有效组成部分。</w:t>
      </w:r>
    </w:p>
    <w:p w14:paraId="4B41A87D">
      <w:pPr>
        <w:adjustRightInd w:val="0"/>
        <w:snapToGrid w:val="0"/>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5.2 采购人按符合采购需求的合格供应商确定成交供应商，确定成交供应商后2个工作日内，在</w:t>
      </w:r>
      <w:r>
        <w:rPr>
          <w:rFonts w:hint="eastAsia" w:ascii="仿宋" w:hAnsi="仿宋" w:eastAsia="仿宋"/>
          <w:color w:val="auto"/>
          <w:sz w:val="24"/>
          <w:lang w:val="en-US" w:eastAsia="zh-CN"/>
        </w:rPr>
        <w:t>金堂县第一人民医院官方网站</w:t>
      </w:r>
      <w:r>
        <w:rPr>
          <w:rFonts w:hint="eastAsia" w:ascii="仿宋" w:hAnsi="仿宋" w:eastAsia="仿宋"/>
          <w:color w:val="auto"/>
          <w:sz w:val="24"/>
        </w:rPr>
        <w:t>公示成交结果，由</w:t>
      </w:r>
      <w:r>
        <w:rPr>
          <w:rFonts w:hint="eastAsia" w:ascii="仿宋" w:hAnsi="仿宋" w:eastAsia="仿宋"/>
          <w:color w:val="auto"/>
          <w:sz w:val="24"/>
          <w:lang w:val="en-US" w:eastAsia="zh-CN"/>
        </w:rPr>
        <w:t>采购人</w:t>
      </w:r>
      <w:r>
        <w:rPr>
          <w:rFonts w:hint="eastAsia" w:ascii="仿宋" w:hAnsi="仿宋" w:eastAsia="仿宋"/>
          <w:color w:val="auto"/>
          <w:sz w:val="24"/>
        </w:rPr>
        <w:t>按照相关法律法规向成交供应商发出成交通知书。</w:t>
      </w:r>
    </w:p>
    <w:p w14:paraId="09D90E00">
      <w:pPr>
        <w:adjustRightInd w:val="0"/>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5</w:t>
      </w:r>
      <w:r>
        <w:rPr>
          <w:rFonts w:ascii="仿宋" w:hAnsi="仿宋" w:eastAsia="仿宋"/>
          <w:color w:val="auto"/>
          <w:sz w:val="24"/>
        </w:rPr>
        <w:t>.</w:t>
      </w:r>
      <w:r>
        <w:rPr>
          <w:rFonts w:hint="eastAsia" w:ascii="仿宋" w:hAnsi="仿宋" w:eastAsia="仿宋"/>
          <w:color w:val="auto"/>
          <w:sz w:val="24"/>
        </w:rPr>
        <w:t>3 成交通知书将作为签订合同的依据。成交通知书对采购人和成交供应商均具有法律效力。成交通知书发出后，采购人改变成交结果或成交供应商无正当理由放弃成交项目的，应当依法承担相关责任。</w:t>
      </w:r>
    </w:p>
    <w:p w14:paraId="2A31AE8D">
      <w:pPr>
        <w:adjustRightInd w:val="0"/>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5</w:t>
      </w:r>
      <w:r>
        <w:rPr>
          <w:rFonts w:ascii="仿宋" w:hAnsi="仿宋" w:eastAsia="仿宋"/>
          <w:color w:val="auto"/>
          <w:sz w:val="24"/>
        </w:rPr>
        <w:t>.</w:t>
      </w:r>
      <w:r>
        <w:rPr>
          <w:rFonts w:hint="eastAsia" w:ascii="仿宋" w:hAnsi="仿宋" w:eastAsia="仿宋"/>
          <w:color w:val="auto"/>
          <w:sz w:val="24"/>
        </w:rPr>
        <w:t>4 采购人不对成交或未成交原因作出解释，也不退还响应文件。</w:t>
      </w:r>
    </w:p>
    <w:p w14:paraId="118D9190">
      <w:pPr>
        <w:tabs>
          <w:tab w:val="left" w:pos="7665"/>
        </w:tabs>
        <w:spacing w:line="360" w:lineRule="auto"/>
        <w:ind w:firstLine="480" w:firstLineChars="200"/>
        <w:rPr>
          <w:rFonts w:ascii="仿宋" w:hAnsi="仿宋" w:eastAsia="仿宋"/>
          <w:b/>
          <w:color w:val="auto"/>
          <w:sz w:val="24"/>
        </w:rPr>
      </w:pPr>
      <w:r>
        <w:rPr>
          <w:rFonts w:hint="eastAsia" w:ascii="仿宋" w:hAnsi="仿宋" w:eastAsia="仿宋"/>
          <w:b/>
          <w:color w:val="auto"/>
          <w:sz w:val="24"/>
        </w:rPr>
        <w:t>6.谈判小组在采购活动中承担以下义务：</w:t>
      </w:r>
    </w:p>
    <w:p w14:paraId="435CD8FE">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（一）遵守评审工作纪律；</w:t>
      </w:r>
    </w:p>
    <w:p w14:paraId="1B2A3033">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（二）按照客观、公正、审慎的原则，根据谈判文件规定的评审程序、评审方法和评审标准进行独立评审；</w:t>
      </w:r>
    </w:p>
    <w:p w14:paraId="0D0ED0F7">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（三）不得泄露评审文件、评审情况和在评审过程中获悉的商业秘密；</w:t>
      </w:r>
    </w:p>
    <w:p w14:paraId="36D5BD90">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（四）及时向财政部门报告评审过程中发现的采购人向评审专家做倾向性、误导性的解释或者说明，以及供应商行贿、提供虚假材料或者串通等违法行为；</w:t>
      </w:r>
    </w:p>
    <w:p w14:paraId="65BEDDC3">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（五）发现谈判文件内容违反国家有关强制性规定或者谈判文件存在歧义、重大缺陷导致评审工作无法进行时，停止评审并向采购人或者书面说明情况；</w:t>
      </w:r>
    </w:p>
    <w:p w14:paraId="647BE68F">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（六）及时向财政、监察等部门举报在评审过程中受到非法干预的情况；</w:t>
      </w:r>
    </w:p>
    <w:p w14:paraId="24019970">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（七）配合答复处理供应商的询问、质疑和投诉等事项；</w:t>
      </w:r>
    </w:p>
    <w:p w14:paraId="0EFD095F">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（八）</w:t>
      </w:r>
      <w:r>
        <w:rPr>
          <w:rFonts w:hint="eastAsia" w:ascii="仿宋" w:hAnsi="仿宋" w:eastAsia="仿宋"/>
          <w:color w:val="auto"/>
          <w:sz w:val="24"/>
          <w:lang w:eastAsia="zh-CN"/>
        </w:rPr>
        <w:t>法律法规</w:t>
      </w:r>
      <w:r>
        <w:rPr>
          <w:rFonts w:hint="eastAsia" w:ascii="仿宋" w:hAnsi="仿宋" w:eastAsia="仿宋"/>
          <w:color w:val="auto"/>
          <w:sz w:val="24"/>
        </w:rPr>
        <w:t>和规章规定的其他义务。</w:t>
      </w:r>
    </w:p>
    <w:p w14:paraId="51C70332">
      <w:pPr>
        <w:tabs>
          <w:tab w:val="left" w:pos="7665"/>
        </w:tabs>
        <w:spacing w:line="360" w:lineRule="auto"/>
        <w:ind w:firstLine="480" w:firstLineChars="200"/>
        <w:rPr>
          <w:rFonts w:ascii="仿宋" w:hAnsi="仿宋" w:eastAsia="仿宋"/>
          <w:b/>
          <w:color w:val="auto"/>
          <w:sz w:val="24"/>
        </w:rPr>
      </w:pPr>
      <w:r>
        <w:rPr>
          <w:rFonts w:hint="eastAsia" w:ascii="仿宋" w:hAnsi="仿宋" w:eastAsia="仿宋"/>
          <w:b/>
          <w:color w:val="auto"/>
          <w:sz w:val="24"/>
        </w:rPr>
        <w:t>7.评审专家在采购活动中应当遵守以下工作纪律：</w:t>
      </w:r>
    </w:p>
    <w:p w14:paraId="1D3B45D3">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（一）不得参加与自己有《中华人民共和国采购法实施条例》第九条规定的利害关系的采购项目的评标活动。发现参加了与自己有利害关系的评审活动，须主动提出回避，退出评审；</w:t>
      </w:r>
    </w:p>
    <w:p w14:paraId="57787252">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（二）评审前，应当将通讯工具或者相关电子设备交由</w:t>
      </w:r>
      <w:r>
        <w:rPr>
          <w:rFonts w:hint="eastAsia" w:ascii="仿宋" w:hAnsi="仿宋" w:eastAsia="仿宋"/>
          <w:color w:val="auto"/>
          <w:sz w:val="24"/>
          <w:lang w:val="en-US" w:eastAsia="zh-CN"/>
        </w:rPr>
        <w:t>采购人</w:t>
      </w:r>
      <w:r>
        <w:rPr>
          <w:rFonts w:hint="eastAsia" w:ascii="仿宋" w:hAnsi="仿宋" w:eastAsia="仿宋"/>
          <w:color w:val="auto"/>
          <w:sz w:val="24"/>
        </w:rPr>
        <w:t>统一保管；</w:t>
      </w:r>
    </w:p>
    <w:p w14:paraId="0B4EFF3E">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（三）评审过程中，不得与外界联系，因发生不可预见情况，确实需要与外界联系的，应当在监督人员监督之下办理；</w:t>
      </w:r>
    </w:p>
    <w:p w14:paraId="5E4A0914">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14:paraId="698D9FAB">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（五）在评审过程中和评审结束后，不得记录、复制或带走任何评审资料，不得向外界透露评审内容；</w:t>
      </w:r>
    </w:p>
    <w:p w14:paraId="66FD387C">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（六）评审现场服从</w:t>
      </w:r>
      <w:r>
        <w:rPr>
          <w:rFonts w:hint="eastAsia" w:ascii="仿宋" w:hAnsi="仿宋" w:eastAsia="仿宋"/>
          <w:color w:val="auto"/>
          <w:sz w:val="24"/>
          <w:lang w:val="en-US" w:eastAsia="zh-CN"/>
        </w:rPr>
        <w:t>采供部工作人</w:t>
      </w:r>
      <w:r>
        <w:rPr>
          <w:rFonts w:hint="eastAsia" w:ascii="仿宋" w:hAnsi="仿宋" w:eastAsia="仿宋"/>
          <w:color w:val="auto"/>
          <w:sz w:val="24"/>
        </w:rPr>
        <w:t>员的管理，接受现场监督人员的合法监督；</w:t>
      </w:r>
    </w:p>
    <w:p w14:paraId="52C72EFC">
      <w:pPr>
        <w:tabs>
          <w:tab w:val="left" w:pos="7665"/>
        </w:tabs>
        <w:spacing w:line="360" w:lineRule="auto"/>
        <w:ind w:firstLine="480" w:firstLineChars="200"/>
        <w:rPr>
          <w:rFonts w:ascii="仿宋" w:hAnsi="仿宋" w:eastAsia="仿宋"/>
          <w:color w:val="auto"/>
          <w:sz w:val="36"/>
          <w:szCs w:val="36"/>
        </w:rPr>
      </w:pPr>
      <w:r>
        <w:rPr>
          <w:rFonts w:hint="eastAsia" w:ascii="仿宋" w:hAnsi="仿宋" w:eastAsia="仿宋"/>
          <w:color w:val="auto"/>
          <w:sz w:val="24"/>
        </w:rPr>
        <w:t>（七）遵守有关廉洁自律规定，不得私下接触供应商，不得收受供应商及有关业务单位和个人的财物或好处，不得接受</w:t>
      </w:r>
      <w:r>
        <w:rPr>
          <w:rFonts w:hint="eastAsia" w:ascii="仿宋" w:hAnsi="仿宋" w:eastAsia="仿宋"/>
          <w:color w:val="auto"/>
          <w:sz w:val="24"/>
          <w:lang w:val="en-US" w:eastAsia="zh-CN"/>
        </w:rPr>
        <w:t>采购部门</w:t>
      </w:r>
      <w:r>
        <w:rPr>
          <w:rFonts w:hint="eastAsia" w:ascii="仿宋" w:hAnsi="仿宋" w:eastAsia="仿宋"/>
          <w:color w:val="auto"/>
          <w:sz w:val="24"/>
        </w:rPr>
        <w:t>的请托。</w:t>
      </w:r>
    </w:p>
    <w:p w14:paraId="66FE17C4">
      <w:pPr>
        <w:spacing w:before="161" w:line="228" w:lineRule="auto"/>
        <w:ind w:left="2290"/>
        <w:outlineLvl w:val="0"/>
        <w:rPr>
          <w:rFonts w:ascii="仿宋" w:hAnsi="仿宋" w:eastAsia="仿宋" w:cs="仿宋"/>
          <w:color w:val="auto"/>
          <w:sz w:val="31"/>
          <w:szCs w:val="31"/>
        </w:rPr>
      </w:pPr>
      <w:r>
        <w:rPr>
          <w:rFonts w:hint="eastAsia" w:ascii="仿宋" w:hAnsi="仿宋" w:eastAsia="仿宋"/>
          <w:color w:val="auto"/>
        </w:rPr>
        <w:br w:type="page"/>
      </w:r>
      <w:bookmarkEnd w:id="20"/>
      <w:bookmarkEnd w:id="21"/>
      <w:bookmarkEnd w:id="22"/>
      <w:r>
        <w:rPr>
          <w:rFonts w:hint="eastAsia" w:ascii="仿宋" w:hAnsi="仿宋" w:eastAsia="仿宋"/>
          <w:b/>
          <w:bCs/>
          <w:color w:val="auto"/>
          <w:sz w:val="30"/>
          <w:szCs w:val="30"/>
        </w:rPr>
        <w:t xml:space="preserve">第九章 采购合同 </w:t>
      </w:r>
      <w:r>
        <w:rPr>
          <w:rFonts w:hint="eastAsia" w:ascii="仿宋" w:hAnsi="仿宋" w:eastAsia="仿宋"/>
          <w:b/>
          <w:bCs/>
          <w:color w:val="auto"/>
          <w:sz w:val="30"/>
          <w:szCs w:val="30"/>
          <w:lang w:eastAsia="zh-CN"/>
        </w:rPr>
        <w:t>（</w:t>
      </w:r>
      <w:r>
        <w:rPr>
          <w:rFonts w:hint="eastAsia" w:ascii="仿宋" w:hAnsi="仿宋" w:eastAsia="仿宋"/>
          <w:b/>
          <w:bCs/>
          <w:color w:val="auto"/>
          <w:sz w:val="30"/>
          <w:szCs w:val="30"/>
        </w:rPr>
        <w:t>草案</w:t>
      </w:r>
      <w:r>
        <w:rPr>
          <w:rFonts w:hint="eastAsia" w:ascii="仿宋" w:hAnsi="仿宋" w:eastAsia="仿宋"/>
          <w:b/>
          <w:bCs/>
          <w:color w:val="auto"/>
          <w:sz w:val="30"/>
          <w:szCs w:val="30"/>
          <w:lang w:eastAsia="zh-CN"/>
        </w:rPr>
        <w:t>）</w:t>
      </w:r>
    </w:p>
    <w:p w14:paraId="41C35FFE">
      <w:pPr>
        <w:keepNext w:val="0"/>
        <w:keepLines w:val="0"/>
        <w:pageBreakBefore w:val="0"/>
        <w:kinsoku/>
        <w:wordWrap/>
        <w:overflowPunct/>
        <w:topLinePunct w:val="0"/>
        <w:bidi w:val="0"/>
        <w:adjustRightInd/>
        <w:spacing w:before="156" w:beforeLines="50" w:after="156" w:afterLines="50" w:line="440" w:lineRule="exact"/>
        <w:jc w:val="center"/>
        <w:textAlignment w:val="auto"/>
        <w:outlineLvl w:val="9"/>
        <w:rPr>
          <w:rFonts w:hint="eastAsia"/>
          <w:b/>
          <w:color w:val="auto"/>
          <w:sz w:val="21"/>
          <w:szCs w:val="21"/>
        </w:rPr>
      </w:pPr>
      <w:r>
        <w:rPr>
          <w:rFonts w:hint="eastAsia" w:ascii="仿宋" w:hAnsi="仿宋" w:eastAsia="仿宋"/>
          <w:b/>
          <w:bCs/>
          <w:color w:val="auto"/>
          <w:sz w:val="30"/>
          <w:szCs w:val="30"/>
          <w:lang w:val="en-US" w:eastAsia="zh-CN"/>
        </w:rPr>
        <w:t>XXXX服务</w:t>
      </w:r>
      <w:r>
        <w:rPr>
          <w:rFonts w:hint="eastAsia" w:ascii="仿宋" w:hAnsi="仿宋" w:eastAsia="仿宋"/>
          <w:b/>
          <w:bCs/>
          <w:color w:val="auto"/>
          <w:sz w:val="30"/>
          <w:szCs w:val="30"/>
          <w:lang w:eastAsia="zh-CN"/>
        </w:rPr>
        <w:t>合同</w:t>
      </w:r>
      <w:r>
        <w:rPr>
          <w:rFonts w:hint="eastAsia" w:ascii="仿宋" w:hAnsi="仿宋" w:eastAsia="仿宋"/>
          <w:b/>
          <w:bCs/>
          <w:color w:val="auto"/>
          <w:sz w:val="30"/>
          <w:szCs w:val="30"/>
          <w:lang w:val="en-US" w:eastAsia="zh-CN"/>
        </w:rPr>
        <w:t xml:space="preserve"> </w:t>
      </w:r>
      <w:r>
        <w:rPr>
          <w:rFonts w:hint="eastAsia" w:ascii="方正小标宋_GBK" w:hAnsi="方正小标宋_GBK" w:eastAsia="方正小标宋_GBK" w:cs="方正小标宋_GBK"/>
          <w:b/>
          <w:bCs/>
          <w:color w:val="auto"/>
          <w:sz w:val="36"/>
          <w:szCs w:val="36"/>
          <w:lang w:eastAsia="zh-CN"/>
        </w:rPr>
        <w:t xml:space="preserve">  </w:t>
      </w:r>
      <w:r>
        <w:rPr>
          <w:rFonts w:hint="eastAsia" w:ascii="方正小标宋_GBK" w:hAnsi="方正小标宋_GBK" w:eastAsia="方正小标宋_GBK" w:cs="方正小标宋_GBK"/>
          <w:b/>
          <w:bCs/>
          <w:color w:val="auto"/>
          <w:sz w:val="44"/>
          <w:szCs w:val="44"/>
          <w:lang w:val="en-US" w:eastAsia="zh-CN"/>
        </w:rPr>
        <w:t xml:space="preserve"> </w:t>
      </w:r>
      <w:r>
        <w:rPr>
          <w:rFonts w:hint="eastAsia" w:ascii="方正小标宋_GBK" w:hAnsi="方正小标宋_GBK" w:eastAsia="方正小标宋_GBK" w:cs="方正小标宋_GBK"/>
          <w:b/>
          <w:bCs/>
          <w:color w:val="auto"/>
          <w:sz w:val="44"/>
          <w:szCs w:val="44"/>
          <w:lang w:eastAsia="zh-CN"/>
        </w:rPr>
        <w:t xml:space="preserve">                 </w:t>
      </w:r>
      <w:r>
        <w:rPr>
          <w:rFonts w:hint="eastAsia"/>
          <w:b/>
          <w:color w:val="auto"/>
        </w:rPr>
        <w:t xml:space="preserve">                                   </w:t>
      </w:r>
    </w:p>
    <w:p w14:paraId="5F5BA403">
      <w:pPr>
        <w:keepNext w:val="0"/>
        <w:keepLines w:val="0"/>
        <w:pageBreakBefore w:val="0"/>
        <w:kinsoku/>
        <w:wordWrap/>
        <w:overflowPunct/>
        <w:topLinePunct w:val="0"/>
        <w:bidi w:val="0"/>
        <w:adjustRightInd/>
        <w:spacing w:line="440" w:lineRule="exact"/>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合同编号：</w:t>
      </w:r>
      <w:r>
        <w:rPr>
          <w:rFonts w:hint="eastAsia" w:eastAsia="宋体" w:cs="宋体"/>
          <w:color w:val="auto"/>
          <w:sz w:val="28"/>
          <w:szCs w:val="28"/>
          <w:lang w:val="en-US" w:eastAsia="zh-CN"/>
        </w:rPr>
        <w:t xml:space="preserve"> </w:t>
      </w:r>
    </w:p>
    <w:p w14:paraId="6AF5724F">
      <w:pPr>
        <w:keepNext w:val="0"/>
        <w:keepLines w:val="0"/>
        <w:pageBreakBefore w:val="0"/>
        <w:widowControl w:val="0"/>
        <w:kinsoku/>
        <w:wordWrap/>
        <w:overflowPunct/>
        <w:topLinePunct w:val="0"/>
        <w:autoSpaceDE/>
        <w:autoSpaceDN/>
        <w:bidi w:val="0"/>
        <w:adjustRightInd/>
        <w:snapToGrid/>
        <w:spacing w:beforeLines="50" w:afterLines="50" w:line="440" w:lineRule="exac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甲方：金堂县第一人民医院    </w:t>
      </w:r>
    </w:p>
    <w:p w14:paraId="4ECB4A33">
      <w:pPr>
        <w:keepNext w:val="0"/>
        <w:keepLines w:val="0"/>
        <w:pageBreakBefore w:val="0"/>
        <w:widowControl/>
        <w:suppressLineNumbers w:val="0"/>
        <w:kinsoku/>
        <w:wordWrap/>
        <w:overflowPunct/>
        <w:topLinePunct w:val="0"/>
        <w:bidi w:val="0"/>
        <w:spacing w:line="440" w:lineRule="exact"/>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乙方：</w:t>
      </w:r>
      <w:r>
        <w:rPr>
          <w:rFonts w:hint="eastAsia" w:eastAsia="宋体" w:cs="宋体"/>
          <w:color w:val="auto"/>
          <w:sz w:val="28"/>
          <w:szCs w:val="28"/>
          <w:lang w:val="en-US" w:eastAsia="zh-CN"/>
        </w:rPr>
        <w:t xml:space="preserve">XXXXX </w:t>
      </w:r>
    </w:p>
    <w:p w14:paraId="554E283B">
      <w:pPr>
        <w:keepNext w:val="0"/>
        <w:keepLines w:val="0"/>
        <w:pageBreakBefore w:val="0"/>
        <w:kinsoku/>
        <w:wordWrap/>
        <w:overflowPunct/>
        <w:topLinePunct w:val="0"/>
        <w:bidi w:val="0"/>
        <w:spacing w:line="440" w:lineRule="exact"/>
        <w:ind w:firstLine="560" w:firstLineChars="2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依据《中华人民共和国</w:t>
      </w:r>
      <w:r>
        <w:rPr>
          <w:rFonts w:hint="eastAsia" w:eastAsia="宋体" w:cs="宋体"/>
          <w:color w:val="auto"/>
          <w:sz w:val="28"/>
          <w:szCs w:val="28"/>
          <w:lang w:val="en-US" w:eastAsia="zh-CN"/>
        </w:rPr>
        <w:t>民法典</w:t>
      </w:r>
      <w:r>
        <w:rPr>
          <w:rFonts w:hint="eastAsia" w:ascii="宋体" w:hAnsi="宋体" w:eastAsia="宋体" w:cs="宋体"/>
          <w:color w:val="auto"/>
          <w:sz w:val="28"/>
          <w:szCs w:val="28"/>
        </w:rPr>
        <w:t>》与项目行业有关的法律法规，以及</w:t>
      </w:r>
      <w:r>
        <w:rPr>
          <w:rFonts w:hint="eastAsia" w:ascii="宋体" w:hAnsi="宋体" w:eastAsia="宋体" w:cs="宋体"/>
          <w:color w:val="auto"/>
          <w:sz w:val="28"/>
          <w:szCs w:val="28"/>
          <w:lang w:eastAsia="zh-CN"/>
        </w:rPr>
        <w:t>金堂县第一人民医院</w:t>
      </w:r>
      <w:r>
        <w:rPr>
          <w:rFonts w:hint="eastAsia" w:eastAsia="宋体" w:cs="宋体"/>
          <w:color w:val="auto"/>
          <w:sz w:val="28"/>
          <w:szCs w:val="28"/>
          <w:u w:val="single"/>
          <w:lang w:val="en-US" w:eastAsia="zh-CN"/>
        </w:rPr>
        <w:t>XXXXXX</w:t>
      </w:r>
      <w:r>
        <w:rPr>
          <w:rFonts w:hint="eastAsia" w:eastAsia="宋体" w:cs="宋体"/>
          <w:color w:val="auto"/>
          <w:sz w:val="28"/>
          <w:szCs w:val="28"/>
          <w:u w:val="single"/>
          <w:lang w:eastAsia="zh-CN"/>
        </w:rPr>
        <w:t>服务项目</w:t>
      </w:r>
      <w:r>
        <w:rPr>
          <w:rFonts w:hint="eastAsia" w:ascii="宋体" w:hAnsi="宋体" w:eastAsia="宋体" w:cs="宋体"/>
          <w:color w:val="auto"/>
          <w:sz w:val="28"/>
          <w:szCs w:val="28"/>
        </w:rPr>
        <w:t xml:space="preserve">（项目编号： </w:t>
      </w:r>
      <w:r>
        <w:rPr>
          <w:rFonts w:hint="eastAsia" w:eastAsia="宋体" w:cs="宋体"/>
          <w:color w:val="auto"/>
          <w:sz w:val="28"/>
          <w:szCs w:val="28"/>
          <w:u w:val="single"/>
          <w:lang w:val="en-US" w:eastAsia="zh-CN"/>
        </w:rPr>
        <w:t>XXXXXXX</w:t>
      </w:r>
      <w:r>
        <w:rPr>
          <w:rFonts w:hint="eastAsia" w:ascii="宋体" w:hAnsi="宋体" w:eastAsia="宋体" w:cs="宋体"/>
          <w:color w:val="auto"/>
          <w:sz w:val="28"/>
          <w:szCs w:val="28"/>
        </w:rPr>
        <w:t>）的《</w:t>
      </w:r>
      <w:r>
        <w:rPr>
          <w:rFonts w:hint="eastAsia" w:eastAsia="宋体" w:cs="宋体"/>
          <w:color w:val="auto"/>
          <w:sz w:val="28"/>
          <w:szCs w:val="28"/>
          <w:lang w:val="en-US" w:eastAsia="zh-CN"/>
        </w:rPr>
        <w:t>XXX</w:t>
      </w:r>
      <w:r>
        <w:rPr>
          <w:rFonts w:hint="eastAsia" w:ascii="宋体" w:hAnsi="宋体" w:eastAsia="宋体" w:cs="宋体"/>
          <w:color w:val="auto"/>
          <w:sz w:val="28"/>
          <w:szCs w:val="28"/>
        </w:rPr>
        <w:t>文件》，乙方的《</w:t>
      </w:r>
      <w:r>
        <w:rPr>
          <w:rFonts w:hint="eastAsia" w:eastAsia="宋体" w:cs="宋体"/>
          <w:color w:val="auto"/>
          <w:sz w:val="28"/>
          <w:szCs w:val="28"/>
          <w:lang w:eastAsia="zh-CN"/>
        </w:rPr>
        <w:t>响应</w:t>
      </w:r>
      <w:r>
        <w:rPr>
          <w:rFonts w:hint="eastAsia" w:ascii="宋体" w:hAnsi="宋体" w:eastAsia="宋体" w:cs="宋体"/>
          <w:color w:val="auto"/>
          <w:sz w:val="28"/>
          <w:szCs w:val="28"/>
        </w:rPr>
        <w:t>文件》及《</w:t>
      </w:r>
      <w:r>
        <w:rPr>
          <w:rFonts w:hint="eastAsia" w:eastAsia="宋体" w:cs="宋体"/>
          <w:color w:val="auto"/>
          <w:sz w:val="28"/>
          <w:szCs w:val="28"/>
          <w:lang w:eastAsia="zh-CN"/>
        </w:rPr>
        <w:t>成交</w:t>
      </w:r>
      <w:r>
        <w:rPr>
          <w:rFonts w:hint="eastAsia" w:ascii="宋体" w:hAnsi="宋体" w:eastAsia="宋体" w:cs="宋体"/>
          <w:color w:val="auto"/>
          <w:sz w:val="28"/>
          <w:szCs w:val="28"/>
        </w:rPr>
        <w:t>通知书》，甲、乙双方同意签订本合同。详细技术说明及其他有关合同项目的特定信息由合同附件予以说明，合同附件及本项目的《</w:t>
      </w:r>
      <w:r>
        <w:rPr>
          <w:rFonts w:hint="eastAsia" w:eastAsia="宋体" w:cs="宋体"/>
          <w:color w:val="auto"/>
          <w:sz w:val="28"/>
          <w:szCs w:val="28"/>
          <w:lang w:val="en-US" w:eastAsia="zh-CN"/>
        </w:rPr>
        <w:t>XXX</w:t>
      </w:r>
      <w:r>
        <w:rPr>
          <w:rFonts w:hint="eastAsia" w:ascii="宋体" w:hAnsi="宋体" w:eastAsia="宋体" w:cs="宋体"/>
          <w:color w:val="auto"/>
          <w:sz w:val="28"/>
          <w:szCs w:val="28"/>
        </w:rPr>
        <w:t>文件</w:t>
      </w:r>
      <w:r>
        <w:rPr>
          <w:rFonts w:hint="eastAsia" w:ascii="宋体" w:hAnsi="宋体" w:eastAsia="宋体" w:cs="宋体"/>
          <w:color w:val="auto"/>
          <w:sz w:val="28"/>
          <w:szCs w:val="28"/>
          <w:lang w:eastAsia="zh-CN"/>
        </w:rPr>
        <w:t>》《</w:t>
      </w:r>
      <w:r>
        <w:rPr>
          <w:rFonts w:hint="eastAsia" w:eastAsia="宋体" w:cs="宋体"/>
          <w:color w:val="auto"/>
          <w:sz w:val="28"/>
          <w:szCs w:val="28"/>
          <w:lang w:eastAsia="zh-CN"/>
        </w:rPr>
        <w:t>响应</w:t>
      </w:r>
      <w:r>
        <w:rPr>
          <w:rFonts w:hint="eastAsia" w:ascii="宋体" w:hAnsi="宋体" w:eastAsia="宋体" w:cs="宋体"/>
          <w:color w:val="auto"/>
          <w:sz w:val="28"/>
          <w:szCs w:val="28"/>
        </w:rPr>
        <w:t>文件</w:t>
      </w:r>
      <w:r>
        <w:rPr>
          <w:rFonts w:hint="eastAsia" w:ascii="宋体" w:hAnsi="宋体" w:eastAsia="宋体" w:cs="宋体"/>
          <w:color w:val="auto"/>
          <w:sz w:val="28"/>
          <w:szCs w:val="28"/>
          <w:lang w:eastAsia="zh-CN"/>
        </w:rPr>
        <w:t>》《</w:t>
      </w:r>
      <w:r>
        <w:rPr>
          <w:rFonts w:hint="eastAsia" w:eastAsia="宋体" w:cs="宋体"/>
          <w:color w:val="auto"/>
          <w:sz w:val="28"/>
          <w:szCs w:val="28"/>
          <w:lang w:eastAsia="zh-CN"/>
        </w:rPr>
        <w:t>成交</w:t>
      </w:r>
      <w:r>
        <w:rPr>
          <w:rFonts w:hint="eastAsia" w:ascii="宋体" w:hAnsi="宋体" w:eastAsia="宋体" w:cs="宋体"/>
          <w:color w:val="auto"/>
          <w:sz w:val="28"/>
          <w:szCs w:val="28"/>
        </w:rPr>
        <w:t>通知书》等均为本合同的组成部分。</w:t>
      </w:r>
    </w:p>
    <w:p w14:paraId="740D708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第一条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项目基本情况</w:t>
      </w:r>
    </w:p>
    <w:p w14:paraId="47AE91DE">
      <w:pPr>
        <w:keepNext w:val="0"/>
        <w:keepLines w:val="0"/>
        <w:pageBreakBefore w:val="0"/>
        <w:kinsoku/>
        <w:wordWrap/>
        <w:overflowPunct/>
        <w:topLinePunct w:val="0"/>
        <w:bidi w:val="0"/>
        <w:spacing w:line="440" w:lineRule="exact"/>
        <w:ind w:firstLine="840" w:firstLineChars="300"/>
        <w:textAlignment w:val="auto"/>
        <w:outlineLvl w:val="9"/>
        <w:rPr>
          <w:rFonts w:hint="eastAsia" w:ascii="宋体" w:hAnsi="宋体" w:eastAsia="宋体" w:cs="宋体"/>
          <w:color w:val="auto"/>
          <w:sz w:val="28"/>
          <w:szCs w:val="28"/>
          <w:lang w:val="en-US" w:eastAsia="zh-CN" w:bidi="ar-SA"/>
        </w:rPr>
      </w:pPr>
      <w:r>
        <w:rPr>
          <w:rFonts w:hint="eastAsia" w:eastAsia="宋体" w:cs="宋体"/>
          <w:color w:val="auto"/>
          <w:sz w:val="28"/>
          <w:szCs w:val="28"/>
          <w:lang w:val="en-US" w:eastAsia="zh-CN" w:bidi="ar-SA"/>
        </w:rPr>
        <w:t>XXXXXXXX</w:t>
      </w:r>
      <w:r>
        <w:rPr>
          <w:rFonts w:hint="eastAsia" w:ascii="宋体" w:hAnsi="宋体" w:eastAsia="宋体" w:cs="宋体"/>
          <w:color w:val="auto"/>
          <w:sz w:val="28"/>
          <w:szCs w:val="28"/>
          <w:lang w:val="en-US" w:eastAsia="zh-CN" w:bidi="ar-SA"/>
        </w:rPr>
        <w:t xml:space="preserve"> </w:t>
      </w:r>
      <w:r>
        <w:rPr>
          <w:rFonts w:hint="eastAsia" w:eastAsia="宋体" w:cs="宋体"/>
          <w:color w:val="auto"/>
          <w:sz w:val="28"/>
          <w:szCs w:val="28"/>
          <w:lang w:val="en-US" w:eastAsia="zh-CN" w:bidi="ar-SA"/>
        </w:rPr>
        <w:t>。</w:t>
      </w:r>
    </w:p>
    <w:p w14:paraId="49C5F679">
      <w:pPr>
        <w:keepNext w:val="0"/>
        <w:keepLines w:val="0"/>
        <w:pageBreakBefore w:val="0"/>
        <w:widowControl w:val="0"/>
        <w:numPr>
          <w:ilvl w:val="0"/>
          <w:numId w:val="2"/>
        </w:numPr>
        <w:kinsoku/>
        <w:wordWrap/>
        <w:overflowPunct/>
        <w:topLinePunct w:val="0"/>
        <w:autoSpaceDE/>
        <w:autoSpaceDN/>
        <w:bidi w:val="0"/>
        <w:adjustRightInd/>
        <w:snapToGrid/>
        <w:spacing w:beforeLines="50" w:afterAutospacing="0" w:line="440" w:lineRule="exact"/>
        <w:ind w:firstLine="560" w:firstLineChars="200"/>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eastAsia="zh-CN"/>
        </w:rPr>
        <w:t>服务</w:t>
      </w:r>
      <w:r>
        <w:rPr>
          <w:rFonts w:hint="eastAsia" w:ascii="宋体" w:hAnsi="宋体" w:eastAsia="宋体" w:cs="宋体"/>
          <w:b/>
          <w:color w:val="auto"/>
          <w:sz w:val="28"/>
          <w:szCs w:val="28"/>
        </w:rPr>
        <w:t>期限</w:t>
      </w:r>
    </w:p>
    <w:p w14:paraId="6AB0ED6C">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bidi w:val="0"/>
        <w:spacing w:line="440" w:lineRule="exact"/>
        <w:ind w:right="1440" w:rightChars="0"/>
        <w:textAlignment w:val="auto"/>
        <w:outlineLvl w:val="9"/>
        <w:rPr>
          <w:rFonts w:hint="eastAsia"/>
          <w:color w:val="auto"/>
        </w:rPr>
      </w:pPr>
    </w:p>
    <w:p w14:paraId="057EDA62">
      <w:pPr>
        <w:pStyle w:val="185"/>
        <w:keepNext w:val="0"/>
        <w:keepLines w:val="0"/>
        <w:pageBreakBefore w:val="0"/>
        <w:kinsoku/>
        <w:wordWrap/>
        <w:overflowPunct/>
        <w:topLinePunct w:val="0"/>
        <w:bidi w:val="0"/>
        <w:spacing w:line="440" w:lineRule="exact"/>
        <w:textAlignment w:val="auto"/>
        <w:outlineLvl w:val="9"/>
        <w:rPr>
          <w:rFonts w:hint="default" w:ascii="宋体" w:hAnsi="宋体" w:eastAsia="宋体" w:cs="宋体"/>
          <w:color w:val="auto"/>
          <w:spacing w:val="0"/>
          <w:kern w:val="0"/>
          <w:sz w:val="28"/>
          <w:szCs w:val="28"/>
          <w:lang w:val="en-US" w:eastAsia="zh-CN" w:bidi="ar-SA"/>
        </w:rPr>
      </w:pPr>
      <w:r>
        <w:rPr>
          <w:rFonts w:hint="eastAsia" w:ascii="宋体" w:hAnsi="宋体" w:eastAsia="宋体" w:cs="宋体"/>
          <w:color w:val="auto"/>
          <w:spacing w:val="0"/>
          <w:kern w:val="0"/>
          <w:sz w:val="28"/>
          <w:szCs w:val="28"/>
          <w:lang w:val="en-US" w:eastAsia="zh-CN" w:bidi="ar-SA"/>
        </w:rPr>
        <w:t>服务期限：</w:t>
      </w:r>
      <w:r>
        <w:rPr>
          <w:rFonts w:hint="eastAsia" w:eastAsia="宋体" w:cs="宋体"/>
          <w:color w:val="auto"/>
          <w:spacing w:val="0"/>
          <w:kern w:val="0"/>
          <w:sz w:val="28"/>
          <w:szCs w:val="28"/>
          <w:lang w:val="en-US" w:eastAsia="zh-CN" w:bidi="ar-SA"/>
        </w:rPr>
        <w:t>XXXXXXX</w:t>
      </w:r>
    </w:p>
    <w:p w14:paraId="25349B01">
      <w:pPr>
        <w:keepNext w:val="0"/>
        <w:keepLines w:val="0"/>
        <w:pageBreakBefore w:val="0"/>
        <w:widowControl w:val="0"/>
        <w:numPr>
          <w:ilvl w:val="0"/>
          <w:numId w:val="3"/>
        </w:numPr>
        <w:kinsoku/>
        <w:wordWrap/>
        <w:overflowPunct/>
        <w:topLinePunct w:val="0"/>
        <w:autoSpaceDE/>
        <w:autoSpaceDN/>
        <w:bidi w:val="0"/>
        <w:adjustRightInd/>
        <w:snapToGrid/>
        <w:spacing w:beforeLines="50" w:afterLines="50" w:line="440" w:lineRule="exact"/>
        <w:ind w:firstLine="560" w:firstLineChars="200"/>
        <w:jc w:val="left"/>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服务内容与质量标准</w:t>
      </w:r>
    </w:p>
    <w:p w14:paraId="4F5224D8">
      <w:pPr>
        <w:pStyle w:val="24"/>
        <w:keepNext w:val="0"/>
        <w:keepLines w:val="0"/>
        <w:pageBreakBefore w:val="0"/>
        <w:numPr>
          <w:ilvl w:val="0"/>
          <w:numId w:val="4"/>
        </w:numPr>
        <w:tabs>
          <w:tab w:val="left" w:pos="0"/>
        </w:tabs>
        <w:kinsoku/>
        <w:wordWrap/>
        <w:overflowPunct/>
        <w:topLinePunct w:val="0"/>
        <w:bidi w:val="0"/>
        <w:adjustRightInd/>
        <w:snapToGrid w:val="0"/>
        <w:spacing w:line="440" w:lineRule="exact"/>
        <w:ind w:left="420" w:leftChars="0"/>
        <w:textAlignment w:val="auto"/>
        <w:outlineLvl w:val="9"/>
        <w:rPr>
          <w:rFonts w:hint="eastAsia" w:ascii="宋体" w:hAnsi="宋体" w:eastAsia="宋体" w:cs="宋体"/>
          <w:b/>
          <w:color w:val="auto"/>
          <w:kern w:val="0"/>
          <w:sz w:val="28"/>
          <w:szCs w:val="28"/>
          <w:lang w:val="en-US" w:eastAsia="zh-CN" w:bidi="ar-SA"/>
        </w:rPr>
      </w:pPr>
      <w:r>
        <w:rPr>
          <w:rFonts w:hint="eastAsia" w:hAnsi="宋体" w:eastAsia="宋体" w:cs="宋体"/>
          <w:color w:val="auto"/>
          <w:spacing w:val="0"/>
          <w:kern w:val="0"/>
          <w:sz w:val="28"/>
          <w:szCs w:val="28"/>
          <w:lang w:val="en-US" w:eastAsia="zh-CN" w:bidi="ar-SA"/>
        </w:rPr>
        <w:t>XXXXX</w:t>
      </w:r>
    </w:p>
    <w:p w14:paraId="46C8EC86">
      <w:pPr>
        <w:pStyle w:val="24"/>
        <w:keepNext w:val="0"/>
        <w:keepLines w:val="0"/>
        <w:pageBreakBefore w:val="0"/>
        <w:numPr>
          <w:ilvl w:val="0"/>
          <w:numId w:val="4"/>
        </w:numPr>
        <w:tabs>
          <w:tab w:val="left" w:pos="0"/>
        </w:tabs>
        <w:kinsoku/>
        <w:wordWrap/>
        <w:overflowPunct/>
        <w:topLinePunct w:val="0"/>
        <w:bidi w:val="0"/>
        <w:adjustRightInd/>
        <w:snapToGrid w:val="0"/>
        <w:spacing w:line="440" w:lineRule="exact"/>
        <w:ind w:left="420" w:leftChars="0"/>
        <w:textAlignment w:val="auto"/>
        <w:outlineLvl w:val="9"/>
        <w:rPr>
          <w:rFonts w:hint="eastAsia" w:ascii="宋体" w:hAnsi="宋体" w:eastAsia="宋体" w:cs="宋体"/>
          <w:b/>
          <w:color w:val="auto"/>
          <w:kern w:val="0"/>
          <w:sz w:val="28"/>
          <w:szCs w:val="28"/>
          <w:lang w:val="en-US" w:eastAsia="zh-CN" w:bidi="ar-SA"/>
        </w:rPr>
      </w:pPr>
      <w:r>
        <w:rPr>
          <w:rFonts w:hint="eastAsia" w:ascii="宋体" w:hAnsi="宋体" w:eastAsia="宋体" w:cs="宋体"/>
          <w:b/>
          <w:color w:val="auto"/>
          <w:kern w:val="0"/>
          <w:sz w:val="28"/>
          <w:szCs w:val="28"/>
          <w:lang w:val="en-US" w:eastAsia="zh-CN" w:bidi="ar-SA"/>
        </w:rPr>
        <w:t>服务费用</w:t>
      </w:r>
      <w:r>
        <w:rPr>
          <w:rFonts w:hint="eastAsia" w:hAnsi="宋体" w:eastAsia="宋体" w:cs="宋体"/>
          <w:b/>
          <w:color w:val="auto"/>
          <w:kern w:val="0"/>
          <w:sz w:val="28"/>
          <w:szCs w:val="28"/>
          <w:lang w:val="en-US" w:eastAsia="zh-CN" w:bidi="ar-SA"/>
        </w:rPr>
        <w:t>及</w:t>
      </w:r>
      <w:r>
        <w:rPr>
          <w:rFonts w:hint="eastAsia" w:ascii="宋体" w:hAnsi="宋体" w:eastAsia="宋体" w:cs="宋体"/>
          <w:b/>
          <w:color w:val="auto"/>
          <w:kern w:val="0"/>
          <w:sz w:val="28"/>
          <w:szCs w:val="28"/>
          <w:lang w:val="en-US" w:eastAsia="zh-CN" w:bidi="ar-SA"/>
        </w:rPr>
        <w:t>支付方式</w:t>
      </w:r>
    </w:p>
    <w:p w14:paraId="5B7BF161">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137" w:firstLineChars="49"/>
        <w:textAlignment w:val="auto"/>
        <w:outlineLvl w:val="9"/>
        <w:rPr>
          <w:rFonts w:hint="eastAsia" w:ascii="宋体" w:hAnsi="宋体" w:eastAsia="宋体" w:cs="宋体"/>
          <w:b/>
          <w:color w:val="auto"/>
          <w:kern w:val="0"/>
          <w:sz w:val="28"/>
          <w:szCs w:val="28"/>
          <w:lang w:val="en-US" w:eastAsia="zh-CN" w:bidi="ar-SA"/>
        </w:rPr>
      </w:pPr>
      <w:r>
        <w:rPr>
          <w:rFonts w:hint="eastAsia" w:ascii="宋体" w:hAnsi="宋体" w:eastAsia="宋体" w:cs="宋体"/>
          <w:b/>
          <w:color w:val="auto"/>
          <w:kern w:val="0"/>
          <w:sz w:val="28"/>
          <w:szCs w:val="28"/>
          <w:lang w:val="en-US" w:eastAsia="zh-CN" w:bidi="ar-SA"/>
        </w:rPr>
        <w:t>（一）本项目服务费用由以下组成：</w:t>
      </w:r>
    </w:p>
    <w:p w14:paraId="516930DB">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line="440" w:lineRule="exact"/>
        <w:ind w:right="0" w:rightChars="0"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本项目服务费用合同总价为人民币</w:t>
      </w:r>
      <w:r>
        <w:rPr>
          <w:rFonts w:hint="eastAsia" w:eastAsia="宋体" w:cs="宋体"/>
          <w:color w:val="auto"/>
          <w:sz w:val="28"/>
          <w:szCs w:val="28"/>
          <w:u w:val="single"/>
          <w:lang w:val="en-US" w:eastAsia="zh-CN" w:bidi="ar-SA"/>
        </w:rPr>
        <w:t>XXXX</w:t>
      </w:r>
      <w:r>
        <w:rPr>
          <w:rFonts w:hint="eastAsia" w:ascii="宋体" w:hAnsi="宋体" w:eastAsia="宋体" w:cs="宋体"/>
          <w:color w:val="auto"/>
          <w:sz w:val="28"/>
          <w:szCs w:val="28"/>
          <w:lang w:val="en-US" w:eastAsia="zh-CN" w:bidi="ar-SA"/>
        </w:rPr>
        <w:t>元（大写：</w:t>
      </w:r>
      <w:r>
        <w:rPr>
          <w:rFonts w:hint="eastAsia" w:eastAsia="宋体" w:cs="宋体"/>
          <w:color w:val="auto"/>
          <w:sz w:val="28"/>
          <w:szCs w:val="28"/>
          <w:u w:val="single"/>
          <w:lang w:val="en-US" w:eastAsia="zh-CN" w:bidi="ar-SA"/>
        </w:rPr>
        <w:t>XXXX</w:t>
      </w:r>
      <w:r>
        <w:rPr>
          <w:rFonts w:hint="eastAsia" w:ascii="宋体" w:hAnsi="宋体" w:eastAsia="宋体" w:cs="宋体"/>
          <w:color w:val="auto"/>
          <w:sz w:val="28"/>
          <w:szCs w:val="28"/>
          <w:lang w:val="en-US" w:eastAsia="zh-CN" w:bidi="ar-SA"/>
        </w:rPr>
        <w:t>）；</w:t>
      </w:r>
      <w:r>
        <w:rPr>
          <w:rFonts w:hint="eastAsia" w:ascii="宋体" w:hAnsi="宋体" w:eastAsia="宋体" w:cs="宋体"/>
          <w:color w:val="auto"/>
          <w:sz w:val="28"/>
          <w:szCs w:val="28"/>
          <w:lang w:val="en-US" w:eastAsia="zh-CN"/>
        </w:rPr>
        <w:t>包括人员劳务、差旅、设备投入、保险、风险、税金、利润以及采购文件规定的一切费用</w:t>
      </w:r>
      <w:r>
        <w:rPr>
          <w:rFonts w:hint="eastAsia" w:ascii="宋体" w:hAnsi="宋体" w:eastAsia="宋体" w:cs="宋体"/>
          <w:color w:val="auto"/>
          <w:sz w:val="28"/>
          <w:szCs w:val="28"/>
          <w:lang w:val="en-US" w:eastAsia="zh-CN" w:bidi="ar-SA"/>
        </w:rPr>
        <w:t>。</w:t>
      </w:r>
    </w:p>
    <w:p w14:paraId="7824E4BA">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137" w:firstLineChars="49"/>
        <w:textAlignment w:val="auto"/>
        <w:outlineLvl w:val="9"/>
        <w:rPr>
          <w:rFonts w:hint="eastAsia" w:ascii="宋体" w:hAnsi="宋体" w:eastAsia="宋体" w:cs="宋体"/>
          <w:b/>
          <w:color w:val="auto"/>
          <w:kern w:val="0"/>
          <w:sz w:val="28"/>
          <w:szCs w:val="28"/>
          <w:lang w:val="en-US" w:eastAsia="zh-CN" w:bidi="ar-SA"/>
        </w:rPr>
      </w:pPr>
      <w:r>
        <w:rPr>
          <w:rFonts w:hint="eastAsia" w:eastAsia="宋体" w:cs="宋体"/>
          <w:b/>
          <w:color w:val="auto"/>
          <w:kern w:val="0"/>
          <w:sz w:val="28"/>
          <w:szCs w:val="28"/>
          <w:lang w:val="en-US" w:eastAsia="zh-CN" w:bidi="ar-SA"/>
        </w:rPr>
        <w:t>（二）</w:t>
      </w:r>
      <w:r>
        <w:rPr>
          <w:rFonts w:hint="eastAsia" w:ascii="宋体" w:hAnsi="宋体" w:eastAsia="宋体" w:cs="宋体"/>
          <w:b/>
          <w:color w:val="auto"/>
          <w:kern w:val="0"/>
          <w:sz w:val="28"/>
          <w:szCs w:val="28"/>
          <w:lang w:val="en-US" w:eastAsia="zh-CN" w:bidi="ar-SA"/>
        </w:rPr>
        <w:t xml:space="preserve">服务费支付方式： </w:t>
      </w:r>
    </w:p>
    <w:p w14:paraId="3BFEE924">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line="440" w:lineRule="exact"/>
        <w:ind w:right="0" w:rightChars="0" w:firstLine="560" w:firstLineChars="200"/>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签订合同后，XXXXXXXXXXXX</w:t>
      </w:r>
    </w:p>
    <w:p w14:paraId="3E03D6D8">
      <w:pPr>
        <w:keepNext w:val="0"/>
        <w:keepLines w:val="0"/>
        <w:pageBreakBefore w:val="0"/>
        <w:widowControl w:val="0"/>
        <w:kinsoku/>
        <w:wordWrap/>
        <w:overflowPunct/>
        <w:topLinePunct w:val="0"/>
        <w:autoSpaceDE/>
        <w:autoSpaceDN/>
        <w:bidi w:val="0"/>
        <w:adjustRightInd/>
        <w:snapToGrid/>
        <w:spacing w:beforeAutospacing="0" w:after="55" w:afterLines="17" w:afterAutospacing="0" w:line="440" w:lineRule="exact"/>
        <w:ind w:firstLine="560" w:firstLineChars="200"/>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五</w:t>
      </w:r>
      <w:r>
        <w:rPr>
          <w:rFonts w:hint="eastAsia" w:ascii="宋体" w:hAnsi="宋体" w:eastAsia="宋体" w:cs="宋体"/>
          <w:b/>
          <w:color w:val="auto"/>
          <w:sz w:val="28"/>
          <w:szCs w:val="28"/>
        </w:rPr>
        <w:t>条</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rPr>
        <w:t>知识产权</w:t>
      </w:r>
    </w:p>
    <w:p w14:paraId="486ABD49">
      <w:pPr>
        <w:pStyle w:val="20"/>
        <w:keepNext w:val="0"/>
        <w:keepLines w:val="0"/>
        <w:pageBreakBefore w:val="0"/>
        <w:kinsoku/>
        <w:wordWrap/>
        <w:overflowPunct/>
        <w:topLinePunct w:val="0"/>
        <w:bidi w:val="0"/>
        <w:spacing w:line="440" w:lineRule="exact"/>
        <w:ind w:firstLine="560" w:firstLineChars="200"/>
        <w:textAlignment w:val="auto"/>
        <w:outlineLvl w:val="9"/>
        <w:rPr>
          <w:rFonts w:hint="default"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乙方保证在本项目使用的任何产品和服务（包括使用）时，不会产生因第三方提出侵犯其专利权、商标权或其它知识产权而引起的法律和经济纠纷，如因专利权、商标权或其它知识产权引起法律和经济纠纷，由乙方承担所有相关责任，并向甲方支付合同总金额的5%违约金，同时甲方有权单方面解除合同。</w:t>
      </w:r>
    </w:p>
    <w:p w14:paraId="54A3B646">
      <w:pPr>
        <w:keepNext w:val="0"/>
        <w:keepLines w:val="0"/>
        <w:pageBreakBefore w:val="0"/>
        <w:tabs>
          <w:tab w:val="left" w:pos="1440"/>
        </w:tabs>
        <w:kinsoku/>
        <w:wordWrap/>
        <w:overflowPunct/>
        <w:topLinePunct w:val="0"/>
        <w:bidi w:val="0"/>
        <w:adjustRightInd/>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eastAsia="宋体" w:cs="宋体"/>
          <w:color w:val="auto"/>
          <w:sz w:val="28"/>
          <w:szCs w:val="28"/>
          <w:lang w:val="en-US" w:eastAsia="zh-CN" w:bidi="ar-SA"/>
        </w:rPr>
        <w:t>（二）</w:t>
      </w:r>
      <w:r>
        <w:rPr>
          <w:rFonts w:hint="eastAsia" w:ascii="宋体" w:hAnsi="宋体" w:eastAsia="宋体" w:cs="宋体"/>
          <w:color w:val="auto"/>
          <w:sz w:val="28"/>
          <w:szCs w:val="28"/>
          <w:lang w:val="en-US" w:eastAsia="zh-CN" w:bidi="ar-SA"/>
        </w:rPr>
        <w:t>乙方在履行本合同的过程中所形成的全部知识产权，归甲方所有</w:t>
      </w:r>
      <w:r>
        <w:rPr>
          <w:rFonts w:hint="eastAsia" w:eastAsia="宋体" w:cs="宋体"/>
          <w:color w:val="auto"/>
          <w:sz w:val="28"/>
          <w:szCs w:val="28"/>
          <w:lang w:val="en-US" w:eastAsia="zh-CN" w:bidi="ar-SA"/>
        </w:rPr>
        <w:t>，乙方不得将上述报告、数据、结论及相关调查资料以任何形式提供给第三方</w:t>
      </w:r>
      <w:r>
        <w:rPr>
          <w:rFonts w:hint="eastAsia" w:ascii="宋体" w:hAnsi="宋体" w:eastAsia="宋体" w:cs="宋体"/>
          <w:color w:val="auto"/>
          <w:sz w:val="28"/>
          <w:szCs w:val="28"/>
          <w:lang w:val="en-US" w:eastAsia="zh-CN" w:bidi="ar-SA"/>
        </w:rPr>
        <w:t>。</w:t>
      </w:r>
    </w:p>
    <w:p w14:paraId="1C9BFF4C">
      <w:pPr>
        <w:keepNext w:val="0"/>
        <w:keepLines w:val="0"/>
        <w:pageBreakBefore w:val="0"/>
        <w:widowControl w:val="0"/>
        <w:kinsoku/>
        <w:wordWrap/>
        <w:overflowPunct/>
        <w:topLinePunct w:val="0"/>
        <w:autoSpaceDE/>
        <w:autoSpaceDN/>
        <w:bidi w:val="0"/>
        <w:adjustRightInd/>
        <w:snapToGrid/>
        <w:spacing w:beforeAutospacing="0" w:after="55" w:afterLines="17" w:afterAutospacing="0" w:line="440" w:lineRule="exact"/>
        <w:ind w:firstLine="0" w:firstLineChars="0"/>
        <w:jc w:val="both"/>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六</w:t>
      </w:r>
      <w:r>
        <w:rPr>
          <w:rFonts w:hint="eastAsia" w:ascii="宋体" w:hAnsi="宋体" w:eastAsia="宋体" w:cs="宋体"/>
          <w:b/>
          <w:color w:val="auto"/>
          <w:sz w:val="28"/>
          <w:szCs w:val="28"/>
        </w:rPr>
        <w:t>条</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rPr>
        <w:t>无产权瑕疵条款</w:t>
      </w:r>
    </w:p>
    <w:p w14:paraId="2EF4DCB2">
      <w:pPr>
        <w:keepNext w:val="0"/>
        <w:keepLines w:val="0"/>
        <w:pageBreakBefore w:val="0"/>
        <w:widowControl w:val="0"/>
        <w:kinsoku/>
        <w:wordWrap/>
        <w:overflowPunct/>
        <w:topLinePunct w:val="0"/>
        <w:autoSpaceDE/>
        <w:autoSpaceDN/>
        <w:bidi w:val="0"/>
        <w:adjustRightInd/>
        <w:snapToGrid/>
        <w:spacing w:beforeAutospacing="0" w:after="55" w:afterLines="17" w:afterAutospacing="0" w:line="440" w:lineRule="exact"/>
        <w:ind w:firstLine="560" w:firstLineChars="200"/>
        <w:jc w:val="both"/>
        <w:textAlignment w:val="auto"/>
        <w:outlineLvl w:val="9"/>
        <w:rPr>
          <w:rFonts w:hint="eastAsia"/>
          <w:color w:val="auto"/>
          <w:lang w:val="en-US" w:eastAsia="zh-CN"/>
        </w:rPr>
      </w:pPr>
      <w:r>
        <w:rPr>
          <w:rFonts w:hint="eastAsia" w:ascii="宋体" w:hAnsi="宋体" w:eastAsia="宋体" w:cs="宋体"/>
          <w:color w:val="auto"/>
          <w:sz w:val="28"/>
          <w:szCs w:val="28"/>
          <w:lang w:val="en-US" w:eastAsia="zh-CN" w:bidi="ar-SA"/>
        </w:rPr>
        <w:t>乙方保证所提供的服务的所有权完全属于乙方且无任何抵押、查封等产权瑕疵。如有产权瑕疵的，视为乙方违约。乙方应负担由此而产生的一切损失。</w:t>
      </w:r>
    </w:p>
    <w:p w14:paraId="269C55EA">
      <w:pPr>
        <w:pStyle w:val="2"/>
        <w:keepNext w:val="0"/>
        <w:keepLines w:val="0"/>
        <w:pageBreakBefore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bidi w:val="0"/>
        <w:adjustRightInd/>
        <w:spacing w:line="440" w:lineRule="exact"/>
        <w:ind w:firstLine="0" w:firstLineChars="0"/>
        <w:jc w:val="both"/>
        <w:textAlignment w:val="auto"/>
        <w:outlineLvl w:val="9"/>
        <w:rPr>
          <w:rFonts w:hint="eastAsia" w:ascii="宋体" w:hAnsi="宋体" w:eastAsia="宋体" w:cs="宋体"/>
          <w:b/>
          <w:color w:val="auto"/>
          <w:sz w:val="28"/>
          <w:szCs w:val="28"/>
          <w:lang w:val="en-US" w:eastAsia="zh-CN" w:bidi="ar-SA"/>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七</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val="en-US" w:eastAsia="zh-CN" w:bidi="ar-SA"/>
        </w:rPr>
        <w:t>甲方的责任与义务</w:t>
      </w:r>
    </w:p>
    <w:p w14:paraId="5B34A80C">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（一）甲方有权对合同规定范围内乙方的服务行为进行监督和检查，拥有监管权。对甲方认为不合理的部分有权下达整改通知书，并要求乙方限期整改。</w:t>
      </w:r>
    </w:p>
    <w:p w14:paraId="0EF2A501">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（二）负责检查监督乙方管理工作的实施及服务的执行情况。</w:t>
      </w:r>
    </w:p>
    <w:p w14:paraId="64CF036A">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（三）根据本合同规定，按时向乙方支付合同约定的服务费用。</w:t>
      </w:r>
    </w:p>
    <w:p w14:paraId="5F1D4BCB">
      <w:pPr>
        <w:keepNext w:val="0"/>
        <w:keepLines w:val="0"/>
        <w:pageBreakBefore w:val="0"/>
        <w:kinsoku/>
        <w:wordWrap/>
        <w:overflowPunct/>
        <w:topLinePunct w:val="0"/>
        <w:bidi w:val="0"/>
        <w:spacing w:line="440" w:lineRule="exact"/>
        <w:ind w:firstLine="560" w:firstLineChars="200"/>
        <w:jc w:val="both"/>
        <w:textAlignment w:val="auto"/>
        <w:outlineLvl w:val="9"/>
        <w:rPr>
          <w:rFonts w:hint="default"/>
          <w:color w:val="auto"/>
          <w:lang w:val="en-US" w:eastAsia="zh-CN"/>
        </w:rPr>
      </w:pPr>
      <w:r>
        <w:rPr>
          <w:rFonts w:hint="eastAsia" w:eastAsia="宋体" w:cs="宋体"/>
          <w:color w:val="auto"/>
          <w:sz w:val="28"/>
          <w:szCs w:val="28"/>
          <w:lang w:val="en-US" w:eastAsia="zh-CN" w:bidi="ar-SA"/>
        </w:rPr>
        <w:t>（四）甲方不得索取或接受任何形式的商业贿赂。</w:t>
      </w:r>
    </w:p>
    <w:p w14:paraId="70B264E3">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（五）国家</w:t>
      </w:r>
      <w:r>
        <w:rPr>
          <w:rFonts w:hint="eastAsia" w:eastAsia="宋体" w:cs="宋体"/>
          <w:color w:val="auto"/>
          <w:sz w:val="28"/>
          <w:szCs w:val="28"/>
          <w:lang w:val="en-US" w:eastAsia="zh-CN" w:bidi="ar-SA"/>
        </w:rPr>
        <w:t>法律法规</w:t>
      </w:r>
      <w:r>
        <w:rPr>
          <w:rFonts w:hint="eastAsia" w:ascii="宋体" w:hAnsi="宋体" w:eastAsia="宋体" w:cs="宋体"/>
          <w:color w:val="auto"/>
          <w:sz w:val="28"/>
          <w:szCs w:val="28"/>
          <w:lang w:val="en-US" w:eastAsia="zh-CN" w:bidi="ar-SA"/>
        </w:rPr>
        <w:t>所规定由甲方承担</w:t>
      </w:r>
      <w:r>
        <w:rPr>
          <w:rFonts w:hint="eastAsia" w:eastAsia="宋体" w:cs="宋体"/>
          <w:color w:val="auto"/>
          <w:sz w:val="28"/>
          <w:szCs w:val="28"/>
          <w:lang w:val="en-US" w:eastAsia="zh-CN" w:bidi="ar-SA"/>
        </w:rPr>
        <w:t>的其他</w:t>
      </w:r>
      <w:r>
        <w:rPr>
          <w:rFonts w:hint="eastAsia" w:ascii="宋体" w:hAnsi="宋体" w:eastAsia="宋体" w:cs="宋体"/>
          <w:color w:val="auto"/>
          <w:sz w:val="28"/>
          <w:szCs w:val="28"/>
          <w:lang w:val="en-US" w:eastAsia="zh-CN" w:bidi="ar-SA"/>
        </w:rPr>
        <w:t>责任。</w:t>
      </w:r>
    </w:p>
    <w:p w14:paraId="16D2434C">
      <w:pPr>
        <w:pStyle w:val="2"/>
        <w:keepNext w:val="0"/>
        <w:keepLines w:val="0"/>
        <w:pageBreakBefore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bidi w:val="0"/>
        <w:adjustRightInd/>
        <w:spacing w:line="440" w:lineRule="exact"/>
        <w:ind w:firstLine="0" w:firstLineChars="0"/>
        <w:jc w:val="both"/>
        <w:textAlignment w:val="auto"/>
        <w:outlineLvl w:val="9"/>
        <w:rPr>
          <w:rFonts w:hint="eastAsia" w:ascii="宋体" w:hAnsi="宋体" w:eastAsia="宋体" w:cs="宋体"/>
          <w:b/>
          <w:color w:val="auto"/>
          <w:sz w:val="28"/>
          <w:szCs w:val="28"/>
          <w:lang w:val="en-US" w:eastAsia="zh-CN" w:bidi="ar-SA"/>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八</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val="en-US" w:eastAsia="zh-CN" w:bidi="ar-SA"/>
        </w:rPr>
        <w:t>乙方的责任与义务</w:t>
      </w:r>
    </w:p>
    <w:p w14:paraId="56DFFA19">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（一）对本合同规定的委托服务范围内的项目享有管理权及服务义务。</w:t>
      </w:r>
    </w:p>
    <w:p w14:paraId="7571DC10">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（二）根据本合同的规定向甲方收取</w:t>
      </w:r>
      <w:r>
        <w:rPr>
          <w:rFonts w:hint="eastAsia" w:eastAsia="宋体" w:cs="宋体"/>
          <w:color w:val="auto"/>
          <w:sz w:val="28"/>
          <w:szCs w:val="28"/>
          <w:lang w:val="en-US" w:eastAsia="zh-CN" w:bidi="ar-SA"/>
        </w:rPr>
        <w:t>合同约定的</w:t>
      </w:r>
      <w:r>
        <w:rPr>
          <w:rFonts w:hint="eastAsia" w:ascii="宋体" w:hAnsi="宋体" w:eastAsia="宋体" w:cs="宋体"/>
          <w:color w:val="auto"/>
          <w:sz w:val="28"/>
          <w:szCs w:val="28"/>
          <w:lang w:val="en-US" w:eastAsia="zh-CN" w:bidi="ar-SA"/>
        </w:rPr>
        <w:t>服务费用。</w:t>
      </w:r>
    </w:p>
    <w:p w14:paraId="37076DFB">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（三）及时向甲方通告本项目服务范围内有关服务的重大事项，及时配合处理投诉。</w:t>
      </w:r>
    </w:p>
    <w:p w14:paraId="3054B34B">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（四）接受项目行业管理部门及政府有关部门的指导，接受甲方的监督。</w:t>
      </w:r>
    </w:p>
    <w:p w14:paraId="674CAB6D">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五）乙方未经书面同意，不得将本合同内容及获得的任何信息、资料或成果泄露给第三方，保密义务在本合同服务期限结束后依然有效。乙方应告知并以适当方式要求其参与本次服务的员工遵守本条规定，若参加本次调查的员工因自身原因违反本条规定，乙方应依法承担相应连带责任。</w:t>
      </w:r>
    </w:p>
    <w:p w14:paraId="16AE6FE8">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 xml:space="preserve"> （六）乙方不得以任何理由向甲方及其工作人员馈赠礼金、有价证券、贵重物品、回扣、提成等任何形式的商业贿赂和促销活动，如有违约，甲方有权终止成交协议。</w:t>
      </w:r>
    </w:p>
    <w:p w14:paraId="283E2525">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（七）国家法律法规所规定由乙方承担的其他责任。</w:t>
      </w:r>
    </w:p>
    <w:p w14:paraId="4E47437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0" w:firstLineChars="0"/>
        <w:jc w:val="both"/>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cs="宋体"/>
          <w:b/>
          <w:color w:val="auto"/>
          <w:sz w:val="28"/>
          <w:szCs w:val="28"/>
          <w:lang w:eastAsia="zh-CN"/>
        </w:rPr>
        <w:t>九</w:t>
      </w:r>
      <w:r>
        <w:rPr>
          <w:rFonts w:hint="eastAsia" w:ascii="宋体" w:hAnsi="宋体" w:eastAsia="宋体" w:cs="宋体"/>
          <w:b/>
          <w:color w:val="auto"/>
          <w:sz w:val="28"/>
          <w:szCs w:val="28"/>
        </w:rPr>
        <w:t>条</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rPr>
        <w:t>违约责任</w:t>
      </w:r>
    </w:p>
    <w:p w14:paraId="63C6DC16">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beforeAutospacing="0" w:line="440" w:lineRule="exact"/>
        <w:ind w:right="0" w:rightChars="0"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（一）甲乙双方必须遵守本合同并执行合同中的各项规定，保证本合同的正常履行。</w:t>
      </w:r>
    </w:p>
    <w:p w14:paraId="10448FAB">
      <w:pPr>
        <w:pStyle w:val="20"/>
        <w:keepNext w:val="0"/>
        <w:keepLines w:val="0"/>
        <w:pageBreakBefore w:val="0"/>
        <w:kinsoku/>
        <w:wordWrap/>
        <w:overflowPunct/>
        <w:topLinePunct w:val="0"/>
        <w:bidi w:val="0"/>
        <w:spacing w:line="440" w:lineRule="exact"/>
        <w:ind w:firstLine="560" w:firstLineChars="200"/>
        <w:jc w:val="both"/>
        <w:textAlignment w:val="auto"/>
        <w:outlineLvl w:val="9"/>
        <w:rPr>
          <w:rFonts w:hint="eastAsia"/>
          <w:color w:val="auto"/>
          <w:lang w:val="en-US" w:eastAsia="zh-CN"/>
        </w:rPr>
      </w:pPr>
      <w:r>
        <w:rPr>
          <w:rFonts w:hint="eastAsia" w:ascii="宋体" w:hAnsi="宋体" w:eastAsia="宋体" w:cs="宋体"/>
          <w:color w:val="auto"/>
          <w:kern w:val="0"/>
          <w:sz w:val="28"/>
          <w:szCs w:val="28"/>
          <w:lang w:val="en-US" w:eastAsia="zh-CN" w:bidi="ar-SA"/>
        </w:rPr>
        <w:t>（二）</w:t>
      </w:r>
      <w:r>
        <w:rPr>
          <w:rFonts w:hint="eastAsia" w:ascii="宋体" w:hAnsi="宋体" w:eastAsia="宋体" w:cs="宋体"/>
          <w:color w:val="auto"/>
          <w:sz w:val="28"/>
          <w:szCs w:val="28"/>
          <w:lang w:val="en-US" w:eastAsia="zh-CN" w:bidi="ar-S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7E954AC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0" w:firstLineChars="0"/>
        <w:jc w:val="both"/>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ascii="宋体" w:hAnsi="宋体" w:eastAsia="宋体" w:cs="宋体"/>
          <w:b/>
          <w:color w:val="auto"/>
          <w:sz w:val="28"/>
          <w:szCs w:val="28"/>
          <w:lang w:eastAsia="zh-CN"/>
        </w:rPr>
        <w:t>十</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不可抗力事件处理</w:t>
      </w:r>
    </w:p>
    <w:p w14:paraId="0C7201EB">
      <w:pPr>
        <w:keepNext w:val="0"/>
        <w:keepLines w:val="0"/>
        <w:pageBreakBefore w:val="0"/>
        <w:kinsoku/>
        <w:wordWrap/>
        <w:overflowPunct/>
        <w:topLinePunct w:val="0"/>
        <w:autoSpaceDE w:val="0"/>
        <w:autoSpaceDN w:val="0"/>
        <w:bidi w:val="0"/>
        <w:adjustRightInd/>
        <w:snapToGrid w:val="0"/>
        <w:spacing w:beforeAutospacing="0" w:line="440" w:lineRule="exact"/>
        <w:ind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（一）在合同有效期内，任何一方因不可抗力事件导致不能履行合同，则合同履行期可延长，其延长期与不可抗力影响期相同。</w:t>
      </w:r>
    </w:p>
    <w:p w14:paraId="229EA763">
      <w:pPr>
        <w:keepNext w:val="0"/>
        <w:keepLines w:val="0"/>
        <w:pageBreakBefore w:val="0"/>
        <w:kinsoku/>
        <w:wordWrap/>
        <w:overflowPunct/>
        <w:topLinePunct w:val="0"/>
        <w:autoSpaceDE w:val="0"/>
        <w:autoSpaceDN w:val="0"/>
        <w:bidi w:val="0"/>
        <w:adjustRightInd/>
        <w:snapToGrid w:val="0"/>
        <w:spacing w:line="440" w:lineRule="exact"/>
        <w:ind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（二）不可抗力事件发生后，应立即通知对方，并寄送有关权威机构出具的证明。</w:t>
      </w:r>
    </w:p>
    <w:p w14:paraId="52E8AD2A">
      <w:pPr>
        <w:keepNext w:val="0"/>
        <w:keepLines w:val="0"/>
        <w:pageBreakBefore w:val="0"/>
        <w:kinsoku/>
        <w:wordWrap/>
        <w:overflowPunct/>
        <w:topLinePunct w:val="0"/>
        <w:autoSpaceDE w:val="0"/>
        <w:autoSpaceDN w:val="0"/>
        <w:bidi w:val="0"/>
        <w:adjustRightInd/>
        <w:snapToGrid w:val="0"/>
        <w:spacing w:line="440" w:lineRule="exact"/>
        <w:ind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（三）不可抗力事件延续120天以上，双方应通过友好协商，确定是否继续履行合同。</w:t>
      </w:r>
    </w:p>
    <w:p w14:paraId="00788D16">
      <w:pPr>
        <w:keepNext w:val="0"/>
        <w:keepLines w:val="0"/>
        <w:pageBreakBefore w:val="0"/>
        <w:widowControl w:val="0"/>
        <w:kinsoku/>
        <w:wordWrap/>
        <w:overflowPunct/>
        <w:topLinePunct w:val="0"/>
        <w:autoSpaceDE/>
        <w:autoSpaceDN/>
        <w:bidi w:val="0"/>
        <w:adjustRightInd/>
        <w:snapToGrid/>
        <w:spacing w:beforeAutospacing="0" w:afterLines="50" w:line="440" w:lineRule="exact"/>
        <w:ind w:firstLine="0" w:firstLineChars="0"/>
        <w:jc w:val="both"/>
        <w:textAlignment w:val="auto"/>
        <w:outlineLvl w:val="9"/>
        <w:rPr>
          <w:rFonts w:hint="eastAsia" w:ascii="宋体" w:hAnsi="宋体" w:eastAsia="宋体" w:cs="宋体"/>
          <w:b/>
          <w:color w:val="auto"/>
          <w:sz w:val="28"/>
          <w:szCs w:val="28"/>
        </w:rPr>
      </w:pPr>
      <w:bookmarkStart w:id="35" w:name="_Toc185395254"/>
      <w:bookmarkStart w:id="36" w:name="_Toc225244857"/>
      <w:bookmarkStart w:id="37" w:name="_Toc211911353"/>
      <w:bookmarkStart w:id="38" w:name="_Toc212019599"/>
      <w:bookmarkStart w:id="39" w:name="_Toc232492933"/>
      <w:bookmarkStart w:id="40" w:name="_Toc286993792"/>
      <w:bookmarkStart w:id="41" w:name="_Toc239233919"/>
      <w:bookmarkStart w:id="42" w:name="_Toc238984980"/>
      <w:bookmarkStart w:id="43" w:name="_Toc247334846"/>
      <w:bookmarkStart w:id="44" w:name="_Toc237145411"/>
      <w:bookmarkStart w:id="45" w:name="_Toc225654649"/>
      <w:bookmarkStart w:id="46" w:name="_Toc251768867"/>
      <w:bookmarkStart w:id="47" w:name="_Toc225670756"/>
      <w:bookmarkStart w:id="48" w:name="_Toc211854454"/>
      <w:bookmarkStart w:id="49" w:name="_Toc239568423"/>
      <w:bookmarkStart w:id="50" w:name="_Toc241833908"/>
      <w:r>
        <w:rPr>
          <w:rFonts w:hint="eastAsia" w:ascii="宋体" w:hAnsi="宋体" w:eastAsia="宋体" w:cs="宋体"/>
          <w:b/>
          <w:color w:val="auto"/>
          <w:sz w:val="28"/>
          <w:szCs w:val="28"/>
        </w:rPr>
        <w:t>第</w:t>
      </w:r>
      <w:r>
        <w:rPr>
          <w:rFonts w:hint="eastAsia" w:ascii="宋体" w:hAnsi="宋体" w:eastAsia="宋体" w:cs="宋体"/>
          <w:b/>
          <w:color w:val="auto"/>
          <w:sz w:val="28"/>
          <w:szCs w:val="28"/>
          <w:lang w:eastAsia="zh-CN"/>
        </w:rPr>
        <w:t>十</w:t>
      </w:r>
      <w:r>
        <w:rPr>
          <w:rFonts w:hint="eastAsia" w:eastAsia="宋体" w:cs="宋体"/>
          <w:b/>
          <w:color w:val="auto"/>
          <w:sz w:val="28"/>
          <w:szCs w:val="28"/>
          <w:lang w:eastAsia="zh-CN"/>
        </w:rPr>
        <w:t>一</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解决合同纠纷的方式</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534E5DBA">
      <w:pPr>
        <w:keepNext w:val="0"/>
        <w:keepLines w:val="0"/>
        <w:pageBreakBefore w:val="0"/>
        <w:kinsoku/>
        <w:wordWrap/>
        <w:overflowPunct/>
        <w:topLinePunct w:val="0"/>
        <w:autoSpaceDE w:val="0"/>
        <w:autoSpaceDN w:val="0"/>
        <w:bidi w:val="0"/>
        <w:adjustRightInd/>
        <w:snapToGrid w:val="0"/>
        <w:spacing w:line="440" w:lineRule="exact"/>
        <w:ind w:firstLine="560" w:firstLineChars="200"/>
        <w:jc w:val="both"/>
        <w:textAlignment w:val="auto"/>
        <w:outlineLvl w:val="9"/>
        <w:rPr>
          <w:color w:val="auto"/>
        </w:rPr>
      </w:pPr>
      <w:r>
        <w:rPr>
          <w:rFonts w:hint="eastAsia" w:ascii="宋体" w:hAnsi="宋体" w:eastAsia="宋体" w:cs="宋体"/>
          <w:color w:val="auto"/>
          <w:sz w:val="28"/>
          <w:szCs w:val="28"/>
          <w:lang w:val="en-US" w:eastAsia="zh-CN" w:bidi="ar-SA"/>
        </w:rPr>
        <w:t>在执行本合同中发生的或与本合同有关的争端，双方应通过友好协商解决</w:t>
      </w:r>
      <w:r>
        <w:rPr>
          <w:rFonts w:hint="eastAsia" w:eastAsia="宋体" w:cs="宋体"/>
          <w:color w:val="auto"/>
          <w:sz w:val="28"/>
          <w:szCs w:val="28"/>
          <w:lang w:val="en-US" w:eastAsia="zh-CN" w:bidi="ar-SA"/>
        </w:rPr>
        <w:t>。</w:t>
      </w:r>
      <w:r>
        <w:rPr>
          <w:rFonts w:hint="eastAsia" w:ascii="宋体" w:hAnsi="宋体" w:eastAsia="宋体" w:cs="宋体"/>
          <w:color w:val="auto"/>
          <w:sz w:val="28"/>
          <w:szCs w:val="28"/>
          <w:lang w:val="en-US" w:eastAsia="zh-CN" w:bidi="ar-SA"/>
        </w:rPr>
        <w:t xml:space="preserve">经协商在60天内不能达成协议时，应向甲方所在地人民法院提起诉讼。  </w:t>
      </w:r>
    </w:p>
    <w:p w14:paraId="52F41FB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0" w:firstLineChars="0"/>
        <w:jc w:val="both"/>
        <w:textAlignment w:val="auto"/>
        <w:outlineLvl w:val="9"/>
        <w:rPr>
          <w:rFonts w:hint="eastAsia" w:ascii="宋体" w:hAnsi="宋体" w:eastAsia="宋体" w:cs="宋体"/>
          <w:b/>
          <w:color w:val="auto"/>
          <w:sz w:val="28"/>
          <w:szCs w:val="28"/>
        </w:rPr>
      </w:pPr>
      <w:bookmarkStart w:id="51" w:name="_Toc237145412"/>
      <w:bookmarkStart w:id="52" w:name="_Toc211911354"/>
      <w:bookmarkStart w:id="53" w:name="_Toc211854455"/>
      <w:bookmarkStart w:id="54" w:name="_Toc283019219"/>
      <w:bookmarkStart w:id="55" w:name="_Toc241833909"/>
      <w:bookmarkStart w:id="56" w:name="_Toc239233920"/>
      <w:bookmarkStart w:id="57" w:name="_Toc247334847"/>
      <w:bookmarkStart w:id="58" w:name="_Toc286993793"/>
      <w:bookmarkStart w:id="59" w:name="_Toc225670757"/>
      <w:bookmarkStart w:id="60" w:name="_Toc238984981"/>
      <w:bookmarkStart w:id="61" w:name="_Toc225244858"/>
      <w:bookmarkStart w:id="62" w:name="_Toc251768868"/>
      <w:bookmarkStart w:id="63" w:name="_Toc282696231"/>
      <w:bookmarkStart w:id="64" w:name="_Toc232492934"/>
      <w:bookmarkStart w:id="65" w:name="_Toc239568424"/>
      <w:bookmarkStart w:id="66" w:name="_Toc225654650"/>
      <w:bookmarkStart w:id="67" w:name="_Toc212019600"/>
      <w:bookmarkStart w:id="68" w:name="_Toc185395255"/>
      <w:r>
        <w:rPr>
          <w:rFonts w:hint="eastAsia" w:ascii="宋体" w:hAnsi="宋体" w:eastAsia="宋体" w:cs="宋体"/>
          <w:b/>
          <w:color w:val="auto"/>
          <w:sz w:val="28"/>
          <w:szCs w:val="28"/>
        </w:rPr>
        <w:t>第</w:t>
      </w:r>
      <w:r>
        <w:rPr>
          <w:rFonts w:hint="eastAsia" w:ascii="宋体" w:hAnsi="宋体" w:eastAsia="宋体" w:cs="宋体"/>
          <w:b/>
          <w:color w:val="auto"/>
          <w:sz w:val="28"/>
          <w:szCs w:val="28"/>
          <w:lang w:eastAsia="zh-CN"/>
        </w:rPr>
        <w:t>十</w:t>
      </w:r>
      <w:r>
        <w:rPr>
          <w:rFonts w:hint="eastAsia" w:eastAsia="宋体" w:cs="宋体"/>
          <w:b/>
          <w:color w:val="auto"/>
          <w:sz w:val="28"/>
          <w:szCs w:val="28"/>
          <w:lang w:eastAsia="zh-CN"/>
        </w:rPr>
        <w:t>二</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合同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hint="eastAsia" w:ascii="宋体" w:hAnsi="宋体" w:eastAsia="宋体" w:cs="宋体"/>
          <w:b/>
          <w:color w:val="auto"/>
          <w:sz w:val="28"/>
          <w:szCs w:val="28"/>
        </w:rPr>
        <w:t>生效及其他</w:t>
      </w:r>
    </w:p>
    <w:p w14:paraId="3E4C61EC">
      <w:pPr>
        <w:keepNext w:val="0"/>
        <w:keepLines w:val="0"/>
        <w:pageBreakBefore w:val="0"/>
        <w:kinsoku/>
        <w:wordWrap/>
        <w:overflowPunct/>
        <w:topLinePunct w:val="0"/>
        <w:autoSpaceDE w:val="0"/>
        <w:autoSpaceDN w:val="0"/>
        <w:bidi w:val="0"/>
        <w:adjustRightInd/>
        <w:snapToGrid w:val="0"/>
        <w:spacing w:beforeAutospacing="0" w:line="440" w:lineRule="exact"/>
        <w:ind w:firstLine="560" w:firstLineChars="200"/>
        <w:jc w:val="both"/>
        <w:textAlignment w:val="auto"/>
        <w:outlineLvl w:val="9"/>
        <w:rPr>
          <w:rFonts w:hint="default"/>
          <w:color w:val="auto"/>
          <w:lang w:val="en-US" w:eastAsia="zh-CN"/>
        </w:rPr>
      </w:pPr>
      <w:r>
        <w:rPr>
          <w:rFonts w:hint="eastAsia" w:ascii="宋体" w:hAnsi="宋体" w:eastAsia="宋体" w:cs="宋体"/>
          <w:color w:val="auto"/>
          <w:sz w:val="28"/>
          <w:szCs w:val="28"/>
          <w:lang w:val="en-US" w:eastAsia="zh-CN" w:bidi="ar-SA"/>
        </w:rPr>
        <w:t>（一）合同经双方法定代表人或授权委托代理人签字并加盖单位公章后生效</w:t>
      </w:r>
      <w:r>
        <w:rPr>
          <w:rFonts w:hint="eastAsia" w:eastAsia="宋体" w:cs="宋体"/>
          <w:color w:val="auto"/>
          <w:sz w:val="28"/>
          <w:szCs w:val="28"/>
          <w:lang w:val="en-US" w:eastAsia="zh-CN" w:bidi="ar-SA"/>
        </w:rPr>
        <w:t xml:space="preserve">。 </w:t>
      </w:r>
    </w:p>
    <w:p w14:paraId="6452E218">
      <w:pPr>
        <w:keepNext w:val="0"/>
        <w:keepLines w:val="0"/>
        <w:pageBreakBefore w:val="0"/>
        <w:kinsoku/>
        <w:wordWrap/>
        <w:overflowPunct/>
        <w:topLinePunct w:val="0"/>
        <w:autoSpaceDE w:val="0"/>
        <w:autoSpaceDN w:val="0"/>
        <w:bidi w:val="0"/>
        <w:adjustRightInd/>
        <w:snapToGrid w:val="0"/>
        <w:spacing w:beforeAutospacing="0" w:line="440" w:lineRule="exact"/>
        <w:ind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（二）本合同一式陆份，甲方</w:t>
      </w:r>
      <w:r>
        <w:rPr>
          <w:rFonts w:hint="eastAsia" w:eastAsia="宋体" w:cs="宋体"/>
          <w:color w:val="auto"/>
          <w:sz w:val="28"/>
          <w:szCs w:val="28"/>
          <w:lang w:val="en-US" w:eastAsia="zh-CN" w:bidi="ar-SA"/>
        </w:rPr>
        <w:t>执</w:t>
      </w:r>
      <w:r>
        <w:rPr>
          <w:rFonts w:hint="eastAsia" w:ascii="宋体" w:hAnsi="宋体" w:eastAsia="宋体" w:cs="宋体"/>
          <w:color w:val="auto"/>
          <w:sz w:val="28"/>
          <w:szCs w:val="28"/>
          <w:lang w:val="en-US" w:eastAsia="zh-CN" w:bidi="ar-SA"/>
        </w:rPr>
        <w:t>肆份，乙方</w:t>
      </w:r>
      <w:r>
        <w:rPr>
          <w:rFonts w:hint="eastAsia" w:eastAsia="宋体" w:cs="宋体"/>
          <w:color w:val="auto"/>
          <w:sz w:val="28"/>
          <w:szCs w:val="28"/>
          <w:lang w:val="en-US" w:eastAsia="zh-CN" w:bidi="ar-SA"/>
        </w:rPr>
        <w:t>执贰</w:t>
      </w:r>
      <w:r>
        <w:rPr>
          <w:rFonts w:hint="eastAsia" w:ascii="宋体" w:hAnsi="宋体" w:eastAsia="宋体" w:cs="宋体"/>
          <w:color w:val="auto"/>
          <w:sz w:val="28"/>
          <w:szCs w:val="28"/>
          <w:lang w:val="en-US" w:eastAsia="zh-CN" w:bidi="ar-SA"/>
        </w:rPr>
        <w:t>份，具有同等法律效力。</w:t>
      </w:r>
    </w:p>
    <w:p w14:paraId="78E23293">
      <w:pPr>
        <w:keepNext w:val="0"/>
        <w:keepLines w:val="0"/>
        <w:pageBreakBefore w:val="0"/>
        <w:kinsoku/>
        <w:wordWrap/>
        <w:overflowPunct/>
        <w:topLinePunct w:val="0"/>
        <w:autoSpaceDE w:val="0"/>
        <w:autoSpaceDN w:val="0"/>
        <w:bidi w:val="0"/>
        <w:adjustRightInd/>
        <w:snapToGrid w:val="0"/>
        <w:spacing w:beforeAutospacing="0" w:line="440" w:lineRule="exact"/>
        <w:ind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（三）其他未尽事宜，由双方协商一致后签订补充合同。补充合同与本合同具有同等法律效力。</w:t>
      </w:r>
    </w:p>
    <w:tbl>
      <w:tblPr>
        <w:tblStyle w:val="44"/>
        <w:tblpPr w:leftFromText="180" w:rightFromText="180" w:vertAnchor="text" w:horzAnchor="page" w:tblpX="1421" w:tblpY="36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6"/>
        <w:gridCol w:w="407"/>
        <w:gridCol w:w="4577"/>
      </w:tblGrid>
      <w:tr w14:paraId="38B2F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77F8B747">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 （盖章）</w:t>
            </w:r>
          </w:p>
        </w:tc>
        <w:tc>
          <w:tcPr>
            <w:tcW w:w="407" w:type="dxa"/>
            <w:noWrap w:val="0"/>
            <w:vAlign w:val="top"/>
          </w:tcPr>
          <w:p w14:paraId="559484B2">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02DE847A">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乙方：（盖章）</w:t>
            </w:r>
          </w:p>
        </w:tc>
      </w:tr>
      <w:tr w14:paraId="550E1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7B5517D6">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法定代表人（授权代表）：</w:t>
            </w:r>
          </w:p>
        </w:tc>
        <w:tc>
          <w:tcPr>
            <w:tcW w:w="407" w:type="dxa"/>
            <w:noWrap w:val="0"/>
            <w:vAlign w:val="top"/>
          </w:tcPr>
          <w:p w14:paraId="3B014C56">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22CB7369">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法定代表人（授权代表）：</w:t>
            </w:r>
          </w:p>
        </w:tc>
      </w:tr>
      <w:tr w14:paraId="2ECC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78C5853E">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址：</w:t>
            </w:r>
          </w:p>
        </w:tc>
        <w:tc>
          <w:tcPr>
            <w:tcW w:w="407" w:type="dxa"/>
            <w:noWrap w:val="0"/>
            <w:vAlign w:val="top"/>
          </w:tcPr>
          <w:p w14:paraId="4B8BE919">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0EFC6C28">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val="en-US" w:eastAsia="zh-CN"/>
              </w:rPr>
              <w:t xml:space="preserve"> </w:t>
            </w:r>
          </w:p>
        </w:tc>
      </w:tr>
      <w:tr w14:paraId="02855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63D36BE6">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w:t>
            </w:r>
          </w:p>
        </w:tc>
        <w:tc>
          <w:tcPr>
            <w:tcW w:w="407" w:type="dxa"/>
            <w:noWrap w:val="0"/>
            <w:vAlign w:val="top"/>
          </w:tcPr>
          <w:p w14:paraId="447E8019">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6E1DA86C">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14:paraId="5DD76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2E8BFF9A">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407" w:type="dxa"/>
            <w:noWrap w:val="0"/>
            <w:vAlign w:val="top"/>
          </w:tcPr>
          <w:p w14:paraId="309B515A">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4C64436C">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r>
      <w:tr w14:paraId="13CE7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77865C18">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电话： </w:t>
            </w:r>
          </w:p>
        </w:tc>
        <w:tc>
          <w:tcPr>
            <w:tcW w:w="407" w:type="dxa"/>
            <w:noWrap w:val="0"/>
            <w:vAlign w:val="top"/>
          </w:tcPr>
          <w:p w14:paraId="37FD00DB">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011AAC86">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电话：</w:t>
            </w:r>
            <w:r>
              <w:rPr>
                <w:rFonts w:hint="eastAsia" w:eastAsia="宋体" w:cs="宋体"/>
                <w:color w:val="auto"/>
                <w:sz w:val="24"/>
                <w:szCs w:val="24"/>
                <w:lang w:val="en-US" w:eastAsia="zh-CN"/>
              </w:rPr>
              <w:t xml:space="preserve"> </w:t>
            </w:r>
          </w:p>
        </w:tc>
      </w:tr>
      <w:tr w14:paraId="4C3E9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52BE2BB9">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签约日期：     年     月      日</w:t>
            </w:r>
          </w:p>
        </w:tc>
        <w:tc>
          <w:tcPr>
            <w:tcW w:w="407" w:type="dxa"/>
            <w:noWrap w:val="0"/>
            <w:vAlign w:val="top"/>
          </w:tcPr>
          <w:p w14:paraId="260C3581">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618C6DB2">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签约日期：     年      月     日</w:t>
            </w:r>
          </w:p>
        </w:tc>
      </w:tr>
    </w:tbl>
    <w:p w14:paraId="351BD559">
      <w:pPr>
        <w:spacing w:line="360" w:lineRule="auto"/>
        <w:ind w:right="1164"/>
        <w:rPr>
          <w:rFonts w:hAnsi="宋体" w:cs="宋体"/>
          <w:color w:val="auto"/>
          <w:sz w:val="24"/>
        </w:rPr>
      </w:pPr>
    </w:p>
    <w:p w14:paraId="7AAAA208">
      <w:pPr>
        <w:spacing w:line="360" w:lineRule="auto"/>
        <w:rPr>
          <w:color w:val="auto"/>
        </w:rPr>
      </w:pPr>
    </w:p>
    <w:sectPr>
      <w:footerReference r:id="rId9" w:type="default"/>
      <w:type w:val="continuous"/>
      <w:pgSz w:w="11905" w:h="16840"/>
      <w:pgMar w:top="1440" w:right="1417" w:bottom="1440" w:left="1417" w:header="851" w:footer="992" w:gutter="0"/>
      <w:cols w:space="0" w:num="1"/>
      <w:titlePg/>
      <w:docGrid w:type="linesAndChars" w:linePitch="317" w:charSpace="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楷体à.ā">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F7B14">
    <w:pPr>
      <w:pStyle w:val="2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4DA51">
    <w:pPr>
      <w:pStyle w:val="29"/>
      <w:jc w:val="center"/>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87C05">
    <w:pPr>
      <w:pStyle w:val="29"/>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1BB54">
                          <w:pPr>
                            <w:pStyle w:val="29"/>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3AC1BB54">
                    <w:pPr>
                      <w:pStyle w:val="29"/>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49444">
    <w:pPr>
      <w:pStyle w:val="29"/>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C17F98">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25C17F98">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EAACB">
    <w:pPr>
      <w:pStyle w:val="29"/>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2EA29">
                          <w:pPr>
                            <w:pStyle w:val="29"/>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8E2EA29">
                    <w:pPr>
                      <w:pStyle w:val="29"/>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C4E83">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C8440">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9FAA17"/>
    <w:multiLevelType w:val="singleLevel"/>
    <w:tmpl w:val="399FAA17"/>
    <w:lvl w:ilvl="0" w:tentative="0">
      <w:start w:val="2"/>
      <w:numFmt w:val="chineseCounting"/>
      <w:suff w:val="space"/>
      <w:lvlText w:val="第%1条"/>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1B07DAA"/>
    <w:multiLevelType w:val="singleLevel"/>
    <w:tmpl w:val="51B07DAA"/>
    <w:lvl w:ilvl="0" w:tentative="0">
      <w:start w:val="3"/>
      <w:numFmt w:val="chineseCounting"/>
      <w:suff w:val="space"/>
      <w:lvlText w:val="第%1条"/>
      <w:lvlJc w:val="left"/>
      <w:rPr>
        <w:rFonts w:hint="eastAsia"/>
      </w:rPr>
    </w:lvl>
  </w:abstractNum>
  <w:abstractNum w:abstractNumId="3">
    <w:nsid w:val="7711A95C"/>
    <w:multiLevelType w:val="singleLevel"/>
    <w:tmpl w:val="7711A95C"/>
    <w:lvl w:ilvl="0" w:tentative="0">
      <w:start w:val="4"/>
      <w:numFmt w:val="chineseCounting"/>
      <w:suff w:val="space"/>
      <w:lvlText w:val="第%1条"/>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NGUyYjE2ODg0NTAwOTY4YTIzM2FkZGY1NzAzOWUifQ=="/>
    <w:docVar w:name="KSO_WPS_MARK_KEY" w:val="3b6659e2-b9e3-4bcb-b9c8-2f36662ba60a"/>
  </w:docVars>
  <w:rsids>
    <w:rsidRoot w:val="002A2D21"/>
    <w:rsid w:val="000066D5"/>
    <w:rsid w:val="00011136"/>
    <w:rsid w:val="00021102"/>
    <w:rsid w:val="00021B82"/>
    <w:rsid w:val="00075158"/>
    <w:rsid w:val="000829D1"/>
    <w:rsid w:val="000840EA"/>
    <w:rsid w:val="00084918"/>
    <w:rsid w:val="00086246"/>
    <w:rsid w:val="00087756"/>
    <w:rsid w:val="000903C8"/>
    <w:rsid w:val="000947E1"/>
    <w:rsid w:val="00094845"/>
    <w:rsid w:val="000A2C2F"/>
    <w:rsid w:val="000A49C4"/>
    <w:rsid w:val="000A5400"/>
    <w:rsid w:val="000A6F7E"/>
    <w:rsid w:val="000A784B"/>
    <w:rsid w:val="000B32E6"/>
    <w:rsid w:val="000B6FEF"/>
    <w:rsid w:val="000C160C"/>
    <w:rsid w:val="000C2A5C"/>
    <w:rsid w:val="000D1E9D"/>
    <w:rsid w:val="000D4FC1"/>
    <w:rsid w:val="0011619C"/>
    <w:rsid w:val="00123EB2"/>
    <w:rsid w:val="00130A23"/>
    <w:rsid w:val="0013271D"/>
    <w:rsid w:val="00157C73"/>
    <w:rsid w:val="00164049"/>
    <w:rsid w:val="00171299"/>
    <w:rsid w:val="0017412B"/>
    <w:rsid w:val="00176B00"/>
    <w:rsid w:val="00183710"/>
    <w:rsid w:val="00185E83"/>
    <w:rsid w:val="00192F88"/>
    <w:rsid w:val="001956E7"/>
    <w:rsid w:val="001A1FC8"/>
    <w:rsid w:val="001C36C1"/>
    <w:rsid w:val="001C42D6"/>
    <w:rsid w:val="001C7979"/>
    <w:rsid w:val="001C7A19"/>
    <w:rsid w:val="001E74A3"/>
    <w:rsid w:val="001F3DD7"/>
    <w:rsid w:val="0020319B"/>
    <w:rsid w:val="00211693"/>
    <w:rsid w:val="002234D2"/>
    <w:rsid w:val="0022706B"/>
    <w:rsid w:val="00230FEB"/>
    <w:rsid w:val="002400D9"/>
    <w:rsid w:val="00240FCA"/>
    <w:rsid w:val="00252376"/>
    <w:rsid w:val="002563F6"/>
    <w:rsid w:val="00265318"/>
    <w:rsid w:val="00266528"/>
    <w:rsid w:val="00266E49"/>
    <w:rsid w:val="00281804"/>
    <w:rsid w:val="00294207"/>
    <w:rsid w:val="002A2981"/>
    <w:rsid w:val="002A2D21"/>
    <w:rsid w:val="002B0E53"/>
    <w:rsid w:val="002B5934"/>
    <w:rsid w:val="002C5EB0"/>
    <w:rsid w:val="002D7567"/>
    <w:rsid w:val="002E08EF"/>
    <w:rsid w:val="00303CEB"/>
    <w:rsid w:val="00323061"/>
    <w:rsid w:val="00325C13"/>
    <w:rsid w:val="00341484"/>
    <w:rsid w:val="0034396A"/>
    <w:rsid w:val="00350DF1"/>
    <w:rsid w:val="00355887"/>
    <w:rsid w:val="00362085"/>
    <w:rsid w:val="00370A2E"/>
    <w:rsid w:val="003725BF"/>
    <w:rsid w:val="00376BB6"/>
    <w:rsid w:val="00386CCF"/>
    <w:rsid w:val="00387FC3"/>
    <w:rsid w:val="003966B6"/>
    <w:rsid w:val="003A7040"/>
    <w:rsid w:val="003B3460"/>
    <w:rsid w:val="003C2469"/>
    <w:rsid w:val="003C6DD0"/>
    <w:rsid w:val="003D6BD1"/>
    <w:rsid w:val="004041A1"/>
    <w:rsid w:val="00410194"/>
    <w:rsid w:val="00415AF8"/>
    <w:rsid w:val="00424693"/>
    <w:rsid w:val="00430A86"/>
    <w:rsid w:val="004362EA"/>
    <w:rsid w:val="004369FF"/>
    <w:rsid w:val="004400B1"/>
    <w:rsid w:val="00446649"/>
    <w:rsid w:val="00461649"/>
    <w:rsid w:val="00472812"/>
    <w:rsid w:val="00484271"/>
    <w:rsid w:val="0049114A"/>
    <w:rsid w:val="004A074D"/>
    <w:rsid w:val="004A67AA"/>
    <w:rsid w:val="004A7971"/>
    <w:rsid w:val="004B5A15"/>
    <w:rsid w:val="004C5D20"/>
    <w:rsid w:val="004E35B9"/>
    <w:rsid w:val="004F267B"/>
    <w:rsid w:val="00501BA6"/>
    <w:rsid w:val="00515BD5"/>
    <w:rsid w:val="005201A3"/>
    <w:rsid w:val="005318D0"/>
    <w:rsid w:val="00544780"/>
    <w:rsid w:val="00546666"/>
    <w:rsid w:val="00552310"/>
    <w:rsid w:val="00554D4C"/>
    <w:rsid w:val="00555AFA"/>
    <w:rsid w:val="00567033"/>
    <w:rsid w:val="00567459"/>
    <w:rsid w:val="00567AC1"/>
    <w:rsid w:val="00581077"/>
    <w:rsid w:val="005907B6"/>
    <w:rsid w:val="00594542"/>
    <w:rsid w:val="0059636C"/>
    <w:rsid w:val="005A722A"/>
    <w:rsid w:val="005B3057"/>
    <w:rsid w:val="005B7E2A"/>
    <w:rsid w:val="005D3C55"/>
    <w:rsid w:val="005D57B4"/>
    <w:rsid w:val="005D7BE5"/>
    <w:rsid w:val="005E642F"/>
    <w:rsid w:val="005F1F7B"/>
    <w:rsid w:val="005F2F2A"/>
    <w:rsid w:val="005F6267"/>
    <w:rsid w:val="00605060"/>
    <w:rsid w:val="00617EB5"/>
    <w:rsid w:val="006239DE"/>
    <w:rsid w:val="00625796"/>
    <w:rsid w:val="00631DA5"/>
    <w:rsid w:val="00640D07"/>
    <w:rsid w:val="00667111"/>
    <w:rsid w:val="0067004A"/>
    <w:rsid w:val="00687785"/>
    <w:rsid w:val="0069305C"/>
    <w:rsid w:val="0069608A"/>
    <w:rsid w:val="006B2156"/>
    <w:rsid w:val="006B4D61"/>
    <w:rsid w:val="006B5234"/>
    <w:rsid w:val="006C156D"/>
    <w:rsid w:val="006C6EF2"/>
    <w:rsid w:val="006F1D18"/>
    <w:rsid w:val="006F6194"/>
    <w:rsid w:val="007217F2"/>
    <w:rsid w:val="0073125B"/>
    <w:rsid w:val="00745818"/>
    <w:rsid w:val="007475A4"/>
    <w:rsid w:val="00752E33"/>
    <w:rsid w:val="00757A9F"/>
    <w:rsid w:val="00766997"/>
    <w:rsid w:val="00773016"/>
    <w:rsid w:val="00775A8B"/>
    <w:rsid w:val="007802D1"/>
    <w:rsid w:val="0078403E"/>
    <w:rsid w:val="007A1B74"/>
    <w:rsid w:val="007B0B64"/>
    <w:rsid w:val="007C0A22"/>
    <w:rsid w:val="007C697E"/>
    <w:rsid w:val="007D1116"/>
    <w:rsid w:val="007D1A79"/>
    <w:rsid w:val="007D2B33"/>
    <w:rsid w:val="007E0DF3"/>
    <w:rsid w:val="007E5E98"/>
    <w:rsid w:val="007F6819"/>
    <w:rsid w:val="008010A2"/>
    <w:rsid w:val="008205A3"/>
    <w:rsid w:val="00831FA8"/>
    <w:rsid w:val="0083464F"/>
    <w:rsid w:val="00844D16"/>
    <w:rsid w:val="00852FCE"/>
    <w:rsid w:val="008536F8"/>
    <w:rsid w:val="00855E3A"/>
    <w:rsid w:val="00867C35"/>
    <w:rsid w:val="00874C7C"/>
    <w:rsid w:val="00880CEB"/>
    <w:rsid w:val="0088276D"/>
    <w:rsid w:val="008931A8"/>
    <w:rsid w:val="00893F2C"/>
    <w:rsid w:val="00896253"/>
    <w:rsid w:val="00897375"/>
    <w:rsid w:val="008A2D5E"/>
    <w:rsid w:val="008A5C86"/>
    <w:rsid w:val="008A679D"/>
    <w:rsid w:val="008B085A"/>
    <w:rsid w:val="008B0DC7"/>
    <w:rsid w:val="008B74E2"/>
    <w:rsid w:val="008D0B37"/>
    <w:rsid w:val="008D4FCF"/>
    <w:rsid w:val="008E14B1"/>
    <w:rsid w:val="008F2F18"/>
    <w:rsid w:val="00905C4B"/>
    <w:rsid w:val="00910D30"/>
    <w:rsid w:val="00913C51"/>
    <w:rsid w:val="009146DE"/>
    <w:rsid w:val="009223AB"/>
    <w:rsid w:val="00952A53"/>
    <w:rsid w:val="009631B4"/>
    <w:rsid w:val="0096586A"/>
    <w:rsid w:val="00970070"/>
    <w:rsid w:val="00971061"/>
    <w:rsid w:val="00980F16"/>
    <w:rsid w:val="00981C88"/>
    <w:rsid w:val="00982ED8"/>
    <w:rsid w:val="00987EE5"/>
    <w:rsid w:val="00990AF1"/>
    <w:rsid w:val="00991B98"/>
    <w:rsid w:val="00993013"/>
    <w:rsid w:val="00994610"/>
    <w:rsid w:val="00994BA3"/>
    <w:rsid w:val="009A0E3E"/>
    <w:rsid w:val="009C274D"/>
    <w:rsid w:val="009E3968"/>
    <w:rsid w:val="00A03158"/>
    <w:rsid w:val="00A1133D"/>
    <w:rsid w:val="00A160EB"/>
    <w:rsid w:val="00A22A0D"/>
    <w:rsid w:val="00A24FAD"/>
    <w:rsid w:val="00A27297"/>
    <w:rsid w:val="00A42189"/>
    <w:rsid w:val="00A456C6"/>
    <w:rsid w:val="00A45E09"/>
    <w:rsid w:val="00A50D83"/>
    <w:rsid w:val="00A57FE0"/>
    <w:rsid w:val="00A64A0A"/>
    <w:rsid w:val="00A64E01"/>
    <w:rsid w:val="00A65FF1"/>
    <w:rsid w:val="00A716BA"/>
    <w:rsid w:val="00A72760"/>
    <w:rsid w:val="00A813AE"/>
    <w:rsid w:val="00A82B9B"/>
    <w:rsid w:val="00A84307"/>
    <w:rsid w:val="00A90BC1"/>
    <w:rsid w:val="00A95403"/>
    <w:rsid w:val="00AA076D"/>
    <w:rsid w:val="00AB2BB9"/>
    <w:rsid w:val="00AD0BD4"/>
    <w:rsid w:val="00AD75C7"/>
    <w:rsid w:val="00AD7798"/>
    <w:rsid w:val="00AF2308"/>
    <w:rsid w:val="00AF5B9E"/>
    <w:rsid w:val="00B0075E"/>
    <w:rsid w:val="00B01558"/>
    <w:rsid w:val="00B03D22"/>
    <w:rsid w:val="00B07C72"/>
    <w:rsid w:val="00B12C7C"/>
    <w:rsid w:val="00B203F0"/>
    <w:rsid w:val="00B3229F"/>
    <w:rsid w:val="00B74573"/>
    <w:rsid w:val="00B806DD"/>
    <w:rsid w:val="00B86115"/>
    <w:rsid w:val="00B9318A"/>
    <w:rsid w:val="00B93552"/>
    <w:rsid w:val="00B970C1"/>
    <w:rsid w:val="00BB0EB7"/>
    <w:rsid w:val="00BB5373"/>
    <w:rsid w:val="00BB5A40"/>
    <w:rsid w:val="00BC6B02"/>
    <w:rsid w:val="00BC7A42"/>
    <w:rsid w:val="00BD0BD1"/>
    <w:rsid w:val="00BD14D7"/>
    <w:rsid w:val="00BD2C1E"/>
    <w:rsid w:val="00BE01AB"/>
    <w:rsid w:val="00BE3FEF"/>
    <w:rsid w:val="00BE4B11"/>
    <w:rsid w:val="00BE5201"/>
    <w:rsid w:val="00C166AB"/>
    <w:rsid w:val="00C35445"/>
    <w:rsid w:val="00C46A5D"/>
    <w:rsid w:val="00C47A85"/>
    <w:rsid w:val="00C51964"/>
    <w:rsid w:val="00C538AD"/>
    <w:rsid w:val="00C61664"/>
    <w:rsid w:val="00C73E65"/>
    <w:rsid w:val="00C7629F"/>
    <w:rsid w:val="00C80E14"/>
    <w:rsid w:val="00C8789F"/>
    <w:rsid w:val="00CB0EF1"/>
    <w:rsid w:val="00CC515E"/>
    <w:rsid w:val="00CC7150"/>
    <w:rsid w:val="00CD4A1F"/>
    <w:rsid w:val="00CD6B81"/>
    <w:rsid w:val="00CD7B21"/>
    <w:rsid w:val="00CE0713"/>
    <w:rsid w:val="00CE35F5"/>
    <w:rsid w:val="00CE75F4"/>
    <w:rsid w:val="00CF5BCB"/>
    <w:rsid w:val="00D034A5"/>
    <w:rsid w:val="00D063BD"/>
    <w:rsid w:val="00D102C7"/>
    <w:rsid w:val="00D1656E"/>
    <w:rsid w:val="00D229A9"/>
    <w:rsid w:val="00D30814"/>
    <w:rsid w:val="00D357D1"/>
    <w:rsid w:val="00D3746D"/>
    <w:rsid w:val="00D4291C"/>
    <w:rsid w:val="00D44865"/>
    <w:rsid w:val="00D46203"/>
    <w:rsid w:val="00D47338"/>
    <w:rsid w:val="00D47476"/>
    <w:rsid w:val="00D517A9"/>
    <w:rsid w:val="00D56C18"/>
    <w:rsid w:val="00D6562E"/>
    <w:rsid w:val="00D669EB"/>
    <w:rsid w:val="00D82927"/>
    <w:rsid w:val="00D85F06"/>
    <w:rsid w:val="00D93B2D"/>
    <w:rsid w:val="00DA7DE0"/>
    <w:rsid w:val="00DB392A"/>
    <w:rsid w:val="00DB4F1C"/>
    <w:rsid w:val="00DB66C3"/>
    <w:rsid w:val="00DB7BDC"/>
    <w:rsid w:val="00DD151B"/>
    <w:rsid w:val="00DD436F"/>
    <w:rsid w:val="00DD4C9F"/>
    <w:rsid w:val="00DD4F32"/>
    <w:rsid w:val="00DE1228"/>
    <w:rsid w:val="00DF6A64"/>
    <w:rsid w:val="00E02CBA"/>
    <w:rsid w:val="00E11E27"/>
    <w:rsid w:val="00E130E2"/>
    <w:rsid w:val="00E14B3E"/>
    <w:rsid w:val="00E203A5"/>
    <w:rsid w:val="00E30B45"/>
    <w:rsid w:val="00E67AA5"/>
    <w:rsid w:val="00E71535"/>
    <w:rsid w:val="00E74FF4"/>
    <w:rsid w:val="00E758EE"/>
    <w:rsid w:val="00E77988"/>
    <w:rsid w:val="00E861E7"/>
    <w:rsid w:val="00E92C63"/>
    <w:rsid w:val="00EA2818"/>
    <w:rsid w:val="00EB6E40"/>
    <w:rsid w:val="00EC5DE2"/>
    <w:rsid w:val="00ED4AF1"/>
    <w:rsid w:val="00EE754C"/>
    <w:rsid w:val="00EF006D"/>
    <w:rsid w:val="00EF05E8"/>
    <w:rsid w:val="00F11EF2"/>
    <w:rsid w:val="00F1290D"/>
    <w:rsid w:val="00F12B66"/>
    <w:rsid w:val="00F23CA5"/>
    <w:rsid w:val="00F3696C"/>
    <w:rsid w:val="00F416E1"/>
    <w:rsid w:val="00F41DB4"/>
    <w:rsid w:val="00F4338D"/>
    <w:rsid w:val="00F47151"/>
    <w:rsid w:val="00F71A5A"/>
    <w:rsid w:val="00F755FA"/>
    <w:rsid w:val="00F77B9C"/>
    <w:rsid w:val="00F86A43"/>
    <w:rsid w:val="00F87A70"/>
    <w:rsid w:val="00FA3420"/>
    <w:rsid w:val="00FA5B6D"/>
    <w:rsid w:val="00FA6C64"/>
    <w:rsid w:val="00FB5386"/>
    <w:rsid w:val="00FB6661"/>
    <w:rsid w:val="00FC1338"/>
    <w:rsid w:val="00FC662C"/>
    <w:rsid w:val="00FD2396"/>
    <w:rsid w:val="00FD3F97"/>
    <w:rsid w:val="00FF5198"/>
    <w:rsid w:val="00FF7947"/>
    <w:rsid w:val="01A702D1"/>
    <w:rsid w:val="01C13E93"/>
    <w:rsid w:val="021B4DB3"/>
    <w:rsid w:val="0244706D"/>
    <w:rsid w:val="02521EB3"/>
    <w:rsid w:val="02BA5E77"/>
    <w:rsid w:val="031572BC"/>
    <w:rsid w:val="034E4300"/>
    <w:rsid w:val="036D7A97"/>
    <w:rsid w:val="03D913DD"/>
    <w:rsid w:val="03DF267A"/>
    <w:rsid w:val="043C5267"/>
    <w:rsid w:val="045C6A6C"/>
    <w:rsid w:val="04BA46A3"/>
    <w:rsid w:val="05184466"/>
    <w:rsid w:val="052904DD"/>
    <w:rsid w:val="053B5BB6"/>
    <w:rsid w:val="05C3627E"/>
    <w:rsid w:val="063C2556"/>
    <w:rsid w:val="06785935"/>
    <w:rsid w:val="068E78A2"/>
    <w:rsid w:val="06BE7AF2"/>
    <w:rsid w:val="06C26FD4"/>
    <w:rsid w:val="06DD45AD"/>
    <w:rsid w:val="06F34928"/>
    <w:rsid w:val="077D26E4"/>
    <w:rsid w:val="07F34D50"/>
    <w:rsid w:val="082201D4"/>
    <w:rsid w:val="085E0B6C"/>
    <w:rsid w:val="08B24CFB"/>
    <w:rsid w:val="08E14923"/>
    <w:rsid w:val="08EA765E"/>
    <w:rsid w:val="09170757"/>
    <w:rsid w:val="09657B88"/>
    <w:rsid w:val="097A07E5"/>
    <w:rsid w:val="09E3440A"/>
    <w:rsid w:val="09F57A21"/>
    <w:rsid w:val="0A6007CF"/>
    <w:rsid w:val="0AB95241"/>
    <w:rsid w:val="0B382BAF"/>
    <w:rsid w:val="0B452A53"/>
    <w:rsid w:val="0B5A65DA"/>
    <w:rsid w:val="0B7457BC"/>
    <w:rsid w:val="0BDA2880"/>
    <w:rsid w:val="0C1B23FF"/>
    <w:rsid w:val="0C293545"/>
    <w:rsid w:val="0C617277"/>
    <w:rsid w:val="0C7A61B3"/>
    <w:rsid w:val="0C974650"/>
    <w:rsid w:val="0CD632E8"/>
    <w:rsid w:val="0CFE193A"/>
    <w:rsid w:val="0D685E25"/>
    <w:rsid w:val="0D973D1D"/>
    <w:rsid w:val="0DD2146D"/>
    <w:rsid w:val="0DD33C42"/>
    <w:rsid w:val="0E265B39"/>
    <w:rsid w:val="0E4D5C7D"/>
    <w:rsid w:val="0E5A5770"/>
    <w:rsid w:val="0EB3586B"/>
    <w:rsid w:val="0F333978"/>
    <w:rsid w:val="0F48187A"/>
    <w:rsid w:val="0FC23503"/>
    <w:rsid w:val="0FE71905"/>
    <w:rsid w:val="0FE762EF"/>
    <w:rsid w:val="10066598"/>
    <w:rsid w:val="100765BB"/>
    <w:rsid w:val="10A6776E"/>
    <w:rsid w:val="10B24AE2"/>
    <w:rsid w:val="115A35A1"/>
    <w:rsid w:val="11660938"/>
    <w:rsid w:val="117479FE"/>
    <w:rsid w:val="11790175"/>
    <w:rsid w:val="11F549CE"/>
    <w:rsid w:val="124E5DB2"/>
    <w:rsid w:val="12693FF0"/>
    <w:rsid w:val="128039ED"/>
    <w:rsid w:val="128471BB"/>
    <w:rsid w:val="12CB48A0"/>
    <w:rsid w:val="12F3086A"/>
    <w:rsid w:val="13274926"/>
    <w:rsid w:val="132C48B8"/>
    <w:rsid w:val="132E4344"/>
    <w:rsid w:val="134428D3"/>
    <w:rsid w:val="137126C7"/>
    <w:rsid w:val="1376650D"/>
    <w:rsid w:val="137B2DE7"/>
    <w:rsid w:val="13A16D74"/>
    <w:rsid w:val="140A6878"/>
    <w:rsid w:val="14A81C36"/>
    <w:rsid w:val="14E875F3"/>
    <w:rsid w:val="14F5514B"/>
    <w:rsid w:val="15843AEE"/>
    <w:rsid w:val="15D851BA"/>
    <w:rsid w:val="15EF699A"/>
    <w:rsid w:val="15FD4D13"/>
    <w:rsid w:val="15FF7247"/>
    <w:rsid w:val="161D2C18"/>
    <w:rsid w:val="174177F5"/>
    <w:rsid w:val="176F1037"/>
    <w:rsid w:val="179C6897"/>
    <w:rsid w:val="18641AA4"/>
    <w:rsid w:val="18AE42BC"/>
    <w:rsid w:val="18D3325C"/>
    <w:rsid w:val="18ED1FEF"/>
    <w:rsid w:val="190F33AB"/>
    <w:rsid w:val="192B1EFF"/>
    <w:rsid w:val="19753B0E"/>
    <w:rsid w:val="19D83294"/>
    <w:rsid w:val="19F22525"/>
    <w:rsid w:val="1A3D2F7E"/>
    <w:rsid w:val="1A9E3CF0"/>
    <w:rsid w:val="1AAD2C70"/>
    <w:rsid w:val="1AAF7C62"/>
    <w:rsid w:val="1AFA1BD5"/>
    <w:rsid w:val="1B191691"/>
    <w:rsid w:val="1B1B18F8"/>
    <w:rsid w:val="1B31476B"/>
    <w:rsid w:val="1B34498D"/>
    <w:rsid w:val="1B8D0A2D"/>
    <w:rsid w:val="1BA44032"/>
    <w:rsid w:val="1BA74444"/>
    <w:rsid w:val="1BE3390C"/>
    <w:rsid w:val="1BE92D25"/>
    <w:rsid w:val="1C7721CB"/>
    <w:rsid w:val="1C8C0D48"/>
    <w:rsid w:val="1C925A05"/>
    <w:rsid w:val="1C9A0C60"/>
    <w:rsid w:val="1CEB326A"/>
    <w:rsid w:val="1CF914A6"/>
    <w:rsid w:val="1D93203A"/>
    <w:rsid w:val="1DA47EC4"/>
    <w:rsid w:val="1DAC6A90"/>
    <w:rsid w:val="1DD54981"/>
    <w:rsid w:val="1E6F184B"/>
    <w:rsid w:val="1EBB6C6C"/>
    <w:rsid w:val="1FE20AEA"/>
    <w:rsid w:val="1FF2036B"/>
    <w:rsid w:val="20247E54"/>
    <w:rsid w:val="20645538"/>
    <w:rsid w:val="20C519C8"/>
    <w:rsid w:val="211451C0"/>
    <w:rsid w:val="2131137C"/>
    <w:rsid w:val="213D605E"/>
    <w:rsid w:val="216935D6"/>
    <w:rsid w:val="217571C5"/>
    <w:rsid w:val="21A6483B"/>
    <w:rsid w:val="21BB4CBC"/>
    <w:rsid w:val="22324F2B"/>
    <w:rsid w:val="224478CD"/>
    <w:rsid w:val="22793D8D"/>
    <w:rsid w:val="22B92729"/>
    <w:rsid w:val="230A7FB5"/>
    <w:rsid w:val="231033E2"/>
    <w:rsid w:val="23203F02"/>
    <w:rsid w:val="235959B8"/>
    <w:rsid w:val="23794DFB"/>
    <w:rsid w:val="23CC1035"/>
    <w:rsid w:val="242276D9"/>
    <w:rsid w:val="243C358A"/>
    <w:rsid w:val="245A1E99"/>
    <w:rsid w:val="24765B0F"/>
    <w:rsid w:val="24A67FF7"/>
    <w:rsid w:val="24DA171B"/>
    <w:rsid w:val="24F32661"/>
    <w:rsid w:val="25343BC2"/>
    <w:rsid w:val="255F6B1D"/>
    <w:rsid w:val="25815E1C"/>
    <w:rsid w:val="258F1090"/>
    <w:rsid w:val="25CE2831"/>
    <w:rsid w:val="25E36F55"/>
    <w:rsid w:val="25EB66BD"/>
    <w:rsid w:val="265A1A14"/>
    <w:rsid w:val="26D83711"/>
    <w:rsid w:val="26E53BF3"/>
    <w:rsid w:val="27186178"/>
    <w:rsid w:val="274570EF"/>
    <w:rsid w:val="276F3A2B"/>
    <w:rsid w:val="27905D97"/>
    <w:rsid w:val="27AE410F"/>
    <w:rsid w:val="27B35A03"/>
    <w:rsid w:val="27BC58BA"/>
    <w:rsid w:val="2829271E"/>
    <w:rsid w:val="2835416C"/>
    <w:rsid w:val="285F00F7"/>
    <w:rsid w:val="28A23F6B"/>
    <w:rsid w:val="28AD2785"/>
    <w:rsid w:val="28E11705"/>
    <w:rsid w:val="2903193C"/>
    <w:rsid w:val="291F4538"/>
    <w:rsid w:val="2951225E"/>
    <w:rsid w:val="29613A86"/>
    <w:rsid w:val="29651CD0"/>
    <w:rsid w:val="296531FC"/>
    <w:rsid w:val="29725526"/>
    <w:rsid w:val="29877592"/>
    <w:rsid w:val="299A5DC3"/>
    <w:rsid w:val="29E661EE"/>
    <w:rsid w:val="2A026C47"/>
    <w:rsid w:val="2A551C0C"/>
    <w:rsid w:val="2A845B2F"/>
    <w:rsid w:val="2A9B2C61"/>
    <w:rsid w:val="2AA058C4"/>
    <w:rsid w:val="2ABA4D88"/>
    <w:rsid w:val="2ACB798F"/>
    <w:rsid w:val="2AEC11C8"/>
    <w:rsid w:val="2B2849A8"/>
    <w:rsid w:val="2BCD585F"/>
    <w:rsid w:val="2C05562F"/>
    <w:rsid w:val="2CA24DB3"/>
    <w:rsid w:val="2CC714DC"/>
    <w:rsid w:val="2CE50A8C"/>
    <w:rsid w:val="2D5D53E6"/>
    <w:rsid w:val="2D8F7491"/>
    <w:rsid w:val="2D9337B8"/>
    <w:rsid w:val="2E8B683E"/>
    <w:rsid w:val="2EC61B74"/>
    <w:rsid w:val="2F400027"/>
    <w:rsid w:val="2F633BFB"/>
    <w:rsid w:val="2F961777"/>
    <w:rsid w:val="2FF57A34"/>
    <w:rsid w:val="3017562A"/>
    <w:rsid w:val="306601FE"/>
    <w:rsid w:val="30886211"/>
    <w:rsid w:val="30DC1657"/>
    <w:rsid w:val="31592540"/>
    <w:rsid w:val="31652E3D"/>
    <w:rsid w:val="31A8192A"/>
    <w:rsid w:val="322A68E5"/>
    <w:rsid w:val="326E55D1"/>
    <w:rsid w:val="32AB2371"/>
    <w:rsid w:val="32D22A44"/>
    <w:rsid w:val="32DA2FA0"/>
    <w:rsid w:val="32E662E6"/>
    <w:rsid w:val="32F01183"/>
    <w:rsid w:val="333F4688"/>
    <w:rsid w:val="33B54D07"/>
    <w:rsid w:val="33DB0E78"/>
    <w:rsid w:val="34086160"/>
    <w:rsid w:val="34955A20"/>
    <w:rsid w:val="34BA69FE"/>
    <w:rsid w:val="34F6680F"/>
    <w:rsid w:val="35153956"/>
    <w:rsid w:val="35AD428D"/>
    <w:rsid w:val="35DE6DB6"/>
    <w:rsid w:val="36345B49"/>
    <w:rsid w:val="36A1248B"/>
    <w:rsid w:val="36A4559A"/>
    <w:rsid w:val="36B60B39"/>
    <w:rsid w:val="36FF4986"/>
    <w:rsid w:val="3704540B"/>
    <w:rsid w:val="371B3E92"/>
    <w:rsid w:val="37557DCC"/>
    <w:rsid w:val="377C32F2"/>
    <w:rsid w:val="378474D4"/>
    <w:rsid w:val="378871D3"/>
    <w:rsid w:val="37C42132"/>
    <w:rsid w:val="38671D00"/>
    <w:rsid w:val="3895759C"/>
    <w:rsid w:val="38B775AB"/>
    <w:rsid w:val="38C033A5"/>
    <w:rsid w:val="391212E8"/>
    <w:rsid w:val="396400D8"/>
    <w:rsid w:val="39714133"/>
    <w:rsid w:val="3A636010"/>
    <w:rsid w:val="3A7F6BA1"/>
    <w:rsid w:val="3ADE06F1"/>
    <w:rsid w:val="3AE74011"/>
    <w:rsid w:val="3B5227D1"/>
    <w:rsid w:val="3B6C3E31"/>
    <w:rsid w:val="3BC218C6"/>
    <w:rsid w:val="3BC773BE"/>
    <w:rsid w:val="3BE11DDD"/>
    <w:rsid w:val="3BFD2F40"/>
    <w:rsid w:val="3BFE006C"/>
    <w:rsid w:val="3C1844E6"/>
    <w:rsid w:val="3CFC18BB"/>
    <w:rsid w:val="3D0D2491"/>
    <w:rsid w:val="3D5B286C"/>
    <w:rsid w:val="3D8B54A8"/>
    <w:rsid w:val="3E0D2755"/>
    <w:rsid w:val="3E10064C"/>
    <w:rsid w:val="3E194F93"/>
    <w:rsid w:val="3E2428E7"/>
    <w:rsid w:val="3E671DEE"/>
    <w:rsid w:val="3F073177"/>
    <w:rsid w:val="3F1A7474"/>
    <w:rsid w:val="3F422350"/>
    <w:rsid w:val="3F6F0BCF"/>
    <w:rsid w:val="3F9C5120"/>
    <w:rsid w:val="3FA70E1B"/>
    <w:rsid w:val="3FB446C2"/>
    <w:rsid w:val="3FB96842"/>
    <w:rsid w:val="3FBE7E5E"/>
    <w:rsid w:val="3FD953C8"/>
    <w:rsid w:val="3FE81285"/>
    <w:rsid w:val="40043385"/>
    <w:rsid w:val="400F533B"/>
    <w:rsid w:val="40112738"/>
    <w:rsid w:val="402D30F9"/>
    <w:rsid w:val="408554C0"/>
    <w:rsid w:val="40914B1A"/>
    <w:rsid w:val="40C72E78"/>
    <w:rsid w:val="40D437A5"/>
    <w:rsid w:val="40E07BDA"/>
    <w:rsid w:val="40FD7447"/>
    <w:rsid w:val="41261242"/>
    <w:rsid w:val="41324F2C"/>
    <w:rsid w:val="4262331C"/>
    <w:rsid w:val="42976F25"/>
    <w:rsid w:val="42A21D74"/>
    <w:rsid w:val="42C534F8"/>
    <w:rsid w:val="431031EB"/>
    <w:rsid w:val="4386142A"/>
    <w:rsid w:val="43EE658C"/>
    <w:rsid w:val="44002E95"/>
    <w:rsid w:val="44383821"/>
    <w:rsid w:val="4456214E"/>
    <w:rsid w:val="449F47B6"/>
    <w:rsid w:val="452D49A6"/>
    <w:rsid w:val="456C6B05"/>
    <w:rsid w:val="45EF7915"/>
    <w:rsid w:val="4605546B"/>
    <w:rsid w:val="46150450"/>
    <w:rsid w:val="461636AF"/>
    <w:rsid w:val="4616671F"/>
    <w:rsid w:val="461A343E"/>
    <w:rsid w:val="463322D2"/>
    <w:rsid w:val="46515E5D"/>
    <w:rsid w:val="469A5482"/>
    <w:rsid w:val="46CB0542"/>
    <w:rsid w:val="46E76ACD"/>
    <w:rsid w:val="47071F9E"/>
    <w:rsid w:val="47527A52"/>
    <w:rsid w:val="47AA5C79"/>
    <w:rsid w:val="47CC46C2"/>
    <w:rsid w:val="47DB3064"/>
    <w:rsid w:val="480437D8"/>
    <w:rsid w:val="48072C4B"/>
    <w:rsid w:val="48250CFE"/>
    <w:rsid w:val="48C65452"/>
    <w:rsid w:val="4916007F"/>
    <w:rsid w:val="49DB32CF"/>
    <w:rsid w:val="4A031E3C"/>
    <w:rsid w:val="4A0E6D1B"/>
    <w:rsid w:val="4A8E6E5F"/>
    <w:rsid w:val="4AE367E2"/>
    <w:rsid w:val="4AFF1D20"/>
    <w:rsid w:val="4B3E16C4"/>
    <w:rsid w:val="4BE54E17"/>
    <w:rsid w:val="4C291E02"/>
    <w:rsid w:val="4C983B2E"/>
    <w:rsid w:val="4D6775ED"/>
    <w:rsid w:val="4D853078"/>
    <w:rsid w:val="4DE4323A"/>
    <w:rsid w:val="4E1A2AA1"/>
    <w:rsid w:val="4E22570D"/>
    <w:rsid w:val="4E7B3B9E"/>
    <w:rsid w:val="4E8F58A8"/>
    <w:rsid w:val="4ED9268A"/>
    <w:rsid w:val="4EED0088"/>
    <w:rsid w:val="4F4D20A7"/>
    <w:rsid w:val="4F68138B"/>
    <w:rsid w:val="4F7847BD"/>
    <w:rsid w:val="4FC31243"/>
    <w:rsid w:val="4FD220DB"/>
    <w:rsid w:val="4FDD6516"/>
    <w:rsid w:val="50150FD4"/>
    <w:rsid w:val="504A006B"/>
    <w:rsid w:val="50503018"/>
    <w:rsid w:val="505D71D4"/>
    <w:rsid w:val="50620417"/>
    <w:rsid w:val="50760AC1"/>
    <w:rsid w:val="50AB0118"/>
    <w:rsid w:val="50D02342"/>
    <w:rsid w:val="50E33C7D"/>
    <w:rsid w:val="513D4E98"/>
    <w:rsid w:val="51440A3C"/>
    <w:rsid w:val="5153510C"/>
    <w:rsid w:val="51575268"/>
    <w:rsid w:val="5159053C"/>
    <w:rsid w:val="51602F8B"/>
    <w:rsid w:val="524735F3"/>
    <w:rsid w:val="524D370E"/>
    <w:rsid w:val="525E2464"/>
    <w:rsid w:val="5268748C"/>
    <w:rsid w:val="527771FB"/>
    <w:rsid w:val="527E527B"/>
    <w:rsid w:val="52A14CF5"/>
    <w:rsid w:val="52AD108F"/>
    <w:rsid w:val="52BE04FE"/>
    <w:rsid w:val="539B25ED"/>
    <w:rsid w:val="53BB67FC"/>
    <w:rsid w:val="53CB13DE"/>
    <w:rsid w:val="53D807CA"/>
    <w:rsid w:val="53E76C9A"/>
    <w:rsid w:val="53F35352"/>
    <w:rsid w:val="54436F0C"/>
    <w:rsid w:val="54455790"/>
    <w:rsid w:val="54A16D5B"/>
    <w:rsid w:val="54F772F0"/>
    <w:rsid w:val="55867DD8"/>
    <w:rsid w:val="55B45371"/>
    <w:rsid w:val="55D95F00"/>
    <w:rsid w:val="55FD699C"/>
    <w:rsid w:val="56D52422"/>
    <w:rsid w:val="56F013BA"/>
    <w:rsid w:val="57367E83"/>
    <w:rsid w:val="57CB6BA0"/>
    <w:rsid w:val="57DA2FA2"/>
    <w:rsid w:val="5821412E"/>
    <w:rsid w:val="586077A3"/>
    <w:rsid w:val="586A751D"/>
    <w:rsid w:val="589168EB"/>
    <w:rsid w:val="58B53CE6"/>
    <w:rsid w:val="58C11685"/>
    <w:rsid w:val="5969132A"/>
    <w:rsid w:val="599225DA"/>
    <w:rsid w:val="59A924B6"/>
    <w:rsid w:val="59C753C1"/>
    <w:rsid w:val="59C75406"/>
    <w:rsid w:val="59CE0392"/>
    <w:rsid w:val="59EB631E"/>
    <w:rsid w:val="5A0E49E0"/>
    <w:rsid w:val="5A314EF0"/>
    <w:rsid w:val="5A3B7D35"/>
    <w:rsid w:val="5A4A7F6F"/>
    <w:rsid w:val="5AA24B7B"/>
    <w:rsid w:val="5AD84D2D"/>
    <w:rsid w:val="5AF76FE9"/>
    <w:rsid w:val="5B240F12"/>
    <w:rsid w:val="5BA17CA9"/>
    <w:rsid w:val="5BBF5498"/>
    <w:rsid w:val="5BCD04A0"/>
    <w:rsid w:val="5C6C042D"/>
    <w:rsid w:val="5CAE2B96"/>
    <w:rsid w:val="5CB02423"/>
    <w:rsid w:val="5CD13806"/>
    <w:rsid w:val="5CEA537B"/>
    <w:rsid w:val="5CEB5AC5"/>
    <w:rsid w:val="5CFC1398"/>
    <w:rsid w:val="5D0A5916"/>
    <w:rsid w:val="5D1C46F0"/>
    <w:rsid w:val="5D9E1EC2"/>
    <w:rsid w:val="5DC96790"/>
    <w:rsid w:val="5DCF5A0F"/>
    <w:rsid w:val="5DEB6110"/>
    <w:rsid w:val="5E5F0264"/>
    <w:rsid w:val="5E9327AE"/>
    <w:rsid w:val="5EB241E2"/>
    <w:rsid w:val="5EB47EB9"/>
    <w:rsid w:val="5EF10311"/>
    <w:rsid w:val="5F0932C4"/>
    <w:rsid w:val="5F272BA1"/>
    <w:rsid w:val="5F691A02"/>
    <w:rsid w:val="5F7F31B3"/>
    <w:rsid w:val="601F4123"/>
    <w:rsid w:val="6176672C"/>
    <w:rsid w:val="6185185A"/>
    <w:rsid w:val="61D259EA"/>
    <w:rsid w:val="624455EA"/>
    <w:rsid w:val="6328082B"/>
    <w:rsid w:val="633E7998"/>
    <w:rsid w:val="634F4850"/>
    <w:rsid w:val="6402576A"/>
    <w:rsid w:val="644A3405"/>
    <w:rsid w:val="648B7C99"/>
    <w:rsid w:val="64A36BB0"/>
    <w:rsid w:val="64AB39B4"/>
    <w:rsid w:val="64AB7616"/>
    <w:rsid w:val="64F94C8A"/>
    <w:rsid w:val="65811AB4"/>
    <w:rsid w:val="65FE2233"/>
    <w:rsid w:val="66AF2B67"/>
    <w:rsid w:val="66C20165"/>
    <w:rsid w:val="66C93DDD"/>
    <w:rsid w:val="66EF6554"/>
    <w:rsid w:val="66FA2863"/>
    <w:rsid w:val="6702666F"/>
    <w:rsid w:val="671E2042"/>
    <w:rsid w:val="677457A5"/>
    <w:rsid w:val="67982C74"/>
    <w:rsid w:val="685E742E"/>
    <w:rsid w:val="68905AF4"/>
    <w:rsid w:val="68BF6EB8"/>
    <w:rsid w:val="68FD70E6"/>
    <w:rsid w:val="695101D5"/>
    <w:rsid w:val="699928E1"/>
    <w:rsid w:val="69C73B98"/>
    <w:rsid w:val="6A0074DF"/>
    <w:rsid w:val="6A0D5A66"/>
    <w:rsid w:val="6A33164C"/>
    <w:rsid w:val="6A7A6FA8"/>
    <w:rsid w:val="6B224CA5"/>
    <w:rsid w:val="6B532BB0"/>
    <w:rsid w:val="6B643697"/>
    <w:rsid w:val="6B7E562B"/>
    <w:rsid w:val="6B833CD9"/>
    <w:rsid w:val="6BB50B98"/>
    <w:rsid w:val="6BB834B8"/>
    <w:rsid w:val="6BCF7C1C"/>
    <w:rsid w:val="6BF67011"/>
    <w:rsid w:val="6C2248A1"/>
    <w:rsid w:val="6C7A35FA"/>
    <w:rsid w:val="6C837B56"/>
    <w:rsid w:val="6D22581D"/>
    <w:rsid w:val="6D5A6859"/>
    <w:rsid w:val="6D8977C9"/>
    <w:rsid w:val="6DB904D1"/>
    <w:rsid w:val="6DDD3967"/>
    <w:rsid w:val="6E250FD9"/>
    <w:rsid w:val="6EA41783"/>
    <w:rsid w:val="6EB733DE"/>
    <w:rsid w:val="6F7C251F"/>
    <w:rsid w:val="6F867BDD"/>
    <w:rsid w:val="702717DB"/>
    <w:rsid w:val="705A106A"/>
    <w:rsid w:val="70693A73"/>
    <w:rsid w:val="70766DE9"/>
    <w:rsid w:val="70F96974"/>
    <w:rsid w:val="710A17DA"/>
    <w:rsid w:val="710D3AD7"/>
    <w:rsid w:val="71122E81"/>
    <w:rsid w:val="71266059"/>
    <w:rsid w:val="7161678F"/>
    <w:rsid w:val="71CB4219"/>
    <w:rsid w:val="71DC20F1"/>
    <w:rsid w:val="724F2AC9"/>
    <w:rsid w:val="72952E7A"/>
    <w:rsid w:val="72A65ABB"/>
    <w:rsid w:val="72AD1124"/>
    <w:rsid w:val="72DA18C6"/>
    <w:rsid w:val="72ED63F7"/>
    <w:rsid w:val="73216A01"/>
    <w:rsid w:val="733273ED"/>
    <w:rsid w:val="733A693A"/>
    <w:rsid w:val="73C32A96"/>
    <w:rsid w:val="73C717E3"/>
    <w:rsid w:val="743365AE"/>
    <w:rsid w:val="744D441D"/>
    <w:rsid w:val="75D30C74"/>
    <w:rsid w:val="75DC62F6"/>
    <w:rsid w:val="760072EC"/>
    <w:rsid w:val="760C5FB0"/>
    <w:rsid w:val="76206365"/>
    <w:rsid w:val="76C41B4B"/>
    <w:rsid w:val="771C78E9"/>
    <w:rsid w:val="781C6B92"/>
    <w:rsid w:val="782A63A0"/>
    <w:rsid w:val="788C1616"/>
    <w:rsid w:val="789E0657"/>
    <w:rsid w:val="79480142"/>
    <w:rsid w:val="7948627C"/>
    <w:rsid w:val="79685C5E"/>
    <w:rsid w:val="796B1072"/>
    <w:rsid w:val="797A4C9F"/>
    <w:rsid w:val="7A0F452E"/>
    <w:rsid w:val="7A506F8C"/>
    <w:rsid w:val="7A6D0FC4"/>
    <w:rsid w:val="7ADD3581"/>
    <w:rsid w:val="7AF21E31"/>
    <w:rsid w:val="7B42766E"/>
    <w:rsid w:val="7B907C0C"/>
    <w:rsid w:val="7BA7706F"/>
    <w:rsid w:val="7BD11EFE"/>
    <w:rsid w:val="7BD24E0A"/>
    <w:rsid w:val="7BE45A43"/>
    <w:rsid w:val="7CA85D25"/>
    <w:rsid w:val="7CB244DA"/>
    <w:rsid w:val="7CDD5529"/>
    <w:rsid w:val="7CF3625E"/>
    <w:rsid w:val="7D0D195A"/>
    <w:rsid w:val="7D137D64"/>
    <w:rsid w:val="7D1C0586"/>
    <w:rsid w:val="7DDB4B50"/>
    <w:rsid w:val="7DE85301"/>
    <w:rsid w:val="7E314BF7"/>
    <w:rsid w:val="7EAB1087"/>
    <w:rsid w:val="7EC938F6"/>
    <w:rsid w:val="7ECC0183"/>
    <w:rsid w:val="7F0826D1"/>
    <w:rsid w:val="7F194354"/>
    <w:rsid w:val="7F66257F"/>
    <w:rsid w:val="7F7A4EDE"/>
    <w:rsid w:val="7F804E46"/>
    <w:rsid w:val="7FB91A86"/>
    <w:rsid w:val="7FD91A8D"/>
    <w:rsid w:val="7FEA4B61"/>
    <w:rsid w:val="7FF533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nhideWhenUsed="0" w:uiPriority="99" w:semiHidden="0" w:name="index 7"/>
    <w:lsdException w:uiPriority="99" w:name="index 8"/>
    <w:lsdException w:uiPriority="99" w:name="index 9"/>
    <w:lsdException w:qFormat="1" w:uiPriority="99" w:semiHidden="0" w:name="toc 1"/>
    <w:lsdException w:qFormat="1" w:uiPriority="99" w:semiHidden="0" w:name="toc 2"/>
    <w:lsdException w:qFormat="1"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58"/>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9"/>
    <w:qFormat/>
    <w:uiPriority w:val="99"/>
    <w:pPr>
      <w:keepNext/>
      <w:keepLines/>
      <w:spacing w:before="260" w:after="260" w:line="416" w:lineRule="auto"/>
      <w:outlineLvl w:val="2"/>
    </w:pPr>
    <w:rPr>
      <w:b/>
      <w:bCs/>
      <w:sz w:val="32"/>
      <w:szCs w:val="32"/>
    </w:rPr>
  </w:style>
  <w:style w:type="paragraph" w:styleId="7">
    <w:name w:val="heading 4"/>
    <w:basedOn w:val="1"/>
    <w:next w:val="1"/>
    <w:link w:val="60"/>
    <w:qFormat/>
    <w:uiPriority w:val="99"/>
    <w:pPr>
      <w:keepNext/>
      <w:keepLines/>
      <w:spacing w:before="280" w:after="290" w:line="376" w:lineRule="auto"/>
      <w:outlineLvl w:val="3"/>
    </w:pPr>
    <w:rPr>
      <w:rFonts w:ascii="Cambria" w:hAnsi="Cambria"/>
      <w:b/>
      <w:bCs/>
      <w:sz w:val="28"/>
      <w:szCs w:val="28"/>
    </w:rPr>
  </w:style>
  <w:style w:type="paragraph" w:styleId="8">
    <w:name w:val="heading 5"/>
    <w:basedOn w:val="1"/>
    <w:next w:val="1"/>
    <w:link w:val="110"/>
    <w:qFormat/>
    <w:uiPriority w:val="99"/>
    <w:pPr>
      <w:keepNext/>
      <w:keepLines/>
      <w:spacing w:before="280" w:after="290" w:line="372" w:lineRule="auto"/>
      <w:outlineLvl w:val="4"/>
    </w:pPr>
    <w:rPr>
      <w:b/>
      <w:bCs/>
      <w:sz w:val="28"/>
      <w:szCs w:val="28"/>
    </w:rPr>
  </w:style>
  <w:style w:type="paragraph" w:styleId="9">
    <w:name w:val="heading 6"/>
    <w:basedOn w:val="1"/>
    <w:next w:val="1"/>
    <w:link w:val="111"/>
    <w:qFormat/>
    <w:uiPriority w:val="99"/>
    <w:pPr>
      <w:keepNext/>
      <w:keepLines/>
      <w:spacing w:before="240" w:after="64" w:line="317" w:lineRule="auto"/>
      <w:outlineLvl w:val="5"/>
    </w:pPr>
    <w:rPr>
      <w:rFonts w:ascii="Cambria" w:hAnsi="Cambria" w:cs="Cambria"/>
      <w:b/>
      <w:bCs/>
      <w:sz w:val="24"/>
    </w:rPr>
  </w:style>
  <w:style w:type="paragraph" w:styleId="10">
    <w:name w:val="heading 7"/>
    <w:basedOn w:val="1"/>
    <w:next w:val="1"/>
    <w:link w:val="112"/>
    <w:qFormat/>
    <w:uiPriority w:val="99"/>
    <w:pPr>
      <w:keepNext/>
      <w:keepLines/>
      <w:spacing w:before="240" w:after="64" w:line="317" w:lineRule="auto"/>
      <w:outlineLvl w:val="6"/>
    </w:pPr>
    <w:rPr>
      <w:rFonts w:ascii="Calibri" w:hAnsi="Calibri" w:cs="Calibri"/>
      <w:b/>
      <w:bCs/>
      <w:sz w:val="24"/>
    </w:rPr>
  </w:style>
  <w:style w:type="paragraph" w:styleId="11">
    <w:name w:val="heading 8"/>
    <w:basedOn w:val="1"/>
    <w:next w:val="1"/>
    <w:link w:val="113"/>
    <w:qFormat/>
    <w:uiPriority w:val="99"/>
    <w:pPr>
      <w:keepNext/>
      <w:keepLines/>
      <w:spacing w:before="240" w:after="64" w:line="317" w:lineRule="auto"/>
      <w:outlineLvl w:val="7"/>
    </w:pPr>
    <w:rPr>
      <w:rFonts w:ascii="Cambria" w:hAnsi="Cambria" w:cs="Cambria"/>
      <w:sz w:val="24"/>
    </w:rPr>
  </w:style>
  <w:style w:type="paragraph" w:styleId="12">
    <w:name w:val="heading 9"/>
    <w:basedOn w:val="1"/>
    <w:next w:val="1"/>
    <w:link w:val="114"/>
    <w:qFormat/>
    <w:uiPriority w:val="99"/>
    <w:pPr>
      <w:keepNext/>
      <w:keepLines/>
      <w:spacing w:before="240" w:after="64" w:line="317" w:lineRule="auto"/>
      <w:outlineLvl w:val="8"/>
    </w:pPr>
    <w:rPr>
      <w:rFonts w:ascii="Cambria" w:hAnsi="Cambria" w:cs="Cambria"/>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5"/>
    <w:qFormat/>
    <w:uiPriority w:val="99"/>
    <w:pPr>
      <w:spacing w:after="120"/>
    </w:pPr>
  </w:style>
  <w:style w:type="paragraph" w:styleId="3">
    <w:name w:val="Body Text First Indent"/>
    <w:basedOn w:val="2"/>
    <w:qFormat/>
    <w:uiPriority w:val="99"/>
    <w:pPr>
      <w:ind w:firstLine="420" w:firstLineChars="100"/>
    </w:pPr>
  </w:style>
  <w:style w:type="paragraph" w:styleId="13">
    <w:name w:val="toc 7"/>
    <w:basedOn w:val="1"/>
    <w:next w:val="1"/>
    <w:qFormat/>
    <w:uiPriority w:val="99"/>
    <w:pPr>
      <w:ind w:left="2520" w:leftChars="1200"/>
    </w:pPr>
    <w:rPr>
      <w:rFonts w:ascii="Calibri" w:hAnsi="Calibri" w:cs="Calibri"/>
      <w:szCs w:val="21"/>
    </w:rPr>
  </w:style>
  <w:style w:type="paragraph" w:styleId="14">
    <w:name w:val="Normal Indent"/>
    <w:basedOn w:val="1"/>
    <w:next w:val="15"/>
    <w:link w:val="63"/>
    <w:qFormat/>
    <w:uiPriority w:val="99"/>
    <w:pPr>
      <w:ind w:firstLine="420" w:firstLineChars="200"/>
    </w:pPr>
  </w:style>
  <w:style w:type="paragraph" w:styleId="15">
    <w:name w:val="Body Text First Indent 2"/>
    <w:basedOn w:val="16"/>
    <w:qFormat/>
    <w:uiPriority w:val="0"/>
    <w:pPr>
      <w:ind w:firstLine="420" w:firstLineChars="200"/>
    </w:pPr>
  </w:style>
  <w:style w:type="paragraph" w:styleId="16">
    <w:name w:val="Body Text Indent"/>
    <w:basedOn w:val="1"/>
    <w:next w:val="17"/>
    <w:link w:val="64"/>
    <w:qFormat/>
    <w:uiPriority w:val="99"/>
    <w:pPr>
      <w:ind w:firstLine="630"/>
    </w:pPr>
    <w:rPr>
      <w:sz w:val="32"/>
      <w:szCs w:val="20"/>
    </w:rPr>
  </w:style>
  <w:style w:type="paragraph" w:styleId="17">
    <w:name w:val="envelope return"/>
    <w:basedOn w:val="1"/>
    <w:unhideWhenUsed/>
    <w:qFormat/>
    <w:uiPriority w:val="99"/>
    <w:pPr>
      <w:snapToGrid w:val="0"/>
    </w:pPr>
    <w:rPr>
      <w:rFonts w:ascii="Arial" w:hAnsi="Arial"/>
    </w:rPr>
  </w:style>
  <w:style w:type="paragraph" w:styleId="18">
    <w:name w:val="caption"/>
    <w:basedOn w:val="1"/>
    <w:next w:val="1"/>
    <w:qFormat/>
    <w:uiPriority w:val="99"/>
    <w:pPr>
      <w:ind w:firstLine="6290" w:firstLineChars="2282"/>
    </w:pPr>
    <w:rPr>
      <w:b/>
      <w:bCs/>
      <w:color w:val="000080"/>
      <w:sz w:val="28"/>
      <w:szCs w:val="28"/>
    </w:rPr>
  </w:style>
  <w:style w:type="paragraph" w:styleId="19">
    <w:name w:val="Document Map"/>
    <w:basedOn w:val="1"/>
    <w:link w:val="90"/>
    <w:qFormat/>
    <w:uiPriority w:val="99"/>
    <w:pPr>
      <w:shd w:val="clear" w:color="auto" w:fill="000080"/>
    </w:pPr>
  </w:style>
  <w:style w:type="paragraph" w:styleId="20">
    <w:name w:val="annotation text"/>
    <w:basedOn w:val="1"/>
    <w:link w:val="76"/>
    <w:qFormat/>
    <w:uiPriority w:val="99"/>
    <w:pPr>
      <w:jc w:val="left"/>
    </w:pPr>
    <w:rPr>
      <w:rFonts w:asciiTheme="minorHAnsi" w:hAnsiTheme="minorHAnsi" w:eastAsiaTheme="minorEastAsia" w:cstheme="minorBidi"/>
      <w:sz w:val="18"/>
      <w:szCs w:val="22"/>
    </w:rPr>
  </w:style>
  <w:style w:type="paragraph" w:styleId="21">
    <w:name w:val="index 4"/>
    <w:basedOn w:val="1"/>
    <w:next w:val="1"/>
    <w:qFormat/>
    <w:uiPriority w:val="99"/>
    <w:pPr>
      <w:ind w:left="600" w:leftChars="600"/>
    </w:pPr>
    <w:rPr>
      <w:szCs w:val="21"/>
    </w:rPr>
  </w:style>
  <w:style w:type="paragraph" w:styleId="22">
    <w:name w:val="toc 5"/>
    <w:basedOn w:val="1"/>
    <w:next w:val="1"/>
    <w:qFormat/>
    <w:uiPriority w:val="99"/>
    <w:pPr>
      <w:tabs>
        <w:tab w:val="right" w:leader="dot" w:pos="8296"/>
      </w:tabs>
      <w:ind w:left="1050" w:leftChars="500"/>
    </w:pPr>
    <w:rPr>
      <w:rFonts w:ascii="Calibri" w:hAnsi="Calibri" w:cs="Calibri"/>
      <w:szCs w:val="21"/>
    </w:rPr>
  </w:style>
  <w:style w:type="paragraph" w:styleId="23">
    <w:name w:val="toc 3"/>
    <w:basedOn w:val="1"/>
    <w:next w:val="1"/>
    <w:unhideWhenUsed/>
    <w:qFormat/>
    <w:uiPriority w:val="99"/>
    <w:pPr>
      <w:ind w:left="840" w:leftChars="400"/>
    </w:pPr>
  </w:style>
  <w:style w:type="paragraph" w:styleId="24">
    <w:name w:val="Plain Text"/>
    <w:basedOn w:val="1"/>
    <w:link w:val="78"/>
    <w:qFormat/>
    <w:uiPriority w:val="99"/>
    <w:pPr>
      <w:autoSpaceDE w:val="0"/>
      <w:autoSpaceDN w:val="0"/>
      <w:adjustRightInd w:val="0"/>
    </w:pPr>
    <w:rPr>
      <w:rFonts w:ascii="宋体" w:hAnsi="Tms Rmn" w:cstheme="minorBidi"/>
      <w:szCs w:val="22"/>
    </w:rPr>
  </w:style>
  <w:style w:type="paragraph" w:styleId="25">
    <w:name w:val="toc 8"/>
    <w:basedOn w:val="1"/>
    <w:next w:val="1"/>
    <w:qFormat/>
    <w:uiPriority w:val="99"/>
    <w:pPr>
      <w:ind w:left="2940" w:leftChars="1400"/>
    </w:pPr>
    <w:rPr>
      <w:rFonts w:ascii="Calibri" w:hAnsi="Calibri" w:cs="Calibri"/>
      <w:szCs w:val="21"/>
    </w:rPr>
  </w:style>
  <w:style w:type="paragraph" w:styleId="26">
    <w:name w:val="Date"/>
    <w:basedOn w:val="1"/>
    <w:next w:val="1"/>
    <w:link w:val="118"/>
    <w:qFormat/>
    <w:uiPriority w:val="99"/>
    <w:rPr>
      <w:szCs w:val="21"/>
    </w:rPr>
  </w:style>
  <w:style w:type="paragraph" w:styleId="27">
    <w:name w:val="Body Text Indent 2"/>
    <w:basedOn w:val="1"/>
    <w:link w:val="68"/>
    <w:qFormat/>
    <w:uiPriority w:val="99"/>
    <w:pPr>
      <w:spacing w:after="120" w:line="480" w:lineRule="auto"/>
      <w:ind w:left="420" w:leftChars="200"/>
    </w:pPr>
  </w:style>
  <w:style w:type="paragraph" w:styleId="28">
    <w:name w:val="Balloon Text"/>
    <w:basedOn w:val="1"/>
    <w:link w:val="74"/>
    <w:qFormat/>
    <w:uiPriority w:val="99"/>
    <w:rPr>
      <w:sz w:val="18"/>
      <w:szCs w:val="18"/>
    </w:rPr>
  </w:style>
  <w:style w:type="paragraph" w:styleId="29">
    <w:name w:val="footer"/>
    <w:basedOn w:val="1"/>
    <w:link w:val="56"/>
    <w:unhideWhenUsed/>
    <w:qFormat/>
    <w:uiPriority w:val="99"/>
    <w:pPr>
      <w:tabs>
        <w:tab w:val="center" w:pos="4153"/>
        <w:tab w:val="right" w:pos="8306"/>
      </w:tabs>
      <w:snapToGrid w:val="0"/>
      <w:jc w:val="left"/>
    </w:pPr>
    <w:rPr>
      <w:sz w:val="18"/>
      <w:szCs w:val="18"/>
    </w:rPr>
  </w:style>
  <w:style w:type="paragraph" w:styleId="30">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unhideWhenUsed/>
    <w:qFormat/>
    <w:uiPriority w:val="99"/>
    <w:pPr>
      <w:tabs>
        <w:tab w:val="right" w:leader="dot" w:pos="9345"/>
      </w:tabs>
      <w:spacing w:before="120" w:after="120" w:line="360" w:lineRule="auto"/>
      <w:ind w:right="-50" w:rightChars="-50"/>
      <w:jc w:val="left"/>
    </w:pPr>
    <w:rPr>
      <w:rFonts w:eastAsia="微软雅黑"/>
      <w:b/>
      <w:bCs/>
      <w:caps/>
      <w:sz w:val="20"/>
      <w:szCs w:val="20"/>
    </w:rPr>
  </w:style>
  <w:style w:type="paragraph" w:styleId="32">
    <w:name w:val="toc 4"/>
    <w:basedOn w:val="1"/>
    <w:next w:val="1"/>
    <w:qFormat/>
    <w:uiPriority w:val="99"/>
    <w:pPr>
      <w:tabs>
        <w:tab w:val="left" w:pos="1890"/>
        <w:tab w:val="right" w:leader="dot" w:pos="8296"/>
      </w:tabs>
      <w:ind w:left="630" w:leftChars="300"/>
    </w:pPr>
    <w:rPr>
      <w:rFonts w:ascii="Calibri" w:hAnsi="Calibri" w:cs="Calibri"/>
      <w:szCs w:val="21"/>
    </w:rPr>
  </w:style>
  <w:style w:type="paragraph" w:styleId="33">
    <w:name w:val="Subtitle"/>
    <w:basedOn w:val="1"/>
    <w:next w:val="1"/>
    <w:link w:val="101"/>
    <w:qFormat/>
    <w:uiPriority w:val="99"/>
    <w:pPr>
      <w:spacing w:before="240" w:after="60" w:line="312" w:lineRule="auto"/>
      <w:jc w:val="center"/>
      <w:outlineLvl w:val="1"/>
    </w:pPr>
    <w:rPr>
      <w:rFonts w:asciiTheme="majorHAnsi" w:hAnsiTheme="majorHAnsi" w:cstheme="majorBidi"/>
      <w:b/>
      <w:bCs/>
      <w:kern w:val="28"/>
      <w:sz w:val="32"/>
      <w:szCs w:val="32"/>
    </w:rPr>
  </w:style>
  <w:style w:type="paragraph" w:styleId="34">
    <w:name w:val="List"/>
    <w:basedOn w:val="1"/>
    <w:qFormat/>
    <w:uiPriority w:val="0"/>
    <w:pPr>
      <w:widowControl/>
      <w:kinsoku w:val="0"/>
      <w:autoSpaceDE w:val="0"/>
      <w:autoSpaceDN w:val="0"/>
      <w:adjustRightInd w:val="0"/>
      <w:snapToGrid w:val="0"/>
      <w:ind w:left="200" w:hanging="200" w:hangingChars="200"/>
      <w:jc w:val="left"/>
      <w:textAlignment w:val="baseline"/>
    </w:pPr>
    <w:rPr>
      <w:rFonts w:ascii="Arial" w:hAnsi="Arial" w:eastAsia="Arial" w:cs="Arial"/>
      <w:snapToGrid w:val="0"/>
      <w:color w:val="000000"/>
      <w:kern w:val="0"/>
      <w:szCs w:val="21"/>
    </w:rPr>
  </w:style>
  <w:style w:type="paragraph" w:styleId="35">
    <w:name w:val="toc 6"/>
    <w:basedOn w:val="1"/>
    <w:next w:val="1"/>
    <w:qFormat/>
    <w:uiPriority w:val="99"/>
    <w:pPr>
      <w:ind w:left="2100" w:leftChars="1000"/>
    </w:pPr>
    <w:rPr>
      <w:rFonts w:ascii="Calibri" w:hAnsi="Calibri" w:cs="Calibri"/>
      <w:szCs w:val="21"/>
    </w:rPr>
  </w:style>
  <w:style w:type="paragraph" w:styleId="36">
    <w:name w:val="Body Text Indent 3"/>
    <w:basedOn w:val="1"/>
    <w:link w:val="69"/>
    <w:qFormat/>
    <w:uiPriority w:val="99"/>
    <w:pPr>
      <w:spacing w:after="120"/>
      <w:ind w:left="420" w:leftChars="200"/>
    </w:pPr>
    <w:rPr>
      <w:sz w:val="16"/>
      <w:szCs w:val="16"/>
    </w:rPr>
  </w:style>
  <w:style w:type="paragraph" w:styleId="37">
    <w:name w:val="index 7"/>
    <w:basedOn w:val="1"/>
    <w:next w:val="1"/>
    <w:qFormat/>
    <w:uiPriority w:val="99"/>
    <w:pPr>
      <w:ind w:left="1200" w:leftChars="1200"/>
    </w:pPr>
    <w:rPr>
      <w:szCs w:val="21"/>
    </w:rPr>
  </w:style>
  <w:style w:type="paragraph" w:styleId="38">
    <w:name w:val="toc 2"/>
    <w:basedOn w:val="1"/>
    <w:next w:val="1"/>
    <w:unhideWhenUsed/>
    <w:qFormat/>
    <w:uiPriority w:val="99"/>
    <w:pPr>
      <w:spacing w:line="400" w:lineRule="exact"/>
      <w:ind w:left="210" w:leftChars="100" w:firstLine="480" w:firstLineChars="200"/>
      <w:jc w:val="left"/>
    </w:pPr>
    <w:rPr>
      <w:smallCaps/>
      <w:color w:val="000000"/>
      <w:sz w:val="24"/>
    </w:rPr>
  </w:style>
  <w:style w:type="paragraph" w:styleId="39">
    <w:name w:val="toc 9"/>
    <w:basedOn w:val="1"/>
    <w:next w:val="1"/>
    <w:qFormat/>
    <w:uiPriority w:val="99"/>
    <w:pPr>
      <w:ind w:left="3360" w:leftChars="1600"/>
    </w:pPr>
    <w:rPr>
      <w:rFonts w:ascii="Calibri" w:hAnsi="Calibri" w:cs="Calibri"/>
      <w:szCs w:val="21"/>
    </w:rPr>
  </w:style>
  <w:style w:type="paragraph" w:styleId="40">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41">
    <w:name w:val="Title"/>
    <w:basedOn w:val="1"/>
    <w:next w:val="1"/>
    <w:link w:val="100"/>
    <w:qFormat/>
    <w:uiPriority w:val="99"/>
    <w:pPr>
      <w:spacing w:before="240" w:after="60"/>
      <w:jc w:val="center"/>
      <w:outlineLvl w:val="0"/>
    </w:pPr>
    <w:rPr>
      <w:rFonts w:asciiTheme="majorHAnsi" w:hAnsiTheme="majorHAnsi" w:cstheme="majorBidi"/>
      <w:b/>
      <w:bCs/>
      <w:sz w:val="32"/>
      <w:szCs w:val="32"/>
    </w:rPr>
  </w:style>
  <w:style w:type="paragraph" w:styleId="42">
    <w:name w:val="annotation subject"/>
    <w:basedOn w:val="20"/>
    <w:next w:val="20"/>
    <w:link w:val="96"/>
    <w:qFormat/>
    <w:uiPriority w:val="99"/>
    <w:rPr>
      <w:b/>
      <w:bCs/>
      <w:sz w:val="21"/>
      <w:szCs w:val="24"/>
    </w:rPr>
  </w:style>
  <w:style w:type="table" w:styleId="44">
    <w:name w:val="Table Grid"/>
    <w:basedOn w:val="43"/>
    <w:qFormat/>
    <w:uiPriority w:val="9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99"/>
    <w:rPr>
      <w:b/>
      <w:bCs/>
    </w:rPr>
  </w:style>
  <w:style w:type="character" w:styleId="47">
    <w:name w:val="page number"/>
    <w:basedOn w:val="45"/>
    <w:qFormat/>
    <w:uiPriority w:val="99"/>
  </w:style>
  <w:style w:type="character" w:styleId="48">
    <w:name w:val="FollowedHyperlink"/>
    <w:basedOn w:val="45"/>
    <w:unhideWhenUsed/>
    <w:qFormat/>
    <w:uiPriority w:val="0"/>
    <w:rPr>
      <w:color w:val="800080"/>
      <w:u w:val="single"/>
    </w:rPr>
  </w:style>
  <w:style w:type="character" w:styleId="49">
    <w:name w:val="Emphasis"/>
    <w:basedOn w:val="45"/>
    <w:qFormat/>
    <w:uiPriority w:val="99"/>
    <w:rPr>
      <w:i/>
      <w:iCs/>
    </w:rPr>
  </w:style>
  <w:style w:type="character" w:styleId="50">
    <w:name w:val="Hyperlink"/>
    <w:basedOn w:val="45"/>
    <w:qFormat/>
    <w:uiPriority w:val="99"/>
    <w:rPr>
      <w:color w:val="0000FF"/>
      <w:u w:val="single"/>
    </w:rPr>
  </w:style>
  <w:style w:type="character" w:styleId="51">
    <w:name w:val="annotation reference"/>
    <w:basedOn w:val="45"/>
    <w:qFormat/>
    <w:uiPriority w:val="99"/>
    <w:rPr>
      <w:sz w:val="21"/>
      <w:szCs w:val="21"/>
    </w:rPr>
  </w:style>
  <w:style w:type="paragraph" w:customStyle="1" w:styleId="52">
    <w:name w:val="Default"/>
    <w:basedOn w:val="41"/>
    <w:next w:val="4"/>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53">
    <w:name w:val="标题 5（有编号）（绿盟科技）"/>
    <w:basedOn w:val="1"/>
    <w:next w:val="54"/>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54">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55">
    <w:name w:val="页眉 Char"/>
    <w:basedOn w:val="45"/>
    <w:link w:val="30"/>
    <w:qFormat/>
    <w:uiPriority w:val="99"/>
    <w:rPr>
      <w:sz w:val="18"/>
      <w:szCs w:val="18"/>
    </w:rPr>
  </w:style>
  <w:style w:type="character" w:customStyle="1" w:styleId="56">
    <w:name w:val="页脚 Char"/>
    <w:basedOn w:val="45"/>
    <w:link w:val="29"/>
    <w:qFormat/>
    <w:uiPriority w:val="99"/>
    <w:rPr>
      <w:sz w:val="18"/>
      <w:szCs w:val="18"/>
    </w:rPr>
  </w:style>
  <w:style w:type="character" w:customStyle="1" w:styleId="57">
    <w:name w:val="标题 1 Char"/>
    <w:basedOn w:val="45"/>
    <w:link w:val="4"/>
    <w:qFormat/>
    <w:uiPriority w:val="99"/>
    <w:rPr>
      <w:rFonts w:ascii="Times New Roman" w:hAnsi="Times New Roman" w:eastAsia="宋体" w:cs="Times New Roman"/>
      <w:b/>
      <w:bCs/>
      <w:kern w:val="44"/>
      <w:sz w:val="44"/>
      <w:szCs w:val="44"/>
    </w:rPr>
  </w:style>
  <w:style w:type="character" w:customStyle="1" w:styleId="58">
    <w:name w:val="标题 2 Char"/>
    <w:basedOn w:val="45"/>
    <w:link w:val="5"/>
    <w:qFormat/>
    <w:uiPriority w:val="99"/>
    <w:rPr>
      <w:rFonts w:ascii="Arial" w:hAnsi="Arial" w:eastAsia="黑体" w:cs="Times New Roman"/>
      <w:b/>
      <w:bCs/>
      <w:sz w:val="32"/>
      <w:szCs w:val="32"/>
    </w:rPr>
  </w:style>
  <w:style w:type="character" w:customStyle="1" w:styleId="59">
    <w:name w:val="标题 3 Char"/>
    <w:basedOn w:val="45"/>
    <w:link w:val="6"/>
    <w:qFormat/>
    <w:uiPriority w:val="99"/>
    <w:rPr>
      <w:rFonts w:ascii="Times New Roman" w:hAnsi="Times New Roman" w:eastAsia="宋体" w:cs="Times New Roman"/>
      <w:b/>
      <w:bCs/>
      <w:sz w:val="32"/>
      <w:szCs w:val="32"/>
    </w:rPr>
  </w:style>
  <w:style w:type="character" w:customStyle="1" w:styleId="60">
    <w:name w:val="标题 4 Char"/>
    <w:basedOn w:val="45"/>
    <w:link w:val="7"/>
    <w:qFormat/>
    <w:uiPriority w:val="99"/>
    <w:rPr>
      <w:rFonts w:ascii="Cambria" w:hAnsi="Cambria" w:eastAsia="宋体" w:cs="Times New Roman"/>
      <w:b/>
      <w:bCs/>
      <w:sz w:val="28"/>
      <w:szCs w:val="28"/>
    </w:rPr>
  </w:style>
  <w:style w:type="character" w:customStyle="1" w:styleId="61">
    <w:name w:val="页脚 Char1"/>
    <w:qFormat/>
    <w:uiPriority w:val="99"/>
    <w:rPr>
      <w:rFonts w:eastAsia="宋体"/>
      <w:kern w:val="2"/>
      <w:sz w:val="18"/>
      <w:lang w:val="en-US" w:eastAsia="zh-CN" w:bidi="ar-SA"/>
    </w:rPr>
  </w:style>
  <w:style w:type="character" w:customStyle="1" w:styleId="62">
    <w:name w:val="页眉 Char1"/>
    <w:qFormat/>
    <w:uiPriority w:val="99"/>
    <w:rPr>
      <w:rFonts w:eastAsia="宋体"/>
      <w:kern w:val="2"/>
      <w:sz w:val="18"/>
      <w:lang w:val="en-US" w:eastAsia="zh-CN" w:bidi="ar-SA"/>
    </w:rPr>
  </w:style>
  <w:style w:type="character" w:customStyle="1" w:styleId="63">
    <w:name w:val="正文缩进 Char"/>
    <w:link w:val="14"/>
    <w:qFormat/>
    <w:uiPriority w:val="99"/>
    <w:rPr>
      <w:rFonts w:ascii="Times New Roman" w:hAnsi="Times New Roman" w:eastAsia="宋体" w:cs="Times New Roman"/>
      <w:szCs w:val="24"/>
    </w:rPr>
  </w:style>
  <w:style w:type="character" w:customStyle="1" w:styleId="64">
    <w:name w:val="正文文本缩进 Char"/>
    <w:basedOn w:val="45"/>
    <w:link w:val="16"/>
    <w:qFormat/>
    <w:uiPriority w:val="99"/>
    <w:rPr>
      <w:rFonts w:ascii="Times New Roman" w:hAnsi="Times New Roman" w:eastAsia="宋体" w:cs="Times New Roman"/>
      <w:sz w:val="32"/>
      <w:szCs w:val="20"/>
    </w:rPr>
  </w:style>
  <w:style w:type="paragraph" w:customStyle="1" w:styleId="65">
    <w:name w:val="正文首行缩进两字符"/>
    <w:basedOn w:val="66"/>
    <w:qFormat/>
    <w:uiPriority w:val="99"/>
    <w:pPr>
      <w:spacing w:line="360" w:lineRule="auto"/>
      <w:ind w:firstLine="200" w:firstLineChars="200"/>
    </w:pPr>
  </w:style>
  <w:style w:type="paragraph" w:customStyle="1" w:styleId="6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7">
    <w:name w:val="正文11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68">
    <w:name w:val="正文文本缩进 2 Char"/>
    <w:basedOn w:val="45"/>
    <w:link w:val="27"/>
    <w:qFormat/>
    <w:uiPriority w:val="99"/>
    <w:rPr>
      <w:rFonts w:ascii="Times New Roman" w:hAnsi="Times New Roman" w:eastAsia="宋体" w:cs="Times New Roman"/>
      <w:szCs w:val="24"/>
    </w:rPr>
  </w:style>
  <w:style w:type="character" w:customStyle="1" w:styleId="69">
    <w:name w:val="正文文本缩进 3 Char"/>
    <w:basedOn w:val="45"/>
    <w:link w:val="36"/>
    <w:qFormat/>
    <w:uiPriority w:val="99"/>
    <w:rPr>
      <w:rFonts w:ascii="Times New Roman" w:hAnsi="Times New Roman" w:eastAsia="宋体" w:cs="Times New Roman"/>
      <w:sz w:val="16"/>
      <w:szCs w:val="16"/>
    </w:rPr>
  </w:style>
  <w:style w:type="paragraph" w:customStyle="1" w:styleId="7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1">
    <w:name w:val="表格"/>
    <w:basedOn w:val="1"/>
    <w:qFormat/>
    <w:uiPriority w:val="99"/>
    <w:pPr>
      <w:spacing w:line="400" w:lineRule="exact"/>
    </w:pPr>
    <w:rPr>
      <w:sz w:val="24"/>
    </w:rPr>
  </w:style>
  <w:style w:type="paragraph" w:customStyle="1" w:styleId="72">
    <w:name w:val="样式 首行缩进:  2 字符"/>
    <w:basedOn w:val="1"/>
    <w:qFormat/>
    <w:uiPriority w:val="99"/>
    <w:pPr>
      <w:spacing w:line="400" w:lineRule="exact"/>
      <w:ind w:firstLine="200" w:firstLineChars="200"/>
    </w:pPr>
    <w:rPr>
      <w:rFonts w:cs="宋体"/>
      <w:sz w:val="24"/>
    </w:rPr>
  </w:style>
  <w:style w:type="character" w:customStyle="1" w:styleId="73">
    <w:name w:val="（符号）邀请函中一、"/>
    <w:basedOn w:val="45"/>
    <w:qFormat/>
    <w:uiPriority w:val="99"/>
    <w:rPr>
      <w:rFonts w:ascii="黑体" w:hAnsi="黑体" w:eastAsia="黑体"/>
      <w:b/>
      <w:bCs/>
      <w:sz w:val="24"/>
    </w:rPr>
  </w:style>
  <w:style w:type="character" w:customStyle="1" w:styleId="74">
    <w:name w:val="批注框文本 Char"/>
    <w:basedOn w:val="45"/>
    <w:link w:val="28"/>
    <w:qFormat/>
    <w:uiPriority w:val="99"/>
    <w:rPr>
      <w:rFonts w:ascii="Times New Roman" w:hAnsi="Times New Roman" w:eastAsia="宋体" w:cs="Times New Roman"/>
      <w:sz w:val="18"/>
      <w:szCs w:val="18"/>
    </w:rPr>
  </w:style>
  <w:style w:type="character" w:customStyle="1" w:styleId="75">
    <w:name w:val="Char Char9"/>
    <w:qFormat/>
    <w:uiPriority w:val="99"/>
    <w:rPr>
      <w:kern w:val="2"/>
      <w:sz w:val="21"/>
    </w:rPr>
  </w:style>
  <w:style w:type="character" w:customStyle="1" w:styleId="76">
    <w:name w:val="批注文字 Char1"/>
    <w:link w:val="20"/>
    <w:qFormat/>
    <w:uiPriority w:val="99"/>
    <w:rPr>
      <w:sz w:val="18"/>
    </w:rPr>
  </w:style>
  <w:style w:type="character" w:customStyle="1" w:styleId="77">
    <w:name w:val="批注文字 Char"/>
    <w:basedOn w:val="45"/>
    <w:qFormat/>
    <w:uiPriority w:val="99"/>
    <w:rPr>
      <w:rFonts w:ascii="Times New Roman" w:hAnsi="Times New Roman" w:eastAsia="宋体" w:cs="Times New Roman"/>
      <w:szCs w:val="24"/>
    </w:rPr>
  </w:style>
  <w:style w:type="character" w:customStyle="1" w:styleId="78">
    <w:name w:val="纯文本 Char"/>
    <w:link w:val="24"/>
    <w:unhideWhenUsed/>
    <w:qFormat/>
    <w:uiPriority w:val="99"/>
    <w:rPr>
      <w:rFonts w:ascii="宋体" w:hAnsi="Tms Rmn" w:eastAsia="宋体"/>
    </w:rPr>
  </w:style>
  <w:style w:type="character" w:customStyle="1" w:styleId="79">
    <w:name w:val="纯文本 Char1"/>
    <w:basedOn w:val="45"/>
    <w:qFormat/>
    <w:uiPriority w:val="99"/>
    <w:rPr>
      <w:rFonts w:ascii="宋体" w:hAnsi="Courier New" w:eastAsia="宋体" w:cs="Courier New"/>
      <w:szCs w:val="21"/>
    </w:rPr>
  </w:style>
  <w:style w:type="paragraph" w:customStyle="1" w:styleId="80">
    <w:name w:val="GW-正文"/>
    <w:basedOn w:val="1"/>
    <w:link w:val="81"/>
    <w:qFormat/>
    <w:uiPriority w:val="99"/>
    <w:pPr>
      <w:spacing w:line="360" w:lineRule="auto"/>
      <w:ind w:firstLine="200" w:firstLineChars="200"/>
    </w:pPr>
    <w:rPr>
      <w:rFonts w:eastAsia="仿宋_GB2312"/>
      <w:sz w:val="24"/>
    </w:rPr>
  </w:style>
  <w:style w:type="character" w:customStyle="1" w:styleId="81">
    <w:name w:val="GW-正文 Char"/>
    <w:link w:val="80"/>
    <w:qFormat/>
    <w:uiPriority w:val="99"/>
    <w:rPr>
      <w:rFonts w:ascii="Times New Roman" w:hAnsi="Times New Roman" w:eastAsia="仿宋_GB2312" w:cs="Times New Roman"/>
      <w:sz w:val="24"/>
      <w:szCs w:val="24"/>
    </w:rPr>
  </w:style>
  <w:style w:type="paragraph" w:styleId="82">
    <w:name w:val="List Paragraph"/>
    <w:basedOn w:val="1"/>
    <w:link w:val="83"/>
    <w:qFormat/>
    <w:uiPriority w:val="99"/>
    <w:pPr>
      <w:ind w:firstLine="420" w:firstLineChars="200"/>
    </w:pPr>
  </w:style>
  <w:style w:type="character" w:customStyle="1" w:styleId="83">
    <w:name w:val="列出段落 Char"/>
    <w:link w:val="82"/>
    <w:qFormat/>
    <w:uiPriority w:val="99"/>
    <w:rPr>
      <w:rFonts w:ascii="Times New Roman" w:hAnsi="Times New Roman" w:eastAsia="宋体" w:cs="Times New Roman"/>
      <w:szCs w:val="24"/>
    </w:rPr>
  </w:style>
  <w:style w:type="paragraph" w:customStyle="1" w:styleId="84">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character" w:customStyle="1" w:styleId="85">
    <w:name w:val="正文文本 Char"/>
    <w:basedOn w:val="45"/>
    <w:link w:val="2"/>
    <w:qFormat/>
    <w:uiPriority w:val="99"/>
    <w:rPr>
      <w:rFonts w:ascii="Times New Roman" w:hAnsi="Times New Roman" w:eastAsia="宋体" w:cs="Times New Roman"/>
      <w:szCs w:val="24"/>
    </w:rPr>
  </w:style>
  <w:style w:type="character" w:customStyle="1" w:styleId="86">
    <w:name w:val="标题 2 Char Char"/>
    <w:qFormat/>
    <w:uiPriority w:val="0"/>
    <w:rPr>
      <w:rFonts w:ascii="Arial" w:hAnsi="Arial" w:eastAsia="黑体"/>
      <w:b/>
      <w:kern w:val="2"/>
      <w:sz w:val="28"/>
      <w:lang w:val="en-US" w:eastAsia="zh-CN" w:bidi="ar-SA"/>
    </w:rPr>
  </w:style>
  <w:style w:type="character" w:customStyle="1" w:styleId="87">
    <w:name w:val="标题 1 Char1"/>
    <w:basedOn w:val="45"/>
    <w:qFormat/>
    <w:uiPriority w:val="0"/>
    <w:rPr>
      <w:b/>
      <w:bCs/>
      <w:kern w:val="44"/>
      <w:sz w:val="44"/>
      <w:szCs w:val="44"/>
    </w:rPr>
  </w:style>
  <w:style w:type="character" w:customStyle="1" w:styleId="88">
    <w:name w:val="（符号）三标题1.1 Char"/>
    <w:basedOn w:val="45"/>
    <w:link w:val="89"/>
    <w:qFormat/>
    <w:locked/>
    <w:uiPriority w:val="0"/>
    <w:rPr>
      <w:rFonts w:ascii="宋体" w:hAnsi="宋体" w:eastAsia="宋体"/>
      <w:sz w:val="24"/>
      <w:szCs w:val="24"/>
    </w:rPr>
  </w:style>
  <w:style w:type="paragraph" w:customStyle="1" w:styleId="89">
    <w:name w:val="（符号）三标题1.1"/>
    <w:basedOn w:val="1"/>
    <w:link w:val="88"/>
    <w:qFormat/>
    <w:uiPriority w:val="0"/>
    <w:pPr>
      <w:tabs>
        <w:tab w:val="left" w:pos="700"/>
        <w:tab w:val="left" w:pos="840"/>
      </w:tabs>
      <w:spacing w:line="500" w:lineRule="exact"/>
      <w:ind w:left="840" w:hanging="420"/>
    </w:pPr>
    <w:rPr>
      <w:rFonts w:ascii="宋体" w:hAnsi="宋体" w:cstheme="minorBidi"/>
      <w:sz w:val="24"/>
    </w:rPr>
  </w:style>
  <w:style w:type="character" w:customStyle="1" w:styleId="90">
    <w:name w:val="文档结构图 Char"/>
    <w:basedOn w:val="45"/>
    <w:link w:val="19"/>
    <w:qFormat/>
    <w:uiPriority w:val="99"/>
    <w:rPr>
      <w:rFonts w:ascii="Times New Roman" w:hAnsi="Times New Roman" w:eastAsia="宋体" w:cs="Times New Roman"/>
      <w:szCs w:val="24"/>
      <w:shd w:val="clear" w:color="auto" w:fill="000080"/>
    </w:rPr>
  </w:style>
  <w:style w:type="paragraph" w:customStyle="1" w:styleId="91">
    <w:name w:val="Char2 Char Char"/>
    <w:basedOn w:val="19"/>
    <w:qFormat/>
    <w:uiPriority w:val="0"/>
    <w:rPr>
      <w:rFonts w:ascii="Tahoma" w:hAnsi="Tahoma"/>
      <w:sz w:val="24"/>
    </w:rPr>
  </w:style>
  <w:style w:type="paragraph" w:customStyle="1" w:styleId="92">
    <w:name w:val="正文2"/>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93">
    <w:name w:val="Char1"/>
    <w:basedOn w:val="1"/>
    <w:qFormat/>
    <w:uiPriority w:val="99"/>
    <w:rPr>
      <w:szCs w:val="21"/>
    </w:rPr>
  </w:style>
  <w:style w:type="paragraph" w:customStyle="1" w:styleId="94">
    <w:name w:val="正文1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95">
    <w:name w:val="Char2"/>
    <w:basedOn w:val="1"/>
    <w:qFormat/>
    <w:uiPriority w:val="99"/>
    <w:pPr>
      <w:adjustRightInd w:val="0"/>
      <w:spacing w:line="400" w:lineRule="exact"/>
      <w:ind w:firstLine="514" w:firstLineChars="200"/>
    </w:pPr>
    <w:rPr>
      <w:rFonts w:ascii="宋体" w:hAnsi="宋体"/>
      <w:b/>
      <w:spacing w:val="8"/>
      <w:kern w:val="0"/>
      <w:sz w:val="24"/>
      <w:szCs w:val="20"/>
    </w:rPr>
  </w:style>
  <w:style w:type="character" w:customStyle="1" w:styleId="96">
    <w:name w:val="批注主题 Char"/>
    <w:basedOn w:val="77"/>
    <w:link w:val="42"/>
    <w:qFormat/>
    <w:uiPriority w:val="99"/>
    <w:rPr>
      <w:rFonts w:ascii="Times New Roman" w:hAnsi="Times New Roman" w:eastAsia="宋体" w:cs="Times New Roman"/>
      <w:b/>
      <w:bCs/>
      <w:szCs w:val="24"/>
    </w:rPr>
  </w:style>
  <w:style w:type="paragraph" w:customStyle="1" w:styleId="97">
    <w:name w:val="Char Char Char Char Char Char Char Char Char Char Char Char Char Char1 Char Char Char Char"/>
    <w:basedOn w:val="1"/>
    <w:qFormat/>
    <w:uiPriority w:val="99"/>
    <w:rPr>
      <w:szCs w:val="21"/>
    </w:rPr>
  </w:style>
  <w:style w:type="paragraph" w:customStyle="1" w:styleId="98">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99">
    <w:name w:val="font31"/>
    <w:basedOn w:val="45"/>
    <w:qFormat/>
    <w:uiPriority w:val="99"/>
    <w:rPr>
      <w:rFonts w:hint="eastAsia" w:ascii="宋体" w:hAnsi="宋体" w:eastAsia="宋体" w:cs="宋体"/>
      <w:color w:val="000000"/>
      <w:sz w:val="21"/>
      <w:szCs w:val="21"/>
      <w:u w:val="none"/>
    </w:rPr>
  </w:style>
  <w:style w:type="character" w:customStyle="1" w:styleId="100">
    <w:name w:val="标题 Char"/>
    <w:basedOn w:val="45"/>
    <w:link w:val="41"/>
    <w:qFormat/>
    <w:uiPriority w:val="99"/>
    <w:rPr>
      <w:rFonts w:eastAsia="宋体" w:asciiTheme="majorHAnsi" w:hAnsiTheme="majorHAnsi" w:cstheme="majorBidi"/>
      <w:b/>
      <w:bCs/>
      <w:sz w:val="32"/>
      <w:szCs w:val="32"/>
    </w:rPr>
  </w:style>
  <w:style w:type="character" w:customStyle="1" w:styleId="101">
    <w:name w:val="副标题 Char"/>
    <w:basedOn w:val="45"/>
    <w:link w:val="33"/>
    <w:qFormat/>
    <w:uiPriority w:val="99"/>
    <w:rPr>
      <w:rFonts w:eastAsia="宋体" w:asciiTheme="majorHAnsi" w:hAnsiTheme="majorHAnsi" w:cstheme="majorBidi"/>
      <w:b/>
      <w:bCs/>
      <w:kern w:val="28"/>
      <w:sz w:val="32"/>
      <w:szCs w:val="32"/>
    </w:rPr>
  </w:style>
  <w:style w:type="character" w:customStyle="1" w:styleId="102">
    <w:name w:val="NormalCharacter"/>
    <w:qFormat/>
    <w:uiPriority w:val="0"/>
  </w:style>
  <w:style w:type="paragraph" w:customStyle="1" w:styleId="103">
    <w:name w:val="6-1.1.1四级标题"/>
    <w:basedOn w:val="1"/>
    <w:next w:val="1"/>
    <w:qFormat/>
    <w:uiPriority w:val="0"/>
    <w:pPr>
      <w:keepNext/>
      <w:ind w:firstLine="250" w:firstLineChars="250"/>
      <w:outlineLvl w:val="4"/>
    </w:pPr>
    <w:rPr>
      <w:rFonts w:cs="Cambria Math"/>
      <w:b/>
    </w:rPr>
  </w:style>
  <w:style w:type="character" w:customStyle="1" w:styleId="104">
    <w:name w:val="font11"/>
    <w:basedOn w:val="45"/>
    <w:qFormat/>
    <w:uiPriority w:val="0"/>
    <w:rPr>
      <w:rFonts w:hint="eastAsia" w:ascii="宋体" w:hAnsi="宋体" w:eastAsia="宋体" w:cs="宋体"/>
      <w:color w:val="000000"/>
      <w:sz w:val="18"/>
      <w:szCs w:val="18"/>
      <w:u w:val="none"/>
    </w:rPr>
  </w:style>
  <w:style w:type="paragraph" w:customStyle="1" w:styleId="105">
    <w:name w:val="WPSOffice手动目录 1"/>
    <w:qFormat/>
    <w:uiPriority w:val="0"/>
    <w:rPr>
      <w:rFonts w:ascii="Times New Roman" w:hAnsi="Times New Roman" w:eastAsia="宋体" w:cs="Times New Roman"/>
      <w:lang w:val="en-US" w:eastAsia="zh-CN" w:bidi="ar-SA"/>
    </w:rPr>
  </w:style>
  <w:style w:type="paragraph" w:customStyle="1" w:styleId="106">
    <w:name w:val="图表目录1"/>
    <w:basedOn w:val="1"/>
    <w:next w:val="1"/>
    <w:qFormat/>
    <w:uiPriority w:val="0"/>
    <w:pPr>
      <w:ind w:left="200" w:leftChars="200" w:hanging="200" w:hangingChars="200"/>
    </w:pPr>
    <w:rPr>
      <w:rFonts w:ascii="Arial Unicode MS" w:hAnsi="Arial Unicode MS" w:eastAsia="Arial Unicode MS" w:cs="Arial Unicode MS"/>
      <w:color w:val="000000"/>
      <w:sz w:val="24"/>
      <w:lang w:val="zh-CN"/>
    </w:rPr>
  </w:style>
  <w:style w:type="paragraph" w:customStyle="1" w:styleId="107">
    <w:name w:val="null3"/>
    <w:hidden/>
    <w:qFormat/>
    <w:uiPriority w:val="0"/>
    <w:rPr>
      <w:rFonts w:hint="eastAsia" w:asciiTheme="minorHAnsi" w:hAnsiTheme="minorHAnsi" w:eastAsiaTheme="minorEastAsia" w:cstheme="minorBidi"/>
      <w:lang w:val="en-US" w:eastAsia="zh-Hans" w:bidi="ar-SA"/>
    </w:rPr>
  </w:style>
  <w:style w:type="paragraph" w:customStyle="1" w:styleId="108">
    <w:name w:val="Table Paragraph"/>
    <w:basedOn w:val="1"/>
    <w:qFormat/>
    <w:uiPriority w:val="1"/>
    <w:rPr>
      <w:rFonts w:ascii="宋体" w:hAnsi="宋体" w:cs="宋体"/>
      <w:lang w:val="zh-CN" w:bidi="zh-CN"/>
    </w:rPr>
  </w:style>
  <w:style w:type="table" w:customStyle="1" w:styleId="109">
    <w:name w:val="Table Normal"/>
    <w:semiHidden/>
    <w:unhideWhenUsed/>
    <w:qFormat/>
    <w:uiPriority w:val="0"/>
    <w:rPr>
      <w:rFonts w:ascii="Times New Roman" w:hAnsi="Times New Roman" w:eastAsia="宋体"/>
    </w:rPr>
    <w:tblPr>
      <w:tblCellMar>
        <w:top w:w="0" w:type="dxa"/>
        <w:left w:w="0" w:type="dxa"/>
        <w:bottom w:w="0" w:type="dxa"/>
        <w:right w:w="0" w:type="dxa"/>
      </w:tblCellMar>
    </w:tblPr>
  </w:style>
  <w:style w:type="character" w:customStyle="1" w:styleId="110">
    <w:name w:val="标题 5 Char"/>
    <w:basedOn w:val="45"/>
    <w:link w:val="8"/>
    <w:qFormat/>
    <w:uiPriority w:val="99"/>
    <w:rPr>
      <w:rFonts w:ascii="Times New Roman" w:hAnsi="Times New Roman" w:eastAsia="宋体"/>
      <w:b/>
      <w:bCs/>
      <w:kern w:val="2"/>
      <w:sz w:val="28"/>
      <w:szCs w:val="28"/>
    </w:rPr>
  </w:style>
  <w:style w:type="character" w:customStyle="1" w:styleId="111">
    <w:name w:val="标题 6 Char"/>
    <w:basedOn w:val="45"/>
    <w:link w:val="9"/>
    <w:qFormat/>
    <w:uiPriority w:val="99"/>
    <w:rPr>
      <w:rFonts w:ascii="Cambria" w:hAnsi="Cambria" w:eastAsia="宋体" w:cs="Cambria"/>
      <w:b/>
      <w:bCs/>
      <w:kern w:val="2"/>
      <w:sz w:val="24"/>
      <w:szCs w:val="24"/>
    </w:rPr>
  </w:style>
  <w:style w:type="character" w:customStyle="1" w:styleId="112">
    <w:name w:val="标题 7 Char"/>
    <w:basedOn w:val="45"/>
    <w:link w:val="10"/>
    <w:qFormat/>
    <w:uiPriority w:val="99"/>
    <w:rPr>
      <w:rFonts w:eastAsia="宋体" w:cs="Calibri"/>
      <w:b/>
      <w:bCs/>
      <w:kern w:val="2"/>
      <w:sz w:val="24"/>
      <w:szCs w:val="24"/>
    </w:rPr>
  </w:style>
  <w:style w:type="character" w:customStyle="1" w:styleId="113">
    <w:name w:val="标题 8 Char"/>
    <w:basedOn w:val="45"/>
    <w:link w:val="11"/>
    <w:qFormat/>
    <w:uiPriority w:val="99"/>
    <w:rPr>
      <w:rFonts w:ascii="Cambria" w:hAnsi="Cambria" w:eastAsia="宋体" w:cs="Cambria"/>
      <w:kern w:val="2"/>
      <w:sz w:val="24"/>
      <w:szCs w:val="24"/>
    </w:rPr>
  </w:style>
  <w:style w:type="character" w:customStyle="1" w:styleId="114">
    <w:name w:val="标题 9 Char"/>
    <w:basedOn w:val="45"/>
    <w:link w:val="12"/>
    <w:qFormat/>
    <w:uiPriority w:val="99"/>
    <w:rPr>
      <w:rFonts w:ascii="Cambria" w:hAnsi="Cambria" w:eastAsia="宋体" w:cs="Cambria"/>
      <w:kern w:val="2"/>
      <w:sz w:val="21"/>
      <w:szCs w:val="21"/>
    </w:rPr>
  </w:style>
  <w:style w:type="paragraph" w:customStyle="1" w:styleId="115">
    <w:name w:val="列出段落1"/>
    <w:basedOn w:val="1"/>
    <w:qFormat/>
    <w:uiPriority w:val="0"/>
    <w:pPr>
      <w:widowControl/>
      <w:kinsoku w:val="0"/>
      <w:autoSpaceDE w:val="0"/>
      <w:autoSpaceDN w:val="0"/>
      <w:adjustRightInd w:val="0"/>
      <w:snapToGrid w:val="0"/>
      <w:spacing w:after="200" w:line="276" w:lineRule="auto"/>
      <w:ind w:left="720"/>
      <w:contextualSpacing/>
      <w:jc w:val="left"/>
      <w:textAlignment w:val="baseline"/>
    </w:pPr>
    <w:rPr>
      <w:rFonts w:cs="Arial"/>
      <w:snapToGrid w:val="0"/>
      <w:kern w:val="0"/>
      <w:sz w:val="22"/>
      <w:szCs w:val="20"/>
    </w:rPr>
  </w:style>
  <w:style w:type="paragraph" w:customStyle="1" w:styleId="116">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2"/>
      <w:szCs w:val="22"/>
      <w:lang w:eastAsia="en-US"/>
    </w:rPr>
  </w:style>
  <w:style w:type="character" w:customStyle="1" w:styleId="117">
    <w:name w:val="Heading 2 Char"/>
    <w:basedOn w:val="45"/>
    <w:semiHidden/>
    <w:qFormat/>
    <w:locked/>
    <w:uiPriority w:val="99"/>
    <w:rPr>
      <w:rFonts w:ascii="Cambria" w:hAnsi="Cambria" w:eastAsia="宋体" w:cs="Cambria"/>
      <w:b/>
      <w:bCs/>
      <w:sz w:val="32"/>
      <w:szCs w:val="32"/>
    </w:rPr>
  </w:style>
  <w:style w:type="character" w:customStyle="1" w:styleId="118">
    <w:name w:val="日期 Char"/>
    <w:basedOn w:val="45"/>
    <w:link w:val="26"/>
    <w:qFormat/>
    <w:uiPriority w:val="99"/>
    <w:rPr>
      <w:rFonts w:ascii="Times New Roman" w:hAnsi="Times New Roman" w:eastAsia="宋体"/>
      <w:kern w:val="2"/>
      <w:sz w:val="21"/>
      <w:szCs w:val="21"/>
    </w:rPr>
  </w:style>
  <w:style w:type="character" w:customStyle="1" w:styleId="119">
    <w:name w:val="Subtitle Char"/>
    <w:basedOn w:val="45"/>
    <w:qFormat/>
    <w:locked/>
    <w:uiPriority w:val="99"/>
    <w:rPr>
      <w:rFonts w:ascii="Cambria" w:hAnsi="Cambria" w:cs="Cambria"/>
      <w:b/>
      <w:bCs/>
      <w:kern w:val="28"/>
      <w:sz w:val="32"/>
      <w:szCs w:val="32"/>
    </w:rPr>
  </w:style>
  <w:style w:type="character" w:customStyle="1" w:styleId="120">
    <w:name w:val="Title Char"/>
    <w:basedOn w:val="45"/>
    <w:qFormat/>
    <w:locked/>
    <w:uiPriority w:val="99"/>
    <w:rPr>
      <w:rFonts w:ascii="Cambria" w:hAnsi="Cambria" w:cs="Cambria"/>
      <w:b/>
      <w:bCs/>
      <w:kern w:val="2"/>
      <w:sz w:val="32"/>
      <w:szCs w:val="32"/>
    </w:rPr>
  </w:style>
  <w:style w:type="paragraph" w:customStyle="1" w:styleId="121">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122">
    <w:name w:val="正文缩进 Char1"/>
    <w:qFormat/>
    <w:locked/>
    <w:uiPriority w:val="99"/>
    <w:rPr>
      <w:rFonts w:eastAsia="宋体"/>
      <w:kern w:val="2"/>
      <w:sz w:val="24"/>
      <w:szCs w:val="24"/>
      <w:lang w:val="en-US" w:eastAsia="zh-CN"/>
    </w:rPr>
  </w:style>
  <w:style w:type="paragraph" w:customStyle="1" w:styleId="123">
    <w:name w:val="Plain Text1"/>
    <w:basedOn w:val="1"/>
    <w:qFormat/>
    <w:uiPriority w:val="99"/>
    <w:pPr>
      <w:adjustRightInd w:val="0"/>
      <w:jc w:val="left"/>
      <w:textAlignment w:val="baseline"/>
    </w:pPr>
    <w:rPr>
      <w:rFonts w:ascii="宋体" w:hAnsi="Courier New" w:cs="宋体"/>
      <w:sz w:val="24"/>
    </w:rPr>
  </w:style>
  <w:style w:type="character" w:customStyle="1" w:styleId="124">
    <w:name w:val="Char Char3"/>
    <w:qFormat/>
    <w:uiPriority w:val="99"/>
    <w:rPr>
      <w:rFonts w:ascii="Arial" w:hAnsi="Arial" w:eastAsia="黑体" w:cs="Arial"/>
      <w:b/>
      <w:bCs/>
      <w:kern w:val="2"/>
      <w:sz w:val="32"/>
      <w:szCs w:val="32"/>
      <w:lang w:val="en-US" w:eastAsia="zh-CN"/>
    </w:rPr>
  </w:style>
  <w:style w:type="character" w:customStyle="1" w:styleId="125">
    <w:name w:val="Char Char Char"/>
    <w:link w:val="126"/>
    <w:qFormat/>
    <w:locked/>
    <w:uiPriority w:val="99"/>
    <w:rPr>
      <w:rFonts w:ascii="Arial" w:hAnsi="Arial" w:eastAsia="黑体" w:cs="Arial"/>
      <w:b/>
      <w:bCs/>
      <w:kern w:val="2"/>
      <w:sz w:val="32"/>
      <w:szCs w:val="32"/>
    </w:rPr>
  </w:style>
  <w:style w:type="paragraph" w:customStyle="1" w:styleId="126">
    <w:name w:val="Char"/>
    <w:basedOn w:val="1"/>
    <w:link w:val="125"/>
    <w:qFormat/>
    <w:uiPriority w:val="99"/>
    <w:rPr>
      <w:rFonts w:ascii="Arial" w:hAnsi="Arial" w:eastAsia="黑体" w:cs="Arial"/>
      <w:b/>
      <w:bCs/>
      <w:sz w:val="32"/>
      <w:szCs w:val="32"/>
    </w:rPr>
  </w:style>
  <w:style w:type="character" w:customStyle="1" w:styleId="127">
    <w:name w:val="无间距字符"/>
    <w:link w:val="128"/>
    <w:qFormat/>
    <w:locked/>
    <w:uiPriority w:val="99"/>
    <w:rPr>
      <w:rFonts w:cs="Calibri"/>
      <w:sz w:val="22"/>
      <w:szCs w:val="22"/>
    </w:rPr>
  </w:style>
  <w:style w:type="paragraph" w:customStyle="1" w:styleId="128">
    <w:name w:val="无间距"/>
    <w:link w:val="127"/>
    <w:qFormat/>
    <w:uiPriority w:val="99"/>
    <w:rPr>
      <w:rFonts w:ascii="Calibri" w:hAnsi="Calibri" w:cs="Calibri" w:eastAsiaTheme="minorEastAsia"/>
      <w:sz w:val="22"/>
      <w:szCs w:val="22"/>
      <w:lang w:val="en-US" w:eastAsia="zh-CN" w:bidi="ar-SA"/>
    </w:rPr>
  </w:style>
  <w:style w:type="character" w:customStyle="1" w:styleId="129">
    <w:name w:val="tdrownotice1"/>
    <w:qFormat/>
    <w:uiPriority w:val="99"/>
    <w:rPr>
      <w:sz w:val="22"/>
      <w:szCs w:val="22"/>
    </w:rPr>
  </w:style>
  <w:style w:type="character" w:customStyle="1" w:styleId="130">
    <w:name w:val="正文文本缩进 Char1"/>
    <w:basedOn w:val="45"/>
    <w:semiHidden/>
    <w:qFormat/>
    <w:uiPriority w:val="99"/>
    <w:rPr>
      <w:kern w:val="2"/>
      <w:sz w:val="21"/>
      <w:szCs w:val="21"/>
    </w:rPr>
  </w:style>
  <w:style w:type="character" w:customStyle="1" w:styleId="131">
    <w:name w:val="批注主题 Char1"/>
    <w:basedOn w:val="76"/>
    <w:qFormat/>
    <w:uiPriority w:val="99"/>
    <w:rPr>
      <w:rFonts w:ascii="Times New Roman" w:hAnsi="Times New Roman" w:eastAsia="宋体" w:cs="Times New Roman"/>
      <w:b/>
      <w:bCs/>
      <w:kern w:val="2"/>
      <w:sz w:val="24"/>
      <w:szCs w:val="24"/>
    </w:rPr>
  </w:style>
  <w:style w:type="character" w:customStyle="1" w:styleId="132">
    <w:name w:val="标题 Char1"/>
    <w:basedOn w:val="45"/>
    <w:qFormat/>
    <w:uiPriority w:val="99"/>
    <w:rPr>
      <w:rFonts w:ascii="Cambria" w:hAnsi="Cambria" w:eastAsia="宋体" w:cs="Cambria"/>
      <w:b/>
      <w:bCs/>
      <w:kern w:val="2"/>
      <w:sz w:val="32"/>
      <w:szCs w:val="32"/>
    </w:rPr>
  </w:style>
  <w:style w:type="paragraph" w:customStyle="1" w:styleId="133">
    <w:name w:val="样式 标题 2 + Times New Roman 四号 非加粗 段前: 5 磅 段后: 0 磅 行距: 固定值 20..."/>
    <w:basedOn w:val="5"/>
    <w:qFormat/>
    <w:uiPriority w:val="99"/>
    <w:pPr>
      <w:spacing w:before="100" w:after="0" w:line="400" w:lineRule="exact"/>
    </w:pPr>
    <w:rPr>
      <w:rFonts w:ascii="Times New Roman" w:hAnsi="Times New Roman"/>
      <w:b w:val="0"/>
      <w:bCs w:val="0"/>
      <w:sz w:val="28"/>
      <w:szCs w:val="28"/>
    </w:rPr>
  </w:style>
  <w:style w:type="paragraph" w:customStyle="1" w:styleId="134">
    <w:name w:val="样式 首行缩进:  2 字符1"/>
    <w:basedOn w:val="1"/>
    <w:qFormat/>
    <w:uiPriority w:val="99"/>
    <w:pPr>
      <w:spacing w:line="400" w:lineRule="exact"/>
      <w:ind w:firstLine="200" w:firstLineChars="200"/>
    </w:pPr>
    <w:rPr>
      <w:sz w:val="24"/>
    </w:rPr>
  </w:style>
  <w:style w:type="paragraph" w:customStyle="1" w:styleId="135">
    <w:name w:val="Char Char Char Char Char Char Char"/>
    <w:basedOn w:val="1"/>
    <w:qFormat/>
    <w:uiPriority w:val="99"/>
    <w:rPr>
      <w:szCs w:val="21"/>
    </w:rPr>
  </w:style>
  <w:style w:type="paragraph" w:customStyle="1" w:styleId="136">
    <w:name w:val="bf.1"/>
    <w:basedOn w:val="14"/>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kern w:val="0"/>
      <w:sz w:val="24"/>
    </w:rPr>
  </w:style>
  <w:style w:type="paragraph" w:customStyle="1" w:styleId="137">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38">
    <w:name w:val="blockquote"/>
    <w:basedOn w:val="1"/>
    <w:qFormat/>
    <w:uiPriority w:val="99"/>
    <w:pPr>
      <w:widowControl/>
      <w:spacing w:before="100" w:beforeAutospacing="1" w:after="100" w:afterAutospacing="1"/>
    </w:pPr>
    <w:rPr>
      <w:rFonts w:ascii="宋体" w:hAnsi="宋体" w:cs="宋体"/>
      <w:kern w:val="0"/>
      <w:sz w:val="24"/>
    </w:rPr>
  </w:style>
  <w:style w:type="paragraph" w:customStyle="1" w:styleId="139">
    <w:name w:val="样式1"/>
    <w:basedOn w:val="4"/>
    <w:qFormat/>
    <w:uiPriority w:val="99"/>
    <w:pPr>
      <w:spacing w:line="576" w:lineRule="auto"/>
    </w:pPr>
  </w:style>
  <w:style w:type="paragraph" w:customStyle="1" w:styleId="140">
    <w:name w:val="Char Char1 Char"/>
    <w:basedOn w:val="1"/>
    <w:qFormat/>
    <w:uiPriority w:val="99"/>
    <w:rPr>
      <w:szCs w:val="21"/>
    </w:rPr>
  </w:style>
  <w:style w:type="paragraph" w:customStyle="1" w:styleId="141">
    <w:name w:val="Char Char Char Char"/>
    <w:basedOn w:val="1"/>
    <w:qFormat/>
    <w:uiPriority w:val="99"/>
    <w:rPr>
      <w:szCs w:val="21"/>
    </w:rPr>
  </w:style>
  <w:style w:type="paragraph" w:customStyle="1" w:styleId="142">
    <w:name w:val="样式3"/>
    <w:basedOn w:val="4"/>
    <w:qFormat/>
    <w:uiPriority w:val="99"/>
    <w:pPr>
      <w:spacing w:line="576" w:lineRule="auto"/>
    </w:pPr>
  </w:style>
  <w:style w:type="paragraph" w:customStyle="1" w:styleId="143">
    <w:name w:val="p0"/>
    <w:basedOn w:val="1"/>
    <w:qFormat/>
    <w:uiPriority w:val="99"/>
    <w:pPr>
      <w:widowControl/>
    </w:pPr>
    <w:rPr>
      <w:kern w:val="0"/>
      <w:szCs w:val="21"/>
    </w:rPr>
  </w:style>
  <w:style w:type="paragraph" w:customStyle="1" w:styleId="144">
    <w:name w:val="Char Char Char Char Char Char Char Char Char Char Char Char Char"/>
    <w:basedOn w:val="1"/>
    <w:qFormat/>
    <w:uiPriority w:val="99"/>
    <w:pPr>
      <w:widowControl/>
      <w:spacing w:after="160" w:line="240" w:lineRule="exact"/>
      <w:jc w:val="left"/>
    </w:pPr>
    <w:rPr>
      <w:szCs w:val="21"/>
    </w:rPr>
  </w:style>
  <w:style w:type="paragraph" w:customStyle="1" w:styleId="145">
    <w:name w:val="样式2"/>
    <w:basedOn w:val="1"/>
    <w:qFormat/>
    <w:uiPriority w:val="99"/>
    <w:pPr>
      <w:ind w:firstLine="420" w:firstLineChars="150"/>
    </w:pPr>
    <w:rPr>
      <w:sz w:val="24"/>
      <w:lang w:val="en-GB"/>
    </w:rPr>
  </w:style>
  <w:style w:type="paragraph" w:customStyle="1" w:styleId="146">
    <w:name w:val="Blockquote"/>
    <w:basedOn w:val="1"/>
    <w:qFormat/>
    <w:uiPriority w:val="99"/>
    <w:pPr>
      <w:autoSpaceDE w:val="0"/>
      <w:autoSpaceDN w:val="0"/>
      <w:adjustRightInd w:val="0"/>
      <w:spacing w:before="100" w:after="100"/>
      <w:ind w:left="360"/>
    </w:pPr>
    <w:rPr>
      <w:kern w:val="0"/>
      <w:sz w:val="24"/>
    </w:rPr>
  </w:style>
  <w:style w:type="paragraph" w:customStyle="1" w:styleId="147">
    <w:name w:val="Char1 Char Char Char"/>
    <w:basedOn w:val="1"/>
    <w:qFormat/>
    <w:uiPriority w:val="99"/>
    <w:rPr>
      <w:szCs w:val="21"/>
    </w:rPr>
  </w:style>
  <w:style w:type="character" w:customStyle="1" w:styleId="148">
    <w:name w:val="正文文本 Char1"/>
    <w:qFormat/>
    <w:uiPriority w:val="99"/>
    <w:rPr>
      <w:kern w:val="2"/>
      <w:sz w:val="22"/>
      <w:szCs w:val="22"/>
    </w:rPr>
  </w:style>
  <w:style w:type="character" w:customStyle="1" w:styleId="149">
    <w:name w:val="Intense Quote Char"/>
    <w:qFormat/>
    <w:locked/>
    <w:uiPriority w:val="99"/>
    <w:rPr>
      <w:b/>
      <w:bCs/>
      <w:i/>
      <w:iCs/>
      <w:color w:val="4F81BD"/>
      <w:kern w:val="2"/>
      <w:sz w:val="22"/>
      <w:szCs w:val="22"/>
    </w:rPr>
  </w:style>
  <w:style w:type="character" w:customStyle="1" w:styleId="150">
    <w:name w:val="Subtle Emphasis1"/>
    <w:basedOn w:val="45"/>
    <w:qFormat/>
    <w:uiPriority w:val="99"/>
    <w:rPr>
      <w:i/>
      <w:iCs/>
      <w:color w:val="808080"/>
    </w:rPr>
  </w:style>
  <w:style w:type="character" w:customStyle="1" w:styleId="151">
    <w:name w:val="标题4 Char Char"/>
    <w:link w:val="152"/>
    <w:qFormat/>
    <w:locked/>
    <w:uiPriority w:val="99"/>
    <w:rPr>
      <w:rFonts w:ascii="Arial" w:hAnsi="Arial" w:cs="Arial"/>
      <w:b/>
      <w:bCs/>
      <w:sz w:val="32"/>
      <w:szCs w:val="32"/>
    </w:rPr>
  </w:style>
  <w:style w:type="paragraph" w:customStyle="1" w:styleId="152">
    <w:name w:val="标题4"/>
    <w:basedOn w:val="5"/>
    <w:next w:val="21"/>
    <w:link w:val="151"/>
    <w:qFormat/>
    <w:uiPriority w:val="99"/>
    <w:pPr>
      <w:spacing w:line="413" w:lineRule="auto"/>
    </w:pPr>
    <w:rPr>
      <w:rFonts w:cs="Arial" w:eastAsiaTheme="minorEastAsia"/>
      <w:kern w:val="0"/>
    </w:rPr>
  </w:style>
  <w:style w:type="character" w:customStyle="1" w:styleId="153">
    <w:name w:val="标题5 Char Char"/>
    <w:link w:val="154"/>
    <w:qFormat/>
    <w:locked/>
    <w:uiPriority w:val="99"/>
    <w:rPr>
      <w:rFonts w:ascii="Arial" w:hAnsi="Arial" w:cs="Arial"/>
      <w:b/>
      <w:bCs/>
      <w:sz w:val="32"/>
      <w:szCs w:val="32"/>
    </w:rPr>
  </w:style>
  <w:style w:type="paragraph" w:customStyle="1" w:styleId="154">
    <w:name w:val="标题5"/>
    <w:basedOn w:val="6"/>
    <w:link w:val="153"/>
    <w:qFormat/>
    <w:uiPriority w:val="99"/>
    <w:pPr>
      <w:spacing w:line="413" w:lineRule="auto"/>
    </w:pPr>
    <w:rPr>
      <w:rFonts w:ascii="Arial" w:hAnsi="Arial" w:cs="Arial" w:eastAsiaTheme="minorEastAsia"/>
      <w:kern w:val="0"/>
    </w:rPr>
  </w:style>
  <w:style w:type="character" w:customStyle="1" w:styleId="155">
    <w:name w:val="Intense Reference1"/>
    <w:basedOn w:val="45"/>
    <w:qFormat/>
    <w:uiPriority w:val="99"/>
    <w:rPr>
      <w:b/>
      <w:bCs/>
      <w:smallCaps/>
      <w:color w:val="auto"/>
      <w:spacing w:val="5"/>
      <w:u w:val="single"/>
    </w:rPr>
  </w:style>
  <w:style w:type="character" w:customStyle="1" w:styleId="156">
    <w:name w:val="Book Title1"/>
    <w:basedOn w:val="45"/>
    <w:qFormat/>
    <w:uiPriority w:val="99"/>
    <w:rPr>
      <w:b/>
      <w:bCs/>
      <w:smallCaps/>
      <w:spacing w:val="5"/>
    </w:rPr>
  </w:style>
  <w:style w:type="character" w:customStyle="1" w:styleId="157">
    <w:name w:val="批注框文本 Char1"/>
    <w:qFormat/>
    <w:uiPriority w:val="99"/>
    <w:rPr>
      <w:kern w:val="2"/>
      <w:sz w:val="18"/>
      <w:szCs w:val="18"/>
    </w:rPr>
  </w:style>
  <w:style w:type="character" w:customStyle="1" w:styleId="158">
    <w:name w:val="Quote Char"/>
    <w:qFormat/>
    <w:locked/>
    <w:uiPriority w:val="99"/>
    <w:rPr>
      <w:i/>
      <w:iCs/>
      <w:color w:val="000000"/>
      <w:kern w:val="2"/>
      <w:sz w:val="22"/>
      <w:szCs w:val="22"/>
    </w:rPr>
  </w:style>
  <w:style w:type="character" w:customStyle="1" w:styleId="159">
    <w:name w:val="日期 Char1"/>
    <w:qFormat/>
    <w:uiPriority w:val="99"/>
    <w:rPr>
      <w:kern w:val="2"/>
      <w:sz w:val="22"/>
      <w:szCs w:val="22"/>
    </w:rPr>
  </w:style>
  <w:style w:type="character" w:customStyle="1" w:styleId="160">
    <w:name w:val="Intense Emphasis1"/>
    <w:basedOn w:val="45"/>
    <w:qFormat/>
    <w:uiPriority w:val="99"/>
    <w:rPr>
      <w:b/>
      <w:bCs/>
      <w:i/>
      <w:iCs/>
      <w:color w:val="4F81BD"/>
    </w:rPr>
  </w:style>
  <w:style w:type="character" w:customStyle="1" w:styleId="161">
    <w:name w:val="textcontents"/>
    <w:qFormat/>
    <w:uiPriority w:val="99"/>
  </w:style>
  <w:style w:type="character" w:customStyle="1" w:styleId="162">
    <w:name w:val="Subtle Reference1"/>
    <w:basedOn w:val="45"/>
    <w:qFormat/>
    <w:uiPriority w:val="99"/>
    <w:rPr>
      <w:smallCaps/>
      <w:color w:val="auto"/>
      <w:u w:val="single"/>
    </w:rPr>
  </w:style>
  <w:style w:type="character" w:customStyle="1" w:styleId="163">
    <w:name w:val="批注文字 Char Char"/>
    <w:qFormat/>
    <w:uiPriority w:val="99"/>
    <w:rPr>
      <w:rFonts w:ascii="宋体" w:hAnsi="Times New Roman" w:eastAsia="宋体" w:cs="宋体"/>
      <w:sz w:val="20"/>
      <w:szCs w:val="20"/>
    </w:rPr>
  </w:style>
  <w:style w:type="character" w:customStyle="1" w:styleId="164">
    <w:name w:val="文档结构图 Char1"/>
    <w:qFormat/>
    <w:uiPriority w:val="99"/>
    <w:rPr>
      <w:rFonts w:ascii="宋体" w:cs="宋体"/>
      <w:kern w:val="2"/>
      <w:sz w:val="18"/>
      <w:szCs w:val="18"/>
    </w:rPr>
  </w:style>
  <w:style w:type="paragraph" w:customStyle="1" w:styleId="165">
    <w:name w:val="Revision1"/>
    <w:qFormat/>
    <w:uiPriority w:val="99"/>
    <w:rPr>
      <w:rFonts w:ascii="Times New Roman" w:hAnsi="Times New Roman" w:eastAsia="宋体" w:cs="Times New Roman"/>
      <w:kern w:val="2"/>
      <w:sz w:val="21"/>
      <w:szCs w:val="21"/>
      <w:lang w:val="en-US" w:eastAsia="zh-CN" w:bidi="ar-SA"/>
    </w:rPr>
  </w:style>
  <w:style w:type="character" w:customStyle="1" w:styleId="166">
    <w:name w:val="批注框文本 Char2"/>
    <w:semiHidden/>
    <w:qFormat/>
    <w:uiPriority w:val="99"/>
    <w:rPr>
      <w:kern w:val="2"/>
      <w:sz w:val="18"/>
      <w:szCs w:val="18"/>
    </w:rPr>
  </w:style>
  <w:style w:type="character" w:customStyle="1" w:styleId="167">
    <w:name w:val="批注主题 Char2"/>
    <w:semiHidden/>
    <w:qFormat/>
    <w:uiPriority w:val="99"/>
    <w:rPr>
      <w:b/>
      <w:bCs/>
      <w:kern w:val="2"/>
      <w:sz w:val="22"/>
      <w:szCs w:val="22"/>
    </w:rPr>
  </w:style>
  <w:style w:type="character" w:customStyle="1" w:styleId="168">
    <w:name w:val="文档结构图 Char2"/>
    <w:semiHidden/>
    <w:qFormat/>
    <w:uiPriority w:val="99"/>
    <w:rPr>
      <w:rFonts w:ascii="宋体" w:cs="宋体"/>
      <w:kern w:val="2"/>
      <w:sz w:val="18"/>
      <w:szCs w:val="18"/>
    </w:rPr>
  </w:style>
  <w:style w:type="character" w:customStyle="1" w:styleId="169">
    <w:name w:val="日期 Char2"/>
    <w:semiHidden/>
    <w:qFormat/>
    <w:uiPriority w:val="99"/>
    <w:rPr>
      <w:kern w:val="2"/>
      <w:sz w:val="22"/>
      <w:szCs w:val="22"/>
    </w:rPr>
  </w:style>
  <w:style w:type="character" w:customStyle="1" w:styleId="170">
    <w:name w:val="正文文本 Char2"/>
    <w:basedOn w:val="45"/>
    <w:semiHidden/>
    <w:qFormat/>
    <w:uiPriority w:val="99"/>
    <w:rPr>
      <w:kern w:val="2"/>
      <w:sz w:val="21"/>
      <w:szCs w:val="21"/>
    </w:rPr>
  </w:style>
  <w:style w:type="paragraph" w:customStyle="1" w:styleId="171">
    <w:name w:val="TOC Heading1"/>
    <w:basedOn w:val="4"/>
    <w:next w:val="1"/>
    <w:qFormat/>
    <w:uiPriority w:val="99"/>
    <w:pPr>
      <w:spacing w:line="576" w:lineRule="auto"/>
      <w:outlineLvl w:val="9"/>
    </w:pPr>
    <w:rPr>
      <w:rFonts w:ascii="Calibri" w:hAnsi="Calibri" w:cs="Calibri"/>
    </w:rPr>
  </w:style>
  <w:style w:type="character" w:customStyle="1" w:styleId="172">
    <w:name w:val="副标题 Char1"/>
    <w:basedOn w:val="45"/>
    <w:qFormat/>
    <w:uiPriority w:val="99"/>
    <w:rPr>
      <w:rFonts w:ascii="Cambria" w:hAnsi="Cambria" w:eastAsia="宋体" w:cs="Cambria"/>
      <w:b/>
      <w:bCs/>
      <w:kern w:val="28"/>
      <w:sz w:val="32"/>
      <w:szCs w:val="32"/>
    </w:rPr>
  </w:style>
  <w:style w:type="paragraph" w:styleId="173">
    <w:name w:val="Intense Quote"/>
    <w:basedOn w:val="1"/>
    <w:next w:val="1"/>
    <w:link w:val="174"/>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74">
    <w:name w:val="明显引用 Char"/>
    <w:basedOn w:val="45"/>
    <w:link w:val="173"/>
    <w:qFormat/>
    <w:uiPriority w:val="99"/>
    <w:rPr>
      <w:rFonts w:eastAsia="宋体" w:cs="Calibri"/>
      <w:b/>
      <w:bCs/>
      <w:i/>
      <w:iCs/>
      <w:color w:val="4F81BD"/>
      <w:kern w:val="2"/>
      <w:sz w:val="22"/>
      <w:szCs w:val="22"/>
    </w:rPr>
  </w:style>
  <w:style w:type="character" w:customStyle="1" w:styleId="175">
    <w:name w:val="明显引用 Char1"/>
    <w:basedOn w:val="45"/>
    <w:qFormat/>
    <w:uiPriority w:val="99"/>
    <w:rPr>
      <w:rFonts w:ascii="Times New Roman" w:hAnsi="Times New Roman" w:eastAsia="宋体" w:cs="Times New Roman"/>
      <w:b/>
      <w:bCs/>
      <w:i/>
      <w:iCs/>
      <w:color w:val="4F81BD"/>
      <w:kern w:val="2"/>
      <w:sz w:val="24"/>
      <w:szCs w:val="24"/>
    </w:rPr>
  </w:style>
  <w:style w:type="paragraph" w:customStyle="1" w:styleId="176">
    <w:name w:val="样式 标题 3 + (中文) 黑体 小四 非加粗 段前: 7.8 磅 段后: 0 磅 行距: 固定值 20 磅"/>
    <w:basedOn w:val="6"/>
    <w:qFormat/>
    <w:uiPriority w:val="99"/>
    <w:pPr>
      <w:spacing w:before="0" w:after="0" w:line="400" w:lineRule="exact"/>
    </w:pPr>
    <w:rPr>
      <w:rFonts w:eastAsia="黑体"/>
      <w:b w:val="0"/>
      <w:bCs w:val="0"/>
      <w:sz w:val="24"/>
      <w:szCs w:val="24"/>
    </w:rPr>
  </w:style>
  <w:style w:type="paragraph" w:customStyle="1" w:styleId="177">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78">
    <w:name w:val="No Spacing"/>
    <w:qFormat/>
    <w:uiPriority w:val="99"/>
    <w:pPr>
      <w:widowControl w:val="0"/>
      <w:jc w:val="both"/>
    </w:pPr>
    <w:rPr>
      <w:rFonts w:ascii="Calibri" w:hAnsi="Calibri" w:eastAsia="宋体" w:cs="Calibri"/>
      <w:kern w:val="2"/>
      <w:sz w:val="21"/>
      <w:szCs w:val="21"/>
      <w:lang w:val="en-US" w:eastAsia="zh-CN" w:bidi="ar-SA"/>
    </w:rPr>
  </w:style>
  <w:style w:type="paragraph" w:styleId="179">
    <w:name w:val="Quote"/>
    <w:basedOn w:val="1"/>
    <w:next w:val="1"/>
    <w:link w:val="180"/>
    <w:qFormat/>
    <w:uiPriority w:val="99"/>
    <w:rPr>
      <w:rFonts w:ascii="Calibri" w:hAnsi="Calibri" w:cs="Calibri"/>
      <w:i/>
      <w:iCs/>
      <w:color w:val="000000"/>
      <w:sz w:val="22"/>
      <w:szCs w:val="22"/>
    </w:rPr>
  </w:style>
  <w:style w:type="character" w:customStyle="1" w:styleId="180">
    <w:name w:val="引用 Char"/>
    <w:basedOn w:val="45"/>
    <w:link w:val="179"/>
    <w:qFormat/>
    <w:uiPriority w:val="99"/>
    <w:rPr>
      <w:rFonts w:eastAsia="宋体" w:cs="Calibri"/>
      <w:i/>
      <w:iCs/>
      <w:color w:val="000000"/>
      <w:kern w:val="2"/>
      <w:sz w:val="22"/>
      <w:szCs w:val="22"/>
    </w:rPr>
  </w:style>
  <w:style w:type="character" w:customStyle="1" w:styleId="181">
    <w:name w:val="引用 Char1"/>
    <w:basedOn w:val="45"/>
    <w:qFormat/>
    <w:uiPriority w:val="99"/>
    <w:rPr>
      <w:rFonts w:ascii="Times New Roman" w:hAnsi="Times New Roman" w:eastAsia="宋体" w:cs="Times New Roman"/>
      <w:i/>
      <w:iCs/>
      <w:color w:val="000000"/>
      <w:kern w:val="2"/>
      <w:sz w:val="24"/>
      <w:szCs w:val="24"/>
    </w:rPr>
  </w:style>
  <w:style w:type="paragraph" w:customStyle="1" w:styleId="182">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83">
    <w:name w:val="CD正文"/>
    <w:basedOn w:val="1"/>
    <w:qFormat/>
    <w:uiPriority w:val="99"/>
    <w:pPr>
      <w:spacing w:line="360" w:lineRule="auto"/>
      <w:ind w:firstLine="493"/>
    </w:pPr>
    <w:rPr>
      <w:sz w:val="30"/>
      <w:szCs w:val="30"/>
    </w:rPr>
  </w:style>
  <w:style w:type="character" w:customStyle="1" w:styleId="184">
    <w:name w:val="font41"/>
    <w:basedOn w:val="45"/>
    <w:qFormat/>
    <w:uiPriority w:val="0"/>
    <w:rPr>
      <w:rFonts w:hint="eastAsia" w:ascii="宋体" w:hAnsi="宋体" w:eastAsia="宋体" w:cs="宋体"/>
      <w:color w:val="000000"/>
      <w:sz w:val="24"/>
      <w:szCs w:val="24"/>
      <w:u w:val="none"/>
    </w:rPr>
  </w:style>
  <w:style w:type="paragraph" w:customStyle="1" w:styleId="185">
    <w:name w:val="样式  + 首行缩进:  2 字符"/>
    <w:basedOn w:val="1"/>
    <w:qFormat/>
    <w:uiPriority w:val="0"/>
    <w:pPr>
      <w:adjustRightInd w:val="0"/>
      <w:snapToGrid w:val="0"/>
      <w:ind w:firstLine="524"/>
    </w:pPr>
    <w:rPr>
      <w:rFonts w:ascii="宋体" w:hAnsi="宋体"/>
      <w:spacing w:val="11"/>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C85B51-E5A0-488B-9E94-D384B9D8650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22938</Words>
  <Characters>23797</Characters>
  <Lines>299</Lines>
  <Paragraphs>84</Paragraphs>
  <TotalTime>5</TotalTime>
  <ScaleCrop>false</ScaleCrop>
  <LinksUpToDate>false</LinksUpToDate>
  <CharactersWithSpaces>25671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2020-12-30T05:53:00Z</dcterms:created>
  <dc:creator>匿名</dc:creator>
  <cp:lastModifiedBy>毛</cp:lastModifiedBy>
  <cp:lastPrinted>2024-09-03T00:32:00Z</cp:lastPrinted>
  <dcterms:modified xsi:type="dcterms:W3CDTF">2024-09-25T00:59:52Z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63A25B72D94A4C71B4A6CA160559D0CE_13</vt:lpwstr>
  </property>
</Properties>
</file>