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7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金堂县第一人民医院</w:t>
      </w:r>
    </w:p>
    <w:p>
      <w:pPr>
        <w:jc w:val="center"/>
        <w:rPr>
          <w:rFonts w:hint="eastAsia" w:ascii="宋体" w:hAnsi="宋体" w:cs="宋体"/>
          <w:b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红外线治疗仪采购项目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询价文件</w:t>
      </w: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项目编号：HXJTYY-YL-20240013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金堂县第一人民医院红外线治疗仪采购项目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  <w:t>金堂县第一人民医院红外线治疗仪采购项目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-202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013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预算：1.6万元，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1.6万元，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249" w:leftChars="114"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</w:rPr>
        <w:t>日（工作日）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</w:rPr>
        <w:t>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416" w:leftChars="190" w:right="-157" w:firstLine="0" w:firstLineChars="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5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</w:p>
    <w:p>
      <w:pPr>
        <w:pStyle w:val="52"/>
        <w:rPr>
          <w:rFonts w:hint="default" w:eastAsia="宋体"/>
          <w:lang w:val="en-US"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包括但不限于名称、规格型号、单价、总价、数量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HXJTYY-YL-20240013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32"/>
          <w:u w:val="single"/>
          <w:lang w:val="en-US" w:eastAsia="zh-CN"/>
        </w:rPr>
        <w:t>红外线治疗仪采购项目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1.6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1.6万元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3"/>
        <w:tblW w:w="8456" w:type="dxa"/>
        <w:jc w:val="center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329"/>
        <w:gridCol w:w="177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3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2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27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3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32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4"/>
                <w:szCs w:val="32"/>
                <w:u w:val="none"/>
                <w:lang w:val="en-US" w:eastAsia="zh-CN"/>
              </w:rPr>
              <w:t>红外线治疗仪</w:t>
            </w:r>
            <w:bookmarkStart w:id="5" w:name="_GoBack"/>
            <w:bookmarkEnd w:id="5"/>
          </w:p>
        </w:tc>
        <w:tc>
          <w:tcPr>
            <w:tcW w:w="177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2227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autoSpaceDE w:val="0"/>
        <w:snapToGrid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1、功效包括：改善血液循环、增强免疫功能、平衡神经—内分泌调节功能、促进组织修复再生、消炎止痛等。</w:t>
      </w:r>
    </w:p>
    <w:p>
      <w:pPr>
        <w:autoSpaceDE w:val="0"/>
        <w:snapToGrid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2、产品由辐射头、活动支臂、升降杆、底座、控制盒等部件组成。</w:t>
      </w:r>
    </w:p>
    <w:p>
      <w:pPr>
        <w:autoSpaceDE w:val="0"/>
        <w:snapToGrid w:val="0"/>
        <w:rPr>
          <w:rFonts w:ascii="宋体" w:hAnsi="宋体"/>
          <w:kern w:val="0"/>
          <w:sz w:val="24"/>
          <w:szCs w:val="24"/>
        </w:rPr>
      </w:pPr>
      <w:r>
        <w:rPr>
          <w:kern w:val="0"/>
          <w:sz w:val="24"/>
          <w:szCs w:val="24"/>
        </w:rPr>
        <w:t>3、辐射头采用的辐射片不少于5片，单位表面积上的功率强度应不大于10m</w:t>
      </w:r>
      <w:r>
        <w:rPr>
          <w:rFonts w:ascii="宋体" w:hAnsi="宋体"/>
          <w:kern w:val="0"/>
          <w:sz w:val="24"/>
          <w:szCs w:val="24"/>
        </w:rPr>
        <w:t>W∕m㎡</w:t>
      </w:r>
    </w:p>
    <w:p>
      <w:pPr>
        <w:autoSpaceDE w:val="0"/>
        <w:snapToGrid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4、辐射片不含放射性物质，不发出对人体有害的射线。</w:t>
      </w:r>
    </w:p>
    <w:p>
      <w:pPr>
        <w:autoSpaceDE w:val="0"/>
        <w:snapToGrid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5、辐射片可使用10000小时至12000小时（若保修期外，也应保证此时间规定）。</w:t>
      </w:r>
    </w:p>
    <w:p>
      <w:pPr>
        <w:autoSpaceDE w:val="0"/>
        <w:snapToGrid w:val="0"/>
        <w:rPr>
          <w:rFonts w:hint="eastAsia" w:eastAsia="宋体"/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</w:rPr>
        <w:t>6、辐射片发出的波长为＞90%：2μm~25μm，峰值波长为7μm~10μm，产生人体可匹配吸收的治疗能量，利用生物热效应和非热效应起到治疗康复的作用</w:t>
      </w:r>
      <w:r>
        <w:rPr>
          <w:rFonts w:hint="eastAsia" w:eastAsia="宋体"/>
          <w:kern w:val="0"/>
          <w:sz w:val="24"/>
          <w:szCs w:val="24"/>
          <w:lang w:eastAsia="zh-CN"/>
        </w:rPr>
        <w:t>。</w:t>
      </w:r>
    </w:p>
    <w:p>
      <w:pPr>
        <w:autoSpaceDE w:val="0"/>
        <w:snapToGrid w:val="0"/>
        <w:rPr>
          <w:rFonts w:ascii="宋体" w:hAnsi="宋体"/>
          <w:kern w:val="0"/>
          <w:sz w:val="24"/>
          <w:szCs w:val="24"/>
        </w:rPr>
      </w:pPr>
      <w:r>
        <w:rPr>
          <w:kern w:val="0"/>
          <w:sz w:val="24"/>
          <w:szCs w:val="24"/>
        </w:rPr>
        <w:t>7、辐射片组件表面平均温度为12</w:t>
      </w:r>
      <w:r>
        <w:rPr>
          <w:rFonts w:ascii="宋体" w:hAnsi="宋体"/>
          <w:kern w:val="0"/>
          <w:sz w:val="24"/>
          <w:szCs w:val="24"/>
        </w:rPr>
        <w:t>0℃~250℃。</w:t>
      </w:r>
    </w:p>
    <w:p>
      <w:pPr>
        <w:autoSpaceDE w:val="0"/>
        <w:snapToGrid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8、机器配有气动升降部份，使辐射头能上下灵活升降。只需向上扳动升降手柄，升降杆即可自动上升，松开升降手柄，即能自动停止，操作方便。升降杆行程范围：≦200mm。</w:t>
      </w:r>
    </w:p>
    <w:p>
      <w:pPr>
        <w:autoSpaceDE w:val="0"/>
        <w:snapToGrid w:val="0"/>
        <w:ind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9、水平方向固定不动；垂直方向为：≧70°</w:t>
      </w:r>
    </w:p>
    <w:p>
      <w:pPr>
        <w:autoSpaceDE w:val="0"/>
        <w:snapToGrid w:val="0"/>
        <w:rPr>
          <w:rFonts w:hint="default" w:eastAsia="宋体"/>
          <w:kern w:val="0"/>
          <w:sz w:val="24"/>
          <w:szCs w:val="24"/>
          <w:lang w:val="en-US" w:eastAsia="zh-CN"/>
        </w:rPr>
      </w:pPr>
      <w:r>
        <w:rPr>
          <w:kern w:val="0"/>
          <w:sz w:val="24"/>
          <w:szCs w:val="24"/>
        </w:rPr>
        <w:t>10、工作时间控制分20、40、60分钟三档；</w:t>
      </w:r>
      <w:r>
        <w:rPr>
          <w:rFonts w:hint="eastAsia"/>
          <w:kern w:val="0"/>
          <w:sz w:val="24"/>
          <w:szCs w:val="24"/>
          <w:lang w:val="en-US" w:eastAsia="zh-CN"/>
        </w:rPr>
        <w:t>可设置“长通”</w:t>
      </w:r>
    </w:p>
    <w:p>
      <w:pPr>
        <w:autoSpaceDE w:val="0"/>
        <w:snapToGrid w:val="0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功率控制分高、中、低三档；有声音提示；有电源提示；有累计计时功能。</w:t>
      </w:r>
    </w:p>
    <w:p>
      <w:pPr>
        <w:autoSpaceDE w:val="0"/>
        <w:snapToGrid w:val="0"/>
        <w:ind w:firstLine="0"/>
        <w:rPr>
          <w:rFonts w:ascii="宋体" w:hAnsi="宋体"/>
          <w:kern w:val="0"/>
          <w:sz w:val="24"/>
          <w:szCs w:val="24"/>
        </w:rPr>
      </w:pPr>
      <w:r>
        <w:rPr>
          <w:kern w:val="0"/>
          <w:sz w:val="24"/>
          <w:szCs w:val="24"/>
        </w:rPr>
        <w:t>11、电子定时装置定时</w:t>
      </w:r>
      <w:r>
        <w:rPr>
          <w:rFonts w:hint="eastAsia"/>
          <w:kern w:val="0"/>
          <w:sz w:val="24"/>
          <w:szCs w:val="24"/>
          <w:lang w:eastAsia="zh-CN"/>
        </w:rPr>
        <w:t>，</w:t>
      </w:r>
      <w:r>
        <w:rPr>
          <w:kern w:val="0"/>
          <w:sz w:val="24"/>
          <w:szCs w:val="24"/>
        </w:rPr>
        <w:t>相对误差为－</w:t>
      </w:r>
      <w:r>
        <w:rPr>
          <w:rFonts w:ascii="宋体" w:hAnsi="宋体"/>
          <w:kern w:val="0"/>
          <w:sz w:val="24"/>
          <w:szCs w:val="24"/>
        </w:rPr>
        <w:t>1﹪~1﹪。</w:t>
      </w:r>
    </w:p>
    <w:p>
      <w:pPr>
        <w:autoSpaceDE w:val="0"/>
        <w:snapToGrid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12、底座尺寸（￠720</w:t>
      </w:r>
      <w:r>
        <w:rPr>
          <w:kern w:val="0"/>
          <w:sz w:val="24"/>
          <w:szCs w:val="24"/>
          <w:u w:val="single"/>
        </w:rPr>
        <w:t>+</w:t>
      </w:r>
      <w:r>
        <w:rPr>
          <w:kern w:val="0"/>
          <w:sz w:val="24"/>
          <w:szCs w:val="24"/>
        </w:rPr>
        <w:t>2）×（160</w:t>
      </w:r>
      <w:r>
        <w:rPr>
          <w:kern w:val="0"/>
          <w:sz w:val="24"/>
          <w:szCs w:val="24"/>
          <w:u w:val="single"/>
        </w:rPr>
        <w:t>+</w:t>
      </w:r>
      <w:r>
        <w:rPr>
          <w:kern w:val="0"/>
          <w:sz w:val="24"/>
          <w:szCs w:val="24"/>
        </w:rPr>
        <w:t>3）mm</w:t>
      </w:r>
    </w:p>
    <w:p>
      <w:pPr>
        <w:autoSpaceDE w:val="0"/>
        <w:snapToGrid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13、治疗仪表面棱角应无锐边、毛刺，喷涂色泽应光滑均匀，不得有划痕损伤和锈蚀。</w:t>
      </w:r>
    </w:p>
    <w:p>
      <w:pPr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14、工作条件较广，低温、高温、湿热、振动和碰撞、安全性能检测均合格</w:t>
      </w:r>
      <w:r>
        <w:rPr>
          <w:rFonts w:hint="eastAsia"/>
          <w:kern w:val="0"/>
          <w:sz w:val="24"/>
          <w:szCs w:val="24"/>
          <w:lang w:eastAsia="zh-CN"/>
        </w:rPr>
        <w:t>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0" w:firstLine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kern w:val="0"/>
          <w:sz w:val="24"/>
          <w:szCs w:val="24"/>
        </w:rPr>
        <w:t>15、电源要求：AC220V＋22V、 50Hz＋1Hz；输入功率：≦200VA16、经防疫部门检验，本产品不含对人体有害的放射线。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5"/>
        <w:spacing w:line="240" w:lineRule="auto"/>
        <w:ind w:firstLine="289" w:firstLineChars="1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7"/>
        <w:pageBreakBefore w:val="0"/>
        <w:wordWrap/>
        <w:overflowPunct/>
        <w:topLinePunct w:val="0"/>
        <w:bidi w:val="0"/>
        <w:spacing w:line="240" w:lineRule="auto"/>
        <w:ind w:firstLine="329" w:firstLineChars="1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right="-157" w:rightChars="0" w:firstLine="329" w:firstLineChars="1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329" w:firstLineChars="1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、售后服务: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240" w:lineRule="auto"/>
        <w:ind w:right="-157" w:firstLine="65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240" w:lineRule="auto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240" w:lineRule="auto"/>
        <w:ind w:firstLine="578" w:firstLineChars="2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pStyle w:val="52"/>
        <w:spacing w:line="240" w:lineRule="auto"/>
        <w:ind w:firstLine="578" w:firstLineChars="200"/>
        <w:rPr>
          <w:rFonts w:hint="eastAsia"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eastAsia="宋体" w:cs="宋体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eastAsia="宋体" w:cs="宋体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eastAsia="宋体" w:cs="宋体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  <w:bookmarkEnd w:id="4"/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</w:t>
      </w: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171C14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A70BB"/>
    <w:rsid w:val="13DF42AA"/>
    <w:rsid w:val="14026793"/>
    <w:rsid w:val="1410784E"/>
    <w:rsid w:val="143137F0"/>
    <w:rsid w:val="144B195D"/>
    <w:rsid w:val="149E6015"/>
    <w:rsid w:val="14A541CE"/>
    <w:rsid w:val="14F579D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DD6870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567E5C"/>
    <w:rsid w:val="1A70077A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310F75"/>
    <w:rsid w:val="1D666F4A"/>
    <w:rsid w:val="1D942673"/>
    <w:rsid w:val="1D9D04C0"/>
    <w:rsid w:val="1DA027ED"/>
    <w:rsid w:val="1DFF7AD1"/>
    <w:rsid w:val="1E1F26F2"/>
    <w:rsid w:val="1E3842EE"/>
    <w:rsid w:val="1E3A5D46"/>
    <w:rsid w:val="1E754A07"/>
    <w:rsid w:val="1E8F136C"/>
    <w:rsid w:val="1EAD60B9"/>
    <w:rsid w:val="1EBB3839"/>
    <w:rsid w:val="1EC1651A"/>
    <w:rsid w:val="1EE14931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B93885"/>
    <w:rsid w:val="21CD7332"/>
    <w:rsid w:val="22200580"/>
    <w:rsid w:val="22371D35"/>
    <w:rsid w:val="22C41360"/>
    <w:rsid w:val="22CC58EC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71547C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B56CC7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AB091C"/>
    <w:rsid w:val="31B934D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FC6E20"/>
    <w:rsid w:val="340B4C8C"/>
    <w:rsid w:val="341D00E4"/>
    <w:rsid w:val="3432236B"/>
    <w:rsid w:val="345532B0"/>
    <w:rsid w:val="34611B5C"/>
    <w:rsid w:val="34615F66"/>
    <w:rsid w:val="34772700"/>
    <w:rsid w:val="347E21D4"/>
    <w:rsid w:val="34860164"/>
    <w:rsid w:val="34C80AAE"/>
    <w:rsid w:val="34CC1394"/>
    <w:rsid w:val="34DC2311"/>
    <w:rsid w:val="34E81B59"/>
    <w:rsid w:val="34EF44F7"/>
    <w:rsid w:val="35511EC0"/>
    <w:rsid w:val="35700F45"/>
    <w:rsid w:val="358D3E62"/>
    <w:rsid w:val="35B42820"/>
    <w:rsid w:val="35FF362D"/>
    <w:rsid w:val="360B479A"/>
    <w:rsid w:val="361074C7"/>
    <w:rsid w:val="366C3FE9"/>
    <w:rsid w:val="367B2862"/>
    <w:rsid w:val="36B3241D"/>
    <w:rsid w:val="36D62376"/>
    <w:rsid w:val="36DA4F5C"/>
    <w:rsid w:val="36E765A4"/>
    <w:rsid w:val="370E3A86"/>
    <w:rsid w:val="37557B22"/>
    <w:rsid w:val="37AB5FB7"/>
    <w:rsid w:val="37AC65A1"/>
    <w:rsid w:val="37AF1A87"/>
    <w:rsid w:val="37AF20E4"/>
    <w:rsid w:val="37B24581"/>
    <w:rsid w:val="3821792D"/>
    <w:rsid w:val="38307481"/>
    <w:rsid w:val="384B791B"/>
    <w:rsid w:val="389178D3"/>
    <w:rsid w:val="38B319D7"/>
    <w:rsid w:val="391D535D"/>
    <w:rsid w:val="393B2F08"/>
    <w:rsid w:val="394E1F8C"/>
    <w:rsid w:val="39624DB5"/>
    <w:rsid w:val="396B0C05"/>
    <w:rsid w:val="3990554B"/>
    <w:rsid w:val="39B9610D"/>
    <w:rsid w:val="39F033E2"/>
    <w:rsid w:val="3A0151AE"/>
    <w:rsid w:val="3A436532"/>
    <w:rsid w:val="3A5D4BED"/>
    <w:rsid w:val="3A686D0B"/>
    <w:rsid w:val="3A6E296A"/>
    <w:rsid w:val="3A9659CC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87B1E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D0EEF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CE5707"/>
    <w:rsid w:val="49E77275"/>
    <w:rsid w:val="49F8194D"/>
    <w:rsid w:val="4A0D4842"/>
    <w:rsid w:val="4A3B4FF5"/>
    <w:rsid w:val="4A524BD5"/>
    <w:rsid w:val="4A7B3FA8"/>
    <w:rsid w:val="4AA308BA"/>
    <w:rsid w:val="4AEC7ACE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20F94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D06032"/>
    <w:rsid w:val="50E617FA"/>
    <w:rsid w:val="50F33BC4"/>
    <w:rsid w:val="51083291"/>
    <w:rsid w:val="5124345B"/>
    <w:rsid w:val="513752B2"/>
    <w:rsid w:val="513A46E0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E96D6C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E22213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340FC"/>
    <w:rsid w:val="641615F9"/>
    <w:rsid w:val="64194270"/>
    <w:rsid w:val="648647DC"/>
    <w:rsid w:val="64C1021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DF4633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445A64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362100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5C7FDC"/>
    <w:rsid w:val="7EA707A3"/>
    <w:rsid w:val="7EB4624D"/>
    <w:rsid w:val="7EDC41BA"/>
    <w:rsid w:val="7EF116C9"/>
    <w:rsid w:val="7F2600CE"/>
    <w:rsid w:val="7F900D48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5"/>
    <w:next w:val="15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17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qFormat/>
    <w:uiPriority w:val="99"/>
    <w:rPr>
      <w:sz w:val="24"/>
    </w:rPr>
  </w:style>
  <w:style w:type="character" w:customStyle="1" w:styleId="112">
    <w:name w:val="标题 1 Char"/>
    <w:link w:val="2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125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7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4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2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4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11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   </cp:lastModifiedBy>
  <cp:lastPrinted>2023-09-22T00:54:00Z</cp:lastPrinted>
  <dcterms:modified xsi:type="dcterms:W3CDTF">2024-06-11T00:59:33Z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