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  <w:bookmarkStart w:id="6" w:name="_GoBack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病历架采购项目（第二次）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项目编号：HXJTYY-CG-2024005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 xml:space="preserve">2024年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病历架采购项目（第二次）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金堂县第一人民医院病历架采购项目（第二次）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HXJTYY-CG-2024005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预算：4.98万元，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最高限价：4.98万元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4月17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4月19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Style w:val="4"/>
        <w:spacing w:line="240" w:lineRule="auto"/>
        <w:ind w:firstLine="121" w:firstLineChars="49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5" w:name="PO_默认文件内容_27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前提：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本章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中</w:t>
      </w:r>
      <w:r>
        <w:rPr>
          <w:rFonts w:hint="eastAsia" w:asciiTheme="minorEastAsia" w:hAnsiTheme="minorEastAsia" w:eastAsiaTheme="minorEastAsia"/>
          <w:color w:val="auto"/>
          <w:sz w:val="24"/>
        </w:rPr>
        <w:t>实质性</w:t>
      </w:r>
      <w:r>
        <w:rPr>
          <w:rFonts w:asciiTheme="minorEastAsia" w:hAnsiTheme="minorEastAsia" w:eastAsiaTheme="minorEastAsia"/>
          <w:color w:val="auto"/>
          <w:sz w:val="24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为必须完全满足项</w:t>
      </w:r>
      <w:r>
        <w:rPr>
          <w:rFonts w:asciiTheme="minorEastAsia" w:hAnsiTheme="minorEastAsia" w:eastAsiaTheme="minorEastAsia"/>
          <w:color w:val="auto"/>
          <w:sz w:val="24"/>
        </w:rPr>
        <w:t>，供应商在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响应文件中</w:t>
      </w:r>
      <w:r>
        <w:rPr>
          <w:rFonts w:asciiTheme="minorEastAsia" w:hAnsiTheme="minorEastAsia" w:eastAsiaTheme="minorEastAsia"/>
          <w:color w:val="auto"/>
          <w:sz w:val="24"/>
        </w:rPr>
        <w:t>不满足要求的，作无效响应处理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HXJTYY-CG-2024005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病历架采购项目（第二次）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最高限价：4.98万元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19"/>
        <w:gridCol w:w="139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2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191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446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病历架</w:t>
            </w:r>
          </w:p>
        </w:tc>
        <w:tc>
          <w:tcPr>
            <w:tcW w:w="191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组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12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4.98</w:t>
            </w: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903" w:firstLineChars="409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1.产品规格要求(厚度均为裸钢厚度)：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　　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（1）材质及结构：全钢单面八层病历架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（2）颜色：普通灰白色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（3）基材采用优质一级冷轧钢板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（4）单组柜规格：长3000（1500*2）*宽700*高2400mm （共8层，每层内高250mm）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（5）底盘厚≥1.5mm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（6）立柱厚≥1.5mm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（7）搁板边缘3折弯，每层承重≥80公斤，厚≥1.2mm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（8）挂板厚≥1.2mm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（9）顶板、侧板厚≥1.0mm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（10）设有防倾倒装置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（11）外设标签框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（12）环保性粉末静电高温喷塑(环保认证)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438" w:firstLineChars="200"/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</w:p>
    <w:p>
      <w:pPr>
        <w:numPr>
          <w:ilvl w:val="0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）供应商应保证所提供的货物是全新的、未拆封且未使用的合格正品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个工作日完成退换工作。所产生的一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切费用由供应商承担。</w:t>
      </w:r>
    </w:p>
    <w:p>
      <w:pPr>
        <w:numPr>
          <w:ilvl w:val="-1"/>
          <w:numId w:val="0"/>
        </w:numPr>
        <w:ind w:firstLine="442" w:firstLineChars="200"/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（3）供应商应对所供应产品提供至少一年的质量保证服务，在送货时间一年以内，提供免费的上门维修服务。</w:t>
      </w:r>
    </w:p>
    <w:p>
      <w:pPr>
        <w:numPr>
          <w:ilvl w:val="-1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4、交货时间：合同签订后15个工作日内。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在产品通过验收，供应商出具有效正规发票后，采购人两个月内支付合同价款的90%。在一年质保期结束后，支付剩余合同价款10%。</w:t>
      </w:r>
    </w:p>
    <w:p>
      <w:pPr>
        <w:numPr>
          <w:ilvl w:val="0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商品运送至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</w:p>
    <w:p>
      <w:pPr>
        <w:snapToGrid w:val="0"/>
        <w:spacing w:line="440" w:lineRule="exact"/>
        <w:ind w:firstLine="442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供应商响应的报价是响应采购项目要求的全部工作内容的价格体现，应包括完成其响应内容所需的一切费用（包括设计、制作、运输、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安装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、人工、税费等）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Style w:val="153"/>
        <w:numPr>
          <w:ilvl w:val="0"/>
          <w:numId w:val="0"/>
        </w:numPr>
        <w:ind w:firstLine="432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8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、询价有效期：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90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天（参与询价的供应商须单独提供承诺函，格式自拟。询价有效期内供应商不得对其投标报价及相关承诺进行实质性变更，否则将被列入医院黑名单并追究其违约责任）</w:t>
      </w:r>
    </w:p>
    <w:p>
      <w:pPr>
        <w:pStyle w:val="153"/>
        <w:numPr>
          <w:ilvl w:val="0"/>
          <w:numId w:val="0"/>
        </w:numPr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bookmarkEnd w:id="4"/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275"/>
        <w:gridCol w:w="74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厂家品牌</w:t>
            </w:r>
          </w:p>
        </w:tc>
        <w:tc>
          <w:tcPr>
            <w:tcW w:w="2275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货物类须填写，服务类删除此行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657" w:firstLineChars="3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型号</w:t>
            </w:r>
          </w:p>
        </w:tc>
        <w:tc>
          <w:tcPr>
            <w:tcW w:w="2350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货物类须填写，服务类删除此行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6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3B87"/>
    <w:rsid w:val="01874D28"/>
    <w:rsid w:val="01891DA9"/>
    <w:rsid w:val="018C26AD"/>
    <w:rsid w:val="01937B61"/>
    <w:rsid w:val="01A832BD"/>
    <w:rsid w:val="01AA42D2"/>
    <w:rsid w:val="01BD0A67"/>
    <w:rsid w:val="01D558CD"/>
    <w:rsid w:val="01D82C1B"/>
    <w:rsid w:val="01F01ED1"/>
    <w:rsid w:val="01F47AEF"/>
    <w:rsid w:val="020D507E"/>
    <w:rsid w:val="02141801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0B68EC"/>
    <w:rsid w:val="032F497A"/>
    <w:rsid w:val="0333647B"/>
    <w:rsid w:val="0337738D"/>
    <w:rsid w:val="035E321E"/>
    <w:rsid w:val="0365041C"/>
    <w:rsid w:val="036B5CE3"/>
    <w:rsid w:val="03C2759E"/>
    <w:rsid w:val="03E577A1"/>
    <w:rsid w:val="03EA590E"/>
    <w:rsid w:val="03EB3F50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858E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175784"/>
    <w:rsid w:val="072E3C47"/>
    <w:rsid w:val="0739722C"/>
    <w:rsid w:val="073E7887"/>
    <w:rsid w:val="07555EE1"/>
    <w:rsid w:val="0763728E"/>
    <w:rsid w:val="0771726D"/>
    <w:rsid w:val="07746E01"/>
    <w:rsid w:val="07787CFA"/>
    <w:rsid w:val="07857E2A"/>
    <w:rsid w:val="079413FB"/>
    <w:rsid w:val="07961B1C"/>
    <w:rsid w:val="079F6664"/>
    <w:rsid w:val="07AD2313"/>
    <w:rsid w:val="07CB496B"/>
    <w:rsid w:val="07CC0375"/>
    <w:rsid w:val="07D715DF"/>
    <w:rsid w:val="07E03A34"/>
    <w:rsid w:val="07E372DA"/>
    <w:rsid w:val="07E9139F"/>
    <w:rsid w:val="08102EE2"/>
    <w:rsid w:val="081E38B8"/>
    <w:rsid w:val="084A0CFE"/>
    <w:rsid w:val="085240E4"/>
    <w:rsid w:val="08583EDE"/>
    <w:rsid w:val="08701C10"/>
    <w:rsid w:val="0899266B"/>
    <w:rsid w:val="089E4B6E"/>
    <w:rsid w:val="08A816F2"/>
    <w:rsid w:val="08AA4FE3"/>
    <w:rsid w:val="08CA7C49"/>
    <w:rsid w:val="08D10A66"/>
    <w:rsid w:val="08EB2AB8"/>
    <w:rsid w:val="08F473D8"/>
    <w:rsid w:val="090510D2"/>
    <w:rsid w:val="09127127"/>
    <w:rsid w:val="092705E3"/>
    <w:rsid w:val="094911F8"/>
    <w:rsid w:val="094F375F"/>
    <w:rsid w:val="0961731E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6D5D63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390114"/>
    <w:rsid w:val="0C7E7090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D820C7"/>
    <w:rsid w:val="0DE41C39"/>
    <w:rsid w:val="0DE761AF"/>
    <w:rsid w:val="0E0479C7"/>
    <w:rsid w:val="0E083D20"/>
    <w:rsid w:val="0E174D90"/>
    <w:rsid w:val="0E207229"/>
    <w:rsid w:val="0E2C784B"/>
    <w:rsid w:val="0E361614"/>
    <w:rsid w:val="0E640283"/>
    <w:rsid w:val="0E723AF8"/>
    <w:rsid w:val="0E8E2584"/>
    <w:rsid w:val="0E9F666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A5B07"/>
    <w:rsid w:val="10AC2EB8"/>
    <w:rsid w:val="10D365BD"/>
    <w:rsid w:val="10DE26FC"/>
    <w:rsid w:val="10F1471D"/>
    <w:rsid w:val="11153C8E"/>
    <w:rsid w:val="11182CAD"/>
    <w:rsid w:val="11633959"/>
    <w:rsid w:val="11871864"/>
    <w:rsid w:val="118C2F9A"/>
    <w:rsid w:val="11C81D59"/>
    <w:rsid w:val="11CA2B5B"/>
    <w:rsid w:val="121C0480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0A05A3"/>
    <w:rsid w:val="151B2A92"/>
    <w:rsid w:val="15253159"/>
    <w:rsid w:val="15313960"/>
    <w:rsid w:val="154600F0"/>
    <w:rsid w:val="154923C7"/>
    <w:rsid w:val="1556532C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203244"/>
    <w:rsid w:val="163D5B8E"/>
    <w:rsid w:val="165909C2"/>
    <w:rsid w:val="16667474"/>
    <w:rsid w:val="166847FF"/>
    <w:rsid w:val="16701993"/>
    <w:rsid w:val="16AE4BF3"/>
    <w:rsid w:val="16EF5808"/>
    <w:rsid w:val="17001B83"/>
    <w:rsid w:val="170543DB"/>
    <w:rsid w:val="17285513"/>
    <w:rsid w:val="172939BB"/>
    <w:rsid w:val="17560E52"/>
    <w:rsid w:val="176A49D8"/>
    <w:rsid w:val="17861D64"/>
    <w:rsid w:val="179E7D06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C84425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559E2"/>
    <w:rsid w:val="1C4864B7"/>
    <w:rsid w:val="1C523717"/>
    <w:rsid w:val="1C5B01B2"/>
    <w:rsid w:val="1CA9595E"/>
    <w:rsid w:val="1CAB79EB"/>
    <w:rsid w:val="1CEB1E62"/>
    <w:rsid w:val="1D08077A"/>
    <w:rsid w:val="1D1E75F7"/>
    <w:rsid w:val="1D27191A"/>
    <w:rsid w:val="1D666F4A"/>
    <w:rsid w:val="1D7E2132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DB362A"/>
    <w:rsid w:val="1EF664E0"/>
    <w:rsid w:val="1F0044A9"/>
    <w:rsid w:val="1F036681"/>
    <w:rsid w:val="1F1F116E"/>
    <w:rsid w:val="1F755477"/>
    <w:rsid w:val="1F7A5384"/>
    <w:rsid w:val="1F8E1738"/>
    <w:rsid w:val="1FCF1736"/>
    <w:rsid w:val="1FFC3ED7"/>
    <w:rsid w:val="20124FB1"/>
    <w:rsid w:val="202138D9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B6243D"/>
    <w:rsid w:val="22C41360"/>
    <w:rsid w:val="22D00F5F"/>
    <w:rsid w:val="22E74D36"/>
    <w:rsid w:val="2319057A"/>
    <w:rsid w:val="232F5512"/>
    <w:rsid w:val="233D34ED"/>
    <w:rsid w:val="234C6A1F"/>
    <w:rsid w:val="236D66EF"/>
    <w:rsid w:val="23777C35"/>
    <w:rsid w:val="23883420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D97D53"/>
    <w:rsid w:val="25E53AA3"/>
    <w:rsid w:val="261E102C"/>
    <w:rsid w:val="265363BB"/>
    <w:rsid w:val="266308FE"/>
    <w:rsid w:val="26706E2E"/>
    <w:rsid w:val="267869C7"/>
    <w:rsid w:val="267B7FC8"/>
    <w:rsid w:val="26933261"/>
    <w:rsid w:val="269D04FF"/>
    <w:rsid w:val="26B2663E"/>
    <w:rsid w:val="26E52C92"/>
    <w:rsid w:val="26EB42A6"/>
    <w:rsid w:val="26FC0A5A"/>
    <w:rsid w:val="26FE1C1F"/>
    <w:rsid w:val="27004B7B"/>
    <w:rsid w:val="27013E3B"/>
    <w:rsid w:val="2713359E"/>
    <w:rsid w:val="271361C0"/>
    <w:rsid w:val="271C1EC1"/>
    <w:rsid w:val="274562DF"/>
    <w:rsid w:val="275A529B"/>
    <w:rsid w:val="27780E07"/>
    <w:rsid w:val="27AB57B0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9958F7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730F60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C61268"/>
    <w:rsid w:val="2AE67C59"/>
    <w:rsid w:val="2AF30B24"/>
    <w:rsid w:val="2AF63466"/>
    <w:rsid w:val="2AFC6642"/>
    <w:rsid w:val="2AFE50A4"/>
    <w:rsid w:val="2B016596"/>
    <w:rsid w:val="2B3439D1"/>
    <w:rsid w:val="2B595037"/>
    <w:rsid w:val="2B892754"/>
    <w:rsid w:val="2BA807A9"/>
    <w:rsid w:val="2BD87C31"/>
    <w:rsid w:val="2BE92875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761B05"/>
    <w:rsid w:val="2E7F695C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2FD839E1"/>
    <w:rsid w:val="300671C7"/>
    <w:rsid w:val="30144479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0003E"/>
    <w:rsid w:val="31924B26"/>
    <w:rsid w:val="319725C1"/>
    <w:rsid w:val="3199773F"/>
    <w:rsid w:val="31A31F0E"/>
    <w:rsid w:val="31B521EA"/>
    <w:rsid w:val="31BB4B9E"/>
    <w:rsid w:val="322D79E1"/>
    <w:rsid w:val="32365AF7"/>
    <w:rsid w:val="324D194A"/>
    <w:rsid w:val="324D4D13"/>
    <w:rsid w:val="32546A2B"/>
    <w:rsid w:val="325B5BFE"/>
    <w:rsid w:val="325C0640"/>
    <w:rsid w:val="326F6ADD"/>
    <w:rsid w:val="32735ED3"/>
    <w:rsid w:val="32797718"/>
    <w:rsid w:val="3297032C"/>
    <w:rsid w:val="32AA03EC"/>
    <w:rsid w:val="32AB07A8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83A3B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4FD09BE"/>
    <w:rsid w:val="352E44FB"/>
    <w:rsid w:val="35511EC0"/>
    <w:rsid w:val="355A5F2A"/>
    <w:rsid w:val="358D3E62"/>
    <w:rsid w:val="359D0A22"/>
    <w:rsid w:val="35B42820"/>
    <w:rsid w:val="35BE59E2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7DB27AA"/>
    <w:rsid w:val="37DB3863"/>
    <w:rsid w:val="3821792D"/>
    <w:rsid w:val="38307481"/>
    <w:rsid w:val="383E64EC"/>
    <w:rsid w:val="384B791B"/>
    <w:rsid w:val="387251FE"/>
    <w:rsid w:val="38790E53"/>
    <w:rsid w:val="388121D6"/>
    <w:rsid w:val="389178D3"/>
    <w:rsid w:val="3894333B"/>
    <w:rsid w:val="38B319D7"/>
    <w:rsid w:val="38C14142"/>
    <w:rsid w:val="393B2F08"/>
    <w:rsid w:val="39624DB5"/>
    <w:rsid w:val="39687DA4"/>
    <w:rsid w:val="396B0C05"/>
    <w:rsid w:val="39AC7DA8"/>
    <w:rsid w:val="39B9610D"/>
    <w:rsid w:val="39C130DF"/>
    <w:rsid w:val="39D55E23"/>
    <w:rsid w:val="39EE7A9E"/>
    <w:rsid w:val="39F033E2"/>
    <w:rsid w:val="3A0151AE"/>
    <w:rsid w:val="3A2221FC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BA76FE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7773BF"/>
    <w:rsid w:val="3C9B5B2C"/>
    <w:rsid w:val="3C9E1C4F"/>
    <w:rsid w:val="3CCD2C0E"/>
    <w:rsid w:val="3D073241"/>
    <w:rsid w:val="3D201CF3"/>
    <w:rsid w:val="3D2B1073"/>
    <w:rsid w:val="3D2E0C52"/>
    <w:rsid w:val="3D3239AE"/>
    <w:rsid w:val="3D371538"/>
    <w:rsid w:val="3D4A0413"/>
    <w:rsid w:val="3D4F4528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73039"/>
    <w:rsid w:val="3E3952B8"/>
    <w:rsid w:val="3E527ACC"/>
    <w:rsid w:val="3E6E701A"/>
    <w:rsid w:val="3E8F54FD"/>
    <w:rsid w:val="3E9E5F37"/>
    <w:rsid w:val="3EBA1887"/>
    <w:rsid w:val="3EE84889"/>
    <w:rsid w:val="3F17081B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3E7BCC"/>
    <w:rsid w:val="41533687"/>
    <w:rsid w:val="416C40CA"/>
    <w:rsid w:val="418F1271"/>
    <w:rsid w:val="41960A02"/>
    <w:rsid w:val="41996A20"/>
    <w:rsid w:val="41B05211"/>
    <w:rsid w:val="41B82BDF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2FF7635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70AE4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1E62CF"/>
    <w:rsid w:val="4747285A"/>
    <w:rsid w:val="47733992"/>
    <w:rsid w:val="477B2FA5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450FC"/>
    <w:rsid w:val="482C2355"/>
    <w:rsid w:val="483267A2"/>
    <w:rsid w:val="488A760B"/>
    <w:rsid w:val="48A40C42"/>
    <w:rsid w:val="48AF075C"/>
    <w:rsid w:val="48FC7B39"/>
    <w:rsid w:val="490A6E69"/>
    <w:rsid w:val="49161167"/>
    <w:rsid w:val="492537FA"/>
    <w:rsid w:val="492F30B1"/>
    <w:rsid w:val="4933617C"/>
    <w:rsid w:val="493E3590"/>
    <w:rsid w:val="4942411C"/>
    <w:rsid w:val="49590B58"/>
    <w:rsid w:val="4959597E"/>
    <w:rsid w:val="496572D7"/>
    <w:rsid w:val="496722DB"/>
    <w:rsid w:val="497C5E2B"/>
    <w:rsid w:val="49827E94"/>
    <w:rsid w:val="4986633C"/>
    <w:rsid w:val="498C5763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4B027C"/>
    <w:rsid w:val="4A524BD5"/>
    <w:rsid w:val="4A677484"/>
    <w:rsid w:val="4A763C69"/>
    <w:rsid w:val="4A7B3FA8"/>
    <w:rsid w:val="4A9106FD"/>
    <w:rsid w:val="4A9B332A"/>
    <w:rsid w:val="4AA308BA"/>
    <w:rsid w:val="4AA8243D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5338F"/>
    <w:rsid w:val="4BC74206"/>
    <w:rsid w:val="4C0473D2"/>
    <w:rsid w:val="4C1051FD"/>
    <w:rsid w:val="4C1332C1"/>
    <w:rsid w:val="4C217BCC"/>
    <w:rsid w:val="4C2C75F4"/>
    <w:rsid w:val="4C2E7678"/>
    <w:rsid w:val="4C5C4733"/>
    <w:rsid w:val="4C5D7AEC"/>
    <w:rsid w:val="4C6F6760"/>
    <w:rsid w:val="4C820668"/>
    <w:rsid w:val="4C821C3D"/>
    <w:rsid w:val="4C836E31"/>
    <w:rsid w:val="4C9F67C1"/>
    <w:rsid w:val="4CBA531D"/>
    <w:rsid w:val="4CD61201"/>
    <w:rsid w:val="4CDA6140"/>
    <w:rsid w:val="4D024936"/>
    <w:rsid w:val="4D385923"/>
    <w:rsid w:val="4D4D68B6"/>
    <w:rsid w:val="4D510618"/>
    <w:rsid w:val="4D5302A3"/>
    <w:rsid w:val="4D861DCB"/>
    <w:rsid w:val="4DA43F3F"/>
    <w:rsid w:val="4DB746C8"/>
    <w:rsid w:val="4DC154E8"/>
    <w:rsid w:val="4DD75BDC"/>
    <w:rsid w:val="4E0212E3"/>
    <w:rsid w:val="4E062965"/>
    <w:rsid w:val="4E0A5464"/>
    <w:rsid w:val="4E227BD8"/>
    <w:rsid w:val="4E311EF8"/>
    <w:rsid w:val="4E3A0BDC"/>
    <w:rsid w:val="4E4E31AC"/>
    <w:rsid w:val="4E5F3E25"/>
    <w:rsid w:val="4E772ADC"/>
    <w:rsid w:val="4E7E6F2C"/>
    <w:rsid w:val="4E8C7B5A"/>
    <w:rsid w:val="4E940962"/>
    <w:rsid w:val="4EC31A30"/>
    <w:rsid w:val="4ECB3837"/>
    <w:rsid w:val="4EDE3C63"/>
    <w:rsid w:val="4EE0045F"/>
    <w:rsid w:val="4EFD0A57"/>
    <w:rsid w:val="4F23726B"/>
    <w:rsid w:val="4F2B0044"/>
    <w:rsid w:val="4F49398F"/>
    <w:rsid w:val="4F5448DE"/>
    <w:rsid w:val="4F6265A7"/>
    <w:rsid w:val="4F7C0408"/>
    <w:rsid w:val="4F9921B8"/>
    <w:rsid w:val="4FC009B0"/>
    <w:rsid w:val="4FCA05A5"/>
    <w:rsid w:val="4FDD5435"/>
    <w:rsid w:val="4FEF7471"/>
    <w:rsid w:val="4FF17723"/>
    <w:rsid w:val="50055D4A"/>
    <w:rsid w:val="50161B34"/>
    <w:rsid w:val="50381318"/>
    <w:rsid w:val="5046537C"/>
    <w:rsid w:val="506B7A81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BB71F4"/>
    <w:rsid w:val="51E14DED"/>
    <w:rsid w:val="51F12074"/>
    <w:rsid w:val="51F31BFA"/>
    <w:rsid w:val="51FC1166"/>
    <w:rsid w:val="52115E85"/>
    <w:rsid w:val="521E016F"/>
    <w:rsid w:val="52211B83"/>
    <w:rsid w:val="5225658B"/>
    <w:rsid w:val="52297220"/>
    <w:rsid w:val="52492161"/>
    <w:rsid w:val="52543806"/>
    <w:rsid w:val="5258623D"/>
    <w:rsid w:val="52593CAC"/>
    <w:rsid w:val="525D1EED"/>
    <w:rsid w:val="52A57955"/>
    <w:rsid w:val="52AD73FC"/>
    <w:rsid w:val="52B631A5"/>
    <w:rsid w:val="52BD731B"/>
    <w:rsid w:val="52D63909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D2408A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817969"/>
    <w:rsid w:val="55931FC3"/>
    <w:rsid w:val="559731C7"/>
    <w:rsid w:val="559A7A7D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6F75EDC"/>
    <w:rsid w:val="57056E72"/>
    <w:rsid w:val="57063A41"/>
    <w:rsid w:val="57A51D0D"/>
    <w:rsid w:val="57C834A0"/>
    <w:rsid w:val="57ED055D"/>
    <w:rsid w:val="57F256AB"/>
    <w:rsid w:val="58062267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86805"/>
    <w:rsid w:val="59FF5300"/>
    <w:rsid w:val="5A164A48"/>
    <w:rsid w:val="5A2455E1"/>
    <w:rsid w:val="5A376FD2"/>
    <w:rsid w:val="5A3B2A65"/>
    <w:rsid w:val="5A594BCF"/>
    <w:rsid w:val="5A601ADC"/>
    <w:rsid w:val="5A877BF1"/>
    <w:rsid w:val="5ABA6874"/>
    <w:rsid w:val="5AF42323"/>
    <w:rsid w:val="5AF73E34"/>
    <w:rsid w:val="5AFD7EA1"/>
    <w:rsid w:val="5B280C80"/>
    <w:rsid w:val="5B2D6B42"/>
    <w:rsid w:val="5B3D10E5"/>
    <w:rsid w:val="5B4F42EE"/>
    <w:rsid w:val="5B792D78"/>
    <w:rsid w:val="5B7B58A4"/>
    <w:rsid w:val="5B7F30FF"/>
    <w:rsid w:val="5B815C22"/>
    <w:rsid w:val="5B8F5CDE"/>
    <w:rsid w:val="5B9B762E"/>
    <w:rsid w:val="5BA31F63"/>
    <w:rsid w:val="5BB74127"/>
    <w:rsid w:val="5BE53538"/>
    <w:rsid w:val="5BE72263"/>
    <w:rsid w:val="5BF32637"/>
    <w:rsid w:val="5C2B7C22"/>
    <w:rsid w:val="5C4826B2"/>
    <w:rsid w:val="5C6575B0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AE4249"/>
    <w:rsid w:val="5EBB2CB5"/>
    <w:rsid w:val="5EC35998"/>
    <w:rsid w:val="5EE3039D"/>
    <w:rsid w:val="5EF45893"/>
    <w:rsid w:val="5EF601CC"/>
    <w:rsid w:val="5EF6274C"/>
    <w:rsid w:val="5F113157"/>
    <w:rsid w:val="5F1D3C2B"/>
    <w:rsid w:val="5F444D35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7D4B49"/>
    <w:rsid w:val="618346E7"/>
    <w:rsid w:val="61B32BA1"/>
    <w:rsid w:val="61BA27D8"/>
    <w:rsid w:val="61CE09A9"/>
    <w:rsid w:val="62250EDF"/>
    <w:rsid w:val="6234787A"/>
    <w:rsid w:val="625251B7"/>
    <w:rsid w:val="62527CE5"/>
    <w:rsid w:val="6262031A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4A3161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703A31"/>
    <w:rsid w:val="65812871"/>
    <w:rsid w:val="658F4760"/>
    <w:rsid w:val="65A91889"/>
    <w:rsid w:val="65DD0029"/>
    <w:rsid w:val="65FE4677"/>
    <w:rsid w:val="66227DE9"/>
    <w:rsid w:val="665A7571"/>
    <w:rsid w:val="666A28F0"/>
    <w:rsid w:val="668554E4"/>
    <w:rsid w:val="668820B7"/>
    <w:rsid w:val="66943957"/>
    <w:rsid w:val="66953A25"/>
    <w:rsid w:val="66AC363F"/>
    <w:rsid w:val="66C6116E"/>
    <w:rsid w:val="66E135ED"/>
    <w:rsid w:val="66FC7BEE"/>
    <w:rsid w:val="67142B91"/>
    <w:rsid w:val="67296BEF"/>
    <w:rsid w:val="67554F61"/>
    <w:rsid w:val="675C60E3"/>
    <w:rsid w:val="675F0044"/>
    <w:rsid w:val="679A5F9D"/>
    <w:rsid w:val="67A444BE"/>
    <w:rsid w:val="67AF7B0D"/>
    <w:rsid w:val="67C779FD"/>
    <w:rsid w:val="68085627"/>
    <w:rsid w:val="680A6D93"/>
    <w:rsid w:val="681C3411"/>
    <w:rsid w:val="681C6755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3401EC"/>
    <w:rsid w:val="6A386D1F"/>
    <w:rsid w:val="6A397875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9E3334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01471"/>
    <w:rsid w:val="6D402006"/>
    <w:rsid w:val="6D476AEA"/>
    <w:rsid w:val="6DA20E9A"/>
    <w:rsid w:val="6DD221B7"/>
    <w:rsid w:val="6DD720CC"/>
    <w:rsid w:val="6DDB284C"/>
    <w:rsid w:val="6DF32430"/>
    <w:rsid w:val="6E1818AD"/>
    <w:rsid w:val="6E274D51"/>
    <w:rsid w:val="6E3840CF"/>
    <w:rsid w:val="6E3F1EF6"/>
    <w:rsid w:val="6E6F21E5"/>
    <w:rsid w:val="6EA64F6B"/>
    <w:rsid w:val="6EAD60BD"/>
    <w:rsid w:val="6EB10232"/>
    <w:rsid w:val="6EBE5A12"/>
    <w:rsid w:val="6ED137C3"/>
    <w:rsid w:val="6ED435FA"/>
    <w:rsid w:val="6EFA6CEF"/>
    <w:rsid w:val="6F28398A"/>
    <w:rsid w:val="6F2B32CA"/>
    <w:rsid w:val="6F2D44F3"/>
    <w:rsid w:val="6F6A47E4"/>
    <w:rsid w:val="6F71746C"/>
    <w:rsid w:val="6F78551D"/>
    <w:rsid w:val="6F8E3379"/>
    <w:rsid w:val="6F9A2538"/>
    <w:rsid w:val="6FA860A8"/>
    <w:rsid w:val="6FA95689"/>
    <w:rsid w:val="6FA97C14"/>
    <w:rsid w:val="6FAD6528"/>
    <w:rsid w:val="6FB24FB1"/>
    <w:rsid w:val="6FB93D0B"/>
    <w:rsid w:val="6FEF639A"/>
    <w:rsid w:val="6FFA6A97"/>
    <w:rsid w:val="6FFB46E7"/>
    <w:rsid w:val="70253569"/>
    <w:rsid w:val="70460043"/>
    <w:rsid w:val="70681339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BF47D9"/>
    <w:rsid w:val="71D558B8"/>
    <w:rsid w:val="72073D37"/>
    <w:rsid w:val="72473B77"/>
    <w:rsid w:val="725450B5"/>
    <w:rsid w:val="72666BE7"/>
    <w:rsid w:val="727F4E19"/>
    <w:rsid w:val="72A74B08"/>
    <w:rsid w:val="72BD340B"/>
    <w:rsid w:val="72CA575A"/>
    <w:rsid w:val="72CB6F50"/>
    <w:rsid w:val="72E4155E"/>
    <w:rsid w:val="73055938"/>
    <w:rsid w:val="73873439"/>
    <w:rsid w:val="738B0953"/>
    <w:rsid w:val="73A45E8F"/>
    <w:rsid w:val="73BA5BA4"/>
    <w:rsid w:val="73D34224"/>
    <w:rsid w:val="73F2736C"/>
    <w:rsid w:val="741762CA"/>
    <w:rsid w:val="74223950"/>
    <w:rsid w:val="743E3053"/>
    <w:rsid w:val="744C5B01"/>
    <w:rsid w:val="74722FC5"/>
    <w:rsid w:val="748F3E0C"/>
    <w:rsid w:val="74AA0208"/>
    <w:rsid w:val="74AA46F5"/>
    <w:rsid w:val="74AD6A16"/>
    <w:rsid w:val="74D5312E"/>
    <w:rsid w:val="74D774D1"/>
    <w:rsid w:val="74EF66FC"/>
    <w:rsid w:val="74F27C6C"/>
    <w:rsid w:val="750F7BCF"/>
    <w:rsid w:val="75244B81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49404C"/>
    <w:rsid w:val="76635346"/>
    <w:rsid w:val="766B24EE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86470"/>
    <w:rsid w:val="778D217C"/>
    <w:rsid w:val="77D156FF"/>
    <w:rsid w:val="77D93560"/>
    <w:rsid w:val="77ED1684"/>
    <w:rsid w:val="78057AE9"/>
    <w:rsid w:val="780B467F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53638"/>
    <w:rsid w:val="78B931D2"/>
    <w:rsid w:val="78BC3E6F"/>
    <w:rsid w:val="78C05121"/>
    <w:rsid w:val="78E217B7"/>
    <w:rsid w:val="78E46392"/>
    <w:rsid w:val="791F3EF0"/>
    <w:rsid w:val="792F5A6D"/>
    <w:rsid w:val="7956698F"/>
    <w:rsid w:val="796039AE"/>
    <w:rsid w:val="79603B46"/>
    <w:rsid w:val="796651F1"/>
    <w:rsid w:val="797463AA"/>
    <w:rsid w:val="79997E5C"/>
    <w:rsid w:val="79A4194C"/>
    <w:rsid w:val="79B21F6C"/>
    <w:rsid w:val="79BF5423"/>
    <w:rsid w:val="79E52A9D"/>
    <w:rsid w:val="79E90F9E"/>
    <w:rsid w:val="79F619A6"/>
    <w:rsid w:val="7A00168D"/>
    <w:rsid w:val="7A3B1B9B"/>
    <w:rsid w:val="7A3B2C55"/>
    <w:rsid w:val="7A5D7D55"/>
    <w:rsid w:val="7A746F04"/>
    <w:rsid w:val="7A7568A1"/>
    <w:rsid w:val="7A984F1F"/>
    <w:rsid w:val="7A9A32D1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2F7B1E"/>
    <w:rsid w:val="7B463201"/>
    <w:rsid w:val="7B4902F6"/>
    <w:rsid w:val="7B621CED"/>
    <w:rsid w:val="7B6A61D3"/>
    <w:rsid w:val="7B7415A1"/>
    <w:rsid w:val="7B7E7288"/>
    <w:rsid w:val="7B7E7309"/>
    <w:rsid w:val="7B901CDF"/>
    <w:rsid w:val="7B9D7DB4"/>
    <w:rsid w:val="7BA9370B"/>
    <w:rsid w:val="7BAA2314"/>
    <w:rsid w:val="7BB4713E"/>
    <w:rsid w:val="7BBC0C96"/>
    <w:rsid w:val="7BC74F54"/>
    <w:rsid w:val="7BDE5FC0"/>
    <w:rsid w:val="7BE3595B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DF4218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43D6E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608E4"/>
    <w:rsid w:val="7E48644B"/>
    <w:rsid w:val="7E4B378D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A22036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3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1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user</cp:lastModifiedBy>
  <cp:lastPrinted>2017-11-07T14:18:00Z</cp:lastPrinted>
  <dcterms:modified xsi:type="dcterms:W3CDTF">2024-04-15T07:50:08Z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