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8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脉搏波医用血压计采购项目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项目编号：HXJTYY-YL-20230009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578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项目为</w:t>
      </w:r>
      <w:r>
        <w:rPr>
          <w:rFonts w:hint="eastAsia" w:eastAsia="宋体"/>
          <w:color w:val="auto"/>
          <w:sz w:val="28"/>
          <w:szCs w:val="36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</w:rPr>
        <w:t>脉搏波医用血压计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>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脉搏波医用血压计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采购项目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-20230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009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预算：1.6万元，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1.6万元，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30分</w:t>
      </w:r>
      <w:bookmarkStart w:id="6" w:name="_GoBack"/>
      <w:bookmarkEnd w:id="6"/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HXJTYY-YL-20230009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bCs/>
          <w:sz w:val="24"/>
          <w:szCs w:val="24"/>
        </w:rPr>
        <w:t>脉搏波医用血压计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1.6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1.6万元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8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4"/>
        <w:tblW w:w="8007" w:type="dxa"/>
        <w:jc w:val="center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946"/>
        <w:gridCol w:w="1584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8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46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7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94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脉搏波医用血压计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 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显示方法：</w:t>
      </w:r>
      <w:r>
        <w:rPr>
          <w:rFonts w:hint="eastAsia" w:ascii="宋体" w:hAnsi="宋体" w:cs="宋体"/>
          <w:color w:val="000000"/>
          <w:kern w:val="0"/>
          <w:szCs w:val="21"/>
        </w:rPr>
        <w:t>L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C</w:t>
      </w:r>
      <w:r>
        <w:rPr>
          <w:rFonts w:hint="eastAsia" w:ascii="宋体" w:hAnsi="宋体" w:cs="宋体"/>
          <w:color w:val="000000"/>
          <w:kern w:val="0"/>
          <w:szCs w:val="21"/>
        </w:rPr>
        <w:t>D显示屏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测量方法：脉搏波法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测量范围： 压力：（0～</w:t>
      </w:r>
      <w:r>
        <w:rPr>
          <w:rFonts w:hint="eastAsia" w:ascii="宋体" w:hAnsi="宋体" w:cs="宋体"/>
          <w:szCs w:val="21"/>
          <w:lang w:val="en-US" w:eastAsia="zh-CN"/>
        </w:rPr>
        <w:t>300</w:t>
      </w:r>
      <w:r>
        <w:rPr>
          <w:rFonts w:hint="eastAsia" w:ascii="宋体" w:hAnsi="宋体" w:cs="宋体"/>
          <w:szCs w:val="21"/>
        </w:rPr>
        <w:t>）mmHg［(0～</w:t>
      </w:r>
      <w:r>
        <w:rPr>
          <w:rFonts w:hint="eastAsia" w:ascii="宋体" w:hAnsi="宋体" w:cs="宋体"/>
          <w:szCs w:val="21"/>
          <w:lang w:val="en-US" w:eastAsia="zh-CN"/>
        </w:rPr>
        <w:t>40</w:t>
      </w:r>
      <w:r>
        <w:rPr>
          <w:rFonts w:hint="eastAsia" w:ascii="宋体" w:hAnsi="宋体" w:cs="宋体"/>
          <w:szCs w:val="21"/>
        </w:rPr>
        <w:t>) kPa］  脉搏：40次/分～180次/分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</w:rPr>
        <w:t>测量准确度：压力：±2mmHg(±0.267kPa)以内.  脉搏：40-180次±2%以内</w:t>
      </w:r>
    </w:p>
    <w:p>
      <w:pPr>
        <w:pStyle w:val="2"/>
        <w:spacing w:line="360" w:lineRule="auto"/>
        <w:rPr>
          <w:rFonts w:hint="eastAsi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cs="宋体"/>
          <w:sz w:val="21"/>
          <w:szCs w:val="21"/>
        </w:rPr>
        <w:t>存储容量：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80-</w:t>
      </w:r>
      <w:r>
        <w:rPr>
          <w:rFonts w:hint="eastAsia" w:ascii="宋体" w:hAnsi="宋体" w:cs="宋体"/>
          <w:sz w:val="21"/>
          <w:szCs w:val="21"/>
        </w:rPr>
        <w:t>100组测量数据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cs="宋体"/>
          <w:sz w:val="21"/>
          <w:szCs w:val="21"/>
        </w:rPr>
        <w:t>测量位置：</w:t>
      </w:r>
      <w:r>
        <w:rPr>
          <w:rFonts w:hint="eastAsia" w:ascii="宋体" w:hAnsi="宋体" w:cs="宋体"/>
          <w:color w:val="000000"/>
          <w:sz w:val="21"/>
          <w:szCs w:val="21"/>
        </w:rPr>
        <w:t>左右臂均可测量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7.</w:t>
      </w:r>
      <w:r>
        <w:rPr>
          <w:rFonts w:hint="eastAsia" w:ascii="宋体" w:hAnsi="宋体" w:cs="宋体"/>
          <w:color w:val="000000"/>
          <w:sz w:val="21"/>
          <w:szCs w:val="21"/>
        </w:rPr>
        <w:t>压力监测：高精密半导体压力传感器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8.</w:t>
      </w:r>
      <w:r>
        <w:rPr>
          <w:rFonts w:hint="eastAsia" w:ascii="宋体" w:hAnsi="宋体" w:cs="宋体"/>
          <w:color w:val="000000"/>
          <w:sz w:val="21"/>
          <w:szCs w:val="21"/>
        </w:rPr>
        <w:t>加压：压力泵自动加压方式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9.</w:t>
      </w:r>
      <w:r>
        <w:rPr>
          <w:rFonts w:hint="eastAsia" w:ascii="宋体" w:hAnsi="宋体" w:cs="宋体"/>
          <w:color w:val="000000"/>
          <w:sz w:val="21"/>
          <w:szCs w:val="21"/>
        </w:rPr>
        <w:t>减压：线性电磁控制阀自动减压系统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10.</w:t>
      </w:r>
      <w:r>
        <w:rPr>
          <w:rFonts w:hint="eastAsia" w:ascii="宋体" w:hAnsi="宋体" w:cs="宋体"/>
          <w:color w:val="000000"/>
          <w:sz w:val="21"/>
          <w:szCs w:val="21"/>
        </w:rPr>
        <w:t>超压保护：压力超过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1"/>
          <w:szCs w:val="21"/>
        </w:rPr>
        <w:t>0mmHg时，急速排气保护。急速排气时间不大于10秒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11.</w:t>
      </w:r>
      <w:r>
        <w:rPr>
          <w:rFonts w:hint="eastAsia" w:ascii="宋体" w:hAnsi="宋体" w:cs="宋体"/>
          <w:color w:val="000000"/>
          <w:sz w:val="21"/>
          <w:szCs w:val="21"/>
        </w:rPr>
        <w:t>肘部位置传感器: 有 (准确定位肱动脉，提高测量精度)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12.</w:t>
      </w:r>
      <w:r>
        <w:rPr>
          <w:rFonts w:hint="eastAsia" w:ascii="宋体" w:hAnsi="宋体" w:cs="宋体"/>
          <w:color w:val="000000"/>
          <w:sz w:val="21"/>
          <w:szCs w:val="21"/>
        </w:rPr>
        <w:t>臂筒角度调节：臂筒可左右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转动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约</w:t>
      </w:r>
      <w:r>
        <w:rPr>
          <w:rFonts w:hint="eastAsia" w:ascii="宋体" w:hAnsi="宋体" w:cs="宋体"/>
          <w:color w:val="000000"/>
          <w:sz w:val="21"/>
          <w:szCs w:val="21"/>
        </w:rPr>
        <w:t>10度，提高测量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舒适度</w:t>
      </w:r>
    </w:p>
    <w:p>
      <w:pPr>
        <w:pStyle w:val="2"/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13.</w:t>
      </w:r>
      <w:r>
        <w:rPr>
          <w:rFonts w:hint="eastAsia" w:ascii="宋体" w:hAnsi="宋体" w:cs="宋体"/>
          <w:color w:val="000000"/>
          <w:sz w:val="21"/>
          <w:szCs w:val="21"/>
        </w:rPr>
        <w:t>适合臂周：</w:t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sz w:val="21"/>
          <w:szCs w:val="21"/>
        </w:rPr>
        <w:t>cm～4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cm</w:t>
      </w:r>
    </w:p>
    <w:p>
      <w:pPr>
        <w:pStyle w:val="179"/>
        <w:spacing w:line="360" w:lineRule="auto"/>
        <w:ind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14.</w:t>
      </w:r>
      <w:r>
        <w:rPr>
          <w:rFonts w:hint="eastAsia" w:ascii="宋体" w:hAnsi="宋体" w:cs="宋体"/>
          <w:color w:val="000000"/>
          <w:sz w:val="21"/>
          <w:szCs w:val="21"/>
        </w:rPr>
        <w:t>输出端口：RS-232/USB两种数据接口方式</w:t>
      </w:r>
    </w:p>
    <w:p>
      <w:pPr>
        <w:pStyle w:val="2"/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15.</w:t>
      </w:r>
      <w:r>
        <w:rPr>
          <w:rFonts w:hint="eastAsia" w:ascii="宋体" w:hAnsi="宋体" w:cs="宋体"/>
          <w:sz w:val="21"/>
          <w:szCs w:val="21"/>
        </w:rPr>
        <w:t>主机重量：约8.0kg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16.</w:t>
      </w:r>
      <w:r>
        <w:rPr>
          <w:rFonts w:hint="eastAsia" w:ascii="宋体" w:hAnsi="宋体" w:cs="宋体"/>
          <w:color w:val="000000"/>
          <w:sz w:val="21"/>
          <w:szCs w:val="21"/>
        </w:rPr>
        <w:t>干扰提示：干扰情况用户提醒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17.</w:t>
      </w:r>
      <w:r>
        <w:rPr>
          <w:rFonts w:hint="eastAsia" w:ascii="宋体" w:hAnsi="宋体" w:cs="宋体"/>
          <w:color w:val="000000"/>
          <w:sz w:val="21"/>
          <w:szCs w:val="21"/>
        </w:rPr>
        <w:t>抗菌设计：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整机及</w:t>
      </w:r>
      <w:r>
        <w:rPr>
          <w:rFonts w:hint="eastAsia" w:ascii="宋体" w:hAnsi="宋体" w:cs="宋体"/>
          <w:color w:val="000000"/>
          <w:sz w:val="21"/>
          <w:szCs w:val="21"/>
        </w:rPr>
        <w:t>袖套采用抗菌材料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18.语音设置</w:t>
      </w:r>
      <w:r>
        <w:rPr>
          <w:rFonts w:hint="eastAsia" w:ascii="宋体" w:hAnsi="宋体" w:cs="宋体"/>
          <w:color w:val="000000"/>
          <w:sz w:val="21"/>
          <w:szCs w:val="21"/>
        </w:rPr>
        <w:t>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可开关语音，音量可调节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19.</w:t>
      </w:r>
      <w:r>
        <w:rPr>
          <w:rFonts w:hint="eastAsia" w:ascii="宋体" w:hAnsi="宋体" w:cs="宋体"/>
          <w:color w:val="000000"/>
          <w:sz w:val="21"/>
          <w:szCs w:val="21"/>
        </w:rPr>
        <w:t>打印装置：全中文热敏打印、自动裁纸</w:t>
      </w:r>
    </w:p>
    <w:p>
      <w:pPr>
        <w:pStyle w:val="196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20.</w:t>
      </w:r>
      <w:r>
        <w:rPr>
          <w:rFonts w:hint="eastAsia" w:ascii="宋体" w:hAnsi="宋体" w:cs="宋体"/>
          <w:color w:val="000000"/>
          <w:sz w:val="21"/>
          <w:szCs w:val="21"/>
        </w:rPr>
        <w:t>压力单位： mmHg和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kP</w:t>
      </w:r>
      <w:r>
        <w:rPr>
          <w:rFonts w:hint="eastAsia" w:ascii="宋体" w:hAnsi="宋体" w:cs="宋体"/>
          <w:color w:val="000000"/>
          <w:sz w:val="21"/>
          <w:szCs w:val="21"/>
        </w:rPr>
        <w:t>a两种模式互选</w:t>
      </w:r>
      <w:bookmarkStart w:id="5" w:name="OLE_LINK3"/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21.</w:t>
      </w:r>
      <w:r>
        <w:rPr>
          <w:rFonts w:hint="eastAsia" w:ascii="宋体" w:hAnsi="宋体" w:cs="宋体"/>
          <w:szCs w:val="21"/>
        </w:rPr>
        <w:t>主机尺寸：≥471.5mm (长)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×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≥402mm (宽)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×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 xml:space="preserve">≥309mm (高) </w:t>
      </w:r>
    </w:p>
    <w:p>
      <w:pPr>
        <w:pageBreakBefore w:val="0"/>
        <w:numPr>
          <w:ilvl w:val="-1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22.</w:t>
      </w:r>
      <w:r>
        <w:rPr>
          <w:rFonts w:hint="eastAsia" w:ascii="宋体" w:hAnsi="宋体" w:cs="宋体"/>
          <w:szCs w:val="21"/>
        </w:rPr>
        <w:t>电击保护：I类设备，B型应用部分</w:t>
      </w:r>
      <w:bookmarkEnd w:id="5"/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6"/>
        <w:ind w:firstLine="0" w:firstLineChars="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0" w:firstLineChars="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0" w:firstLineChars="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售后服务: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480" w:lineRule="exact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 w:ascii="宋体" w:hAnsi="宋体" w:eastAsia="宋体" w:cs="宋体"/>
          <w:sz w:val="24"/>
        </w:rPr>
      </w:pPr>
    </w:p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9E6015"/>
    <w:rsid w:val="14A541C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2200580"/>
    <w:rsid w:val="22371D35"/>
    <w:rsid w:val="22C41360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40B4C8C"/>
    <w:rsid w:val="341D00E4"/>
    <w:rsid w:val="3432236B"/>
    <w:rsid w:val="345532B0"/>
    <w:rsid w:val="34611B5C"/>
    <w:rsid w:val="34615F66"/>
    <w:rsid w:val="34772700"/>
    <w:rsid w:val="347E21D4"/>
    <w:rsid w:val="34860164"/>
    <w:rsid w:val="34C80AAE"/>
    <w:rsid w:val="34CC1394"/>
    <w:rsid w:val="34DC2311"/>
    <w:rsid w:val="34E81B59"/>
    <w:rsid w:val="34EF44F7"/>
    <w:rsid w:val="35511EC0"/>
    <w:rsid w:val="358D3E62"/>
    <w:rsid w:val="35B42820"/>
    <w:rsid w:val="360B479A"/>
    <w:rsid w:val="361074C7"/>
    <w:rsid w:val="366C3FE9"/>
    <w:rsid w:val="367B2862"/>
    <w:rsid w:val="36B3241D"/>
    <w:rsid w:val="36D62376"/>
    <w:rsid w:val="36DA4F5C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B9610D"/>
    <w:rsid w:val="39F033E2"/>
    <w:rsid w:val="3A0151AE"/>
    <w:rsid w:val="3A436532"/>
    <w:rsid w:val="3A5D4BED"/>
    <w:rsid w:val="3A686D0B"/>
    <w:rsid w:val="3A6E296A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E617FA"/>
    <w:rsid w:val="50F33BC4"/>
    <w:rsid w:val="51083291"/>
    <w:rsid w:val="5124345B"/>
    <w:rsid w:val="513752B2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9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5"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6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7">
    <w:name w:val="Balloon Text"/>
    <w:basedOn w:val="1"/>
    <w:link w:val="86"/>
    <w:qFormat/>
    <w:uiPriority w:val="0"/>
    <w:rPr>
      <w:sz w:val="18"/>
      <w:szCs w:val="18"/>
    </w:rPr>
  </w:style>
  <w:style w:type="paragraph" w:styleId="28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2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3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5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6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7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8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1">
    <w:name w:val="annotation subject"/>
    <w:basedOn w:val="16"/>
    <w:next w:val="16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2">
    <w:name w:val="Body Text First Indent"/>
    <w:basedOn w:val="18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4">
    <w:name w:val="Table Grid"/>
    <w:basedOn w:val="4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basedOn w:val="45"/>
    <w:qFormat/>
    <w:uiPriority w:val="0"/>
  </w:style>
  <w:style w:type="character" w:styleId="48">
    <w:name w:val="FollowedHyperlink"/>
    <w:qFormat/>
    <w:uiPriority w:val="0"/>
    <w:rPr>
      <w:color w:val="333333"/>
      <w:u w:val="none"/>
    </w:rPr>
  </w:style>
  <w:style w:type="character" w:styleId="49">
    <w:name w:val="Emphasis"/>
    <w:qFormat/>
    <w:uiPriority w:val="0"/>
    <w:rPr>
      <w:i/>
      <w:iCs/>
    </w:rPr>
  </w:style>
  <w:style w:type="character" w:styleId="50">
    <w:name w:val="Hyperlink"/>
    <w:qFormat/>
    <w:uiPriority w:val="99"/>
    <w:rPr>
      <w:color w:val="333333"/>
      <w:u w:val="none"/>
    </w:rPr>
  </w:style>
  <w:style w:type="character" w:styleId="51">
    <w:name w:val="annotation reference"/>
    <w:qFormat/>
    <w:uiPriority w:val="0"/>
    <w:rPr>
      <w:sz w:val="21"/>
      <w:szCs w:val="21"/>
    </w:rPr>
  </w:style>
  <w:style w:type="character" w:styleId="52">
    <w:name w:val="HTML Cite"/>
    <w:qFormat/>
    <w:uiPriority w:val="0"/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5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9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5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40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7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5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6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2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3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6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2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8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1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3"/>
    <w:qFormat/>
    <w:uiPriority w:val="0"/>
    <w:rPr>
      <w:sz w:val="18"/>
    </w:rPr>
  </w:style>
  <w:style w:type="character" w:customStyle="1" w:styleId="124">
    <w:name w:val="引用 Char"/>
    <w:link w:val="125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8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24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</cp:lastModifiedBy>
  <cp:lastPrinted>2023-09-22T00:54:00Z</cp:lastPrinted>
  <dcterms:modified xsi:type="dcterms:W3CDTF">2023-12-01T02:10:59Z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