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8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中频脉冲治疗仪采购项目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项目编号：HXJTYY-YL-20230005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eastAsia="宋体"/>
          <w:color w:val="auto"/>
          <w:sz w:val="21"/>
          <w:u w:val="single"/>
          <w:lang w:val="en-US" w:eastAsia="zh-CN"/>
        </w:rPr>
        <w:t>金堂县第一人民医院</w:t>
      </w:r>
      <w:r>
        <w:rPr>
          <w:rFonts w:hint="eastAsia"/>
          <w:color w:val="auto"/>
          <w:sz w:val="21"/>
          <w:u w:val="single"/>
          <w:lang w:val="en-US" w:eastAsia="zh-CN"/>
        </w:rPr>
        <w:t>中频脉冲治疗仪采购项目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金堂县第一人民医院中频脉冲治疗仪采购项目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-20230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005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预算：1.8万元，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1.8万元，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第二章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HXJTYY-YL-20230005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中频脉冲治疗仪采购项目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1.8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1.8万元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8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3"/>
        <w:tblW w:w="7224" w:type="dxa"/>
        <w:jc w:val="center"/>
        <w:tblInd w:w="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238"/>
        <w:gridCol w:w="1584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3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38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79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23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38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中频脉冲治疗仪</w:t>
            </w:r>
          </w:p>
        </w:tc>
        <w:tc>
          <w:tcPr>
            <w:tcW w:w="1584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2579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 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（实质性要求）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1、中频载波频率：(2400、3000、4000、4800、8000) Hz ±10%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2、低频调制频率：(0-150) Hz ±10%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3、调制波形：方波、三角波、指数波、正弦波、尖波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4、调幅度：电疗仪的调幅度在0-100％范围内分为0%、21.5%、32.5%、42.5%、100%五级，调幅度允差±5%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5、输出电流稳定度：输出电流变化率不大于±5%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6、输出电流：在基准负载500Ω时，最大输出电流应不小于50mA，输出电流极限值应不大于100mA,并应在最小至最大输出值范围可调。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7、连续工作时间：不小于4h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8、抗短路能力：在最大输出时，将电极短路5s,开路15s，重复10次后，电疗仪应保持工作正常。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正常工作条件：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电源条件：交流220V±22V、50Hz±1Hz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使用环境：温度5-40℃，相对湿度≤80%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输入功率：≤45VA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</w:t>
      </w:r>
    </w:p>
    <w:p>
      <w:pPr>
        <w:pStyle w:val="16"/>
        <w:ind w:firstLine="438" w:firstLineChars="200"/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服务期限：</w:t>
      </w:r>
      <w:r>
        <w:rPr>
          <w:rFonts w:hint="eastAsia" w:ascii="宋体" w:hAnsi="宋体"/>
          <w:kern w:val="2"/>
          <w:sz w:val="21"/>
          <w:szCs w:val="24"/>
          <w:lang w:val="en-US" w:eastAsia="zh-CN"/>
        </w:rPr>
        <w:t>签订合同后7个工作日内完成安装调试。</w:t>
      </w:r>
    </w:p>
    <w:p>
      <w:pPr>
        <w:pStyle w:val="18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1"/>
          <w:lang w:val="en-US" w:eastAsia="zh-CN"/>
        </w:rPr>
        <w:t>金堂县第一人民医院</w:t>
      </w:r>
      <w:r>
        <w:rPr>
          <w:rFonts w:hint="eastAsia" w:eastAsia="宋体"/>
          <w:sz w:val="21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付款方式：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验收合格后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，采购人收到供应商开具的全额正规发票后 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个工作日内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支付全部合同金额。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售后服务: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质保期内，同一设备、同一质量问题连续次维修仍无法正常使用的，须更换新设备，并对产品质量实行“三包”服务； 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480" w:lineRule="exact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 w:ascii="宋体" w:hAnsi="宋体" w:eastAsia="宋体" w:cs="宋体"/>
          <w:sz w:val="24"/>
        </w:rPr>
      </w:pPr>
    </w:p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C81D59"/>
    <w:rsid w:val="11CA2B5B"/>
    <w:rsid w:val="12321AC1"/>
    <w:rsid w:val="12AE10AD"/>
    <w:rsid w:val="12AF1CFC"/>
    <w:rsid w:val="12D83335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9E6015"/>
    <w:rsid w:val="14A541CE"/>
    <w:rsid w:val="151B2A92"/>
    <w:rsid w:val="152F4D81"/>
    <w:rsid w:val="15313960"/>
    <w:rsid w:val="154923C7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F664E0"/>
    <w:rsid w:val="1F0044A9"/>
    <w:rsid w:val="1F036681"/>
    <w:rsid w:val="1F1F116E"/>
    <w:rsid w:val="1F755477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2200580"/>
    <w:rsid w:val="22371D35"/>
    <w:rsid w:val="22C41360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40B4C8C"/>
    <w:rsid w:val="341D00E4"/>
    <w:rsid w:val="3432236B"/>
    <w:rsid w:val="345532B0"/>
    <w:rsid w:val="34611B5C"/>
    <w:rsid w:val="34615F66"/>
    <w:rsid w:val="34772700"/>
    <w:rsid w:val="347E21D4"/>
    <w:rsid w:val="34C80AAE"/>
    <w:rsid w:val="34CC1394"/>
    <w:rsid w:val="34DC2311"/>
    <w:rsid w:val="34E81B59"/>
    <w:rsid w:val="34EF44F7"/>
    <w:rsid w:val="35511EC0"/>
    <w:rsid w:val="358D3E62"/>
    <w:rsid w:val="35B42820"/>
    <w:rsid w:val="360B479A"/>
    <w:rsid w:val="361074C7"/>
    <w:rsid w:val="366C3FE9"/>
    <w:rsid w:val="367B2862"/>
    <w:rsid w:val="36B3241D"/>
    <w:rsid w:val="36D62376"/>
    <w:rsid w:val="36DA4F5C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624DB5"/>
    <w:rsid w:val="396B0C05"/>
    <w:rsid w:val="39B9610D"/>
    <w:rsid w:val="39F033E2"/>
    <w:rsid w:val="3A0151AE"/>
    <w:rsid w:val="3A436532"/>
    <w:rsid w:val="3A5D4BED"/>
    <w:rsid w:val="3A686D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E617FA"/>
    <w:rsid w:val="50F33BC4"/>
    <w:rsid w:val="51083291"/>
    <w:rsid w:val="5124345B"/>
    <w:rsid w:val="513752B2"/>
    <w:rsid w:val="51553811"/>
    <w:rsid w:val="51581F1A"/>
    <w:rsid w:val="51856BCB"/>
    <w:rsid w:val="51E14DED"/>
    <w:rsid w:val="521E016F"/>
    <w:rsid w:val="52211B83"/>
    <w:rsid w:val="5225658B"/>
    <w:rsid w:val="52492161"/>
    <w:rsid w:val="525D1EED"/>
    <w:rsid w:val="52AD73FC"/>
    <w:rsid w:val="52BD731B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8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4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3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7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6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4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6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7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108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5">
    <w:name w:val="Document Map"/>
    <w:basedOn w:val="1"/>
    <w:link w:val="75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0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7">
    <w:name w:val="Body Text 3"/>
    <w:basedOn w:val="1"/>
    <w:link w:val="107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9">
    <w:name w:val="Body Text Indent"/>
    <w:basedOn w:val="1"/>
    <w:link w:val="96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4"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2"/>
    <w:qFormat/>
    <w:uiPriority w:val="0"/>
    <w:rPr>
      <w:sz w:val="24"/>
      <w:szCs w:val="20"/>
    </w:rPr>
  </w:style>
  <w:style w:type="paragraph" w:styleId="26">
    <w:name w:val="Balloon Text"/>
    <w:basedOn w:val="1"/>
    <w:link w:val="85"/>
    <w:qFormat/>
    <w:uiPriority w:val="0"/>
    <w:rPr>
      <w:sz w:val="18"/>
      <w:szCs w:val="18"/>
    </w:rPr>
  </w:style>
  <w:style w:type="paragraph" w:styleId="27">
    <w:name w:val="footer"/>
    <w:basedOn w:val="1"/>
    <w:link w:val="1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4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2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5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6"/>
    <w:next w:val="16"/>
    <w:link w:val="115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18"/>
    <w:link w:val="102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3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4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5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6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7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8">
    <w:name w:val="标题 3 Char"/>
    <w:link w:val="5"/>
    <w:qFormat/>
    <w:uiPriority w:val="0"/>
    <w:rPr>
      <w:b/>
      <w:sz w:val="32"/>
    </w:rPr>
  </w:style>
  <w:style w:type="character" w:customStyle="1" w:styleId="59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0">
    <w:name w:val="不明显参考1"/>
    <w:qFormat/>
    <w:uiPriority w:val="0"/>
    <w:rPr>
      <w:smallCaps/>
      <w:color w:val="C0504D"/>
      <w:u w:val="single"/>
    </w:rPr>
  </w:style>
  <w:style w:type="character" w:customStyle="1" w:styleId="61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2">
    <w:name w:val="不明显强调1"/>
    <w:qFormat/>
    <w:uiPriority w:val="0"/>
    <w:rPr>
      <w:i/>
      <w:iCs/>
      <w:color w:val="808080"/>
    </w:rPr>
  </w:style>
  <w:style w:type="character" w:customStyle="1" w:styleId="63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4">
    <w:name w:val="页眉 Char"/>
    <w:link w:val="28"/>
    <w:qFormat/>
    <w:uiPriority w:val="99"/>
    <w:rPr>
      <w:sz w:val="18"/>
      <w:szCs w:val="18"/>
    </w:rPr>
  </w:style>
  <w:style w:type="character" w:customStyle="1" w:styleId="65">
    <w:name w:val="批注框文本 Char1"/>
    <w:qFormat/>
    <w:uiPriority w:val="0"/>
    <w:rPr>
      <w:kern w:val="2"/>
      <w:sz w:val="18"/>
      <w:szCs w:val="18"/>
    </w:rPr>
  </w:style>
  <w:style w:type="character" w:customStyle="1" w:styleId="66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7">
    <w:name w:val="Page Number1"/>
    <w:qFormat/>
    <w:uiPriority w:val="0"/>
    <w:rPr>
      <w:rFonts w:cs="Times New Roman"/>
    </w:rPr>
  </w:style>
  <w:style w:type="character" w:customStyle="1" w:styleId="68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69">
    <w:name w:val="Quote Char"/>
    <w:link w:val="70"/>
    <w:qFormat/>
    <w:locked/>
    <w:uiPriority w:val="0"/>
    <w:rPr>
      <w:i/>
      <w:color w:val="000000"/>
      <w:kern w:val="2"/>
      <w:sz w:val="22"/>
    </w:rPr>
  </w:style>
  <w:style w:type="paragraph" w:customStyle="1" w:styleId="70">
    <w:name w:val="引用1"/>
    <w:basedOn w:val="1"/>
    <w:next w:val="1"/>
    <w:link w:val="69"/>
    <w:qFormat/>
    <w:uiPriority w:val="0"/>
    <w:rPr>
      <w:i/>
      <w:color w:val="000000"/>
      <w:sz w:val="22"/>
      <w:szCs w:val="20"/>
    </w:rPr>
  </w:style>
  <w:style w:type="character" w:customStyle="1" w:styleId="71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2">
    <w:name w:val="日期 Char"/>
    <w:link w:val="25"/>
    <w:qFormat/>
    <w:uiPriority w:val="0"/>
    <w:rPr>
      <w:kern w:val="2"/>
      <w:sz w:val="24"/>
    </w:rPr>
  </w:style>
  <w:style w:type="character" w:customStyle="1" w:styleId="73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4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5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6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7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8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79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0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1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2">
    <w:name w:val="HTML Markup"/>
    <w:qFormat/>
    <w:uiPriority w:val="0"/>
    <w:rPr>
      <w:vanish/>
      <w:color w:val="FF0000"/>
    </w:rPr>
  </w:style>
  <w:style w:type="character" w:customStyle="1" w:styleId="83">
    <w:name w:val="列出段落 Char"/>
    <w:link w:val="84"/>
    <w:qFormat/>
    <w:uiPriority w:val="0"/>
    <w:rPr>
      <w:kern w:val="2"/>
      <w:sz w:val="21"/>
      <w:szCs w:val="24"/>
    </w:rPr>
  </w:style>
  <w:style w:type="paragraph" w:customStyle="1" w:styleId="84">
    <w:name w:val="列出段落1"/>
    <w:basedOn w:val="1"/>
    <w:link w:val="83"/>
    <w:qFormat/>
    <w:uiPriority w:val="0"/>
    <w:pPr>
      <w:ind w:firstLine="420" w:firstLineChars="200"/>
    </w:pPr>
  </w:style>
  <w:style w:type="character" w:customStyle="1" w:styleId="85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6">
    <w:name w:val="正文1 Char"/>
    <w:link w:val="87"/>
    <w:qFormat/>
    <w:uiPriority w:val="0"/>
    <w:rPr>
      <w:sz w:val="24"/>
    </w:rPr>
  </w:style>
  <w:style w:type="paragraph" w:customStyle="1" w:styleId="87">
    <w:name w:val="正文1"/>
    <w:basedOn w:val="1"/>
    <w:link w:val="86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8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89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0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1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2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3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4">
    <w:name w:val="ca-52"/>
    <w:qFormat/>
    <w:uiPriority w:val="0"/>
    <w:rPr>
      <w:rFonts w:cs="Times New Roman"/>
    </w:rPr>
  </w:style>
  <w:style w:type="character" w:customStyle="1" w:styleId="95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6">
    <w:name w:val="正文文本缩进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97">
    <w:name w:val="正文文本缩进 2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9">
    <w:name w:val="textcontents"/>
    <w:qFormat/>
    <w:uiPriority w:val="0"/>
    <w:rPr>
      <w:rFonts w:cs="Times New Roman"/>
      <w:lang w:bidi="ar-SA"/>
    </w:rPr>
  </w:style>
  <w:style w:type="character" w:customStyle="1" w:styleId="100">
    <w:name w:val="正文文本 3 Char1"/>
    <w:qFormat/>
    <w:uiPriority w:val="0"/>
    <w:rPr>
      <w:kern w:val="2"/>
      <w:sz w:val="16"/>
      <w:szCs w:val="16"/>
    </w:rPr>
  </w:style>
  <w:style w:type="character" w:customStyle="1" w:styleId="101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2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3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4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5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6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7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108">
    <w:name w:val="正文缩进 Char"/>
    <w:link w:val="13"/>
    <w:qFormat/>
    <w:uiPriority w:val="0"/>
  </w:style>
  <w:style w:type="character" w:customStyle="1" w:styleId="109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0">
    <w:name w:val="批注文字 Char"/>
    <w:link w:val="16"/>
    <w:qFormat/>
    <w:uiPriority w:val="99"/>
    <w:rPr>
      <w:sz w:val="24"/>
    </w:rPr>
  </w:style>
  <w:style w:type="character" w:customStyle="1" w:styleId="111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2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3">
    <w:name w:val="正文文本 Char1"/>
    <w:qFormat/>
    <w:uiPriority w:val="0"/>
    <w:rPr>
      <w:kern w:val="2"/>
      <w:sz w:val="21"/>
      <w:szCs w:val="22"/>
    </w:rPr>
  </w:style>
  <w:style w:type="character" w:customStyle="1" w:styleId="114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5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6">
    <w:name w:val="书籍标题1"/>
    <w:qFormat/>
    <w:uiPriority w:val="0"/>
    <w:rPr>
      <w:b/>
      <w:bCs/>
      <w:smallCaps/>
      <w:spacing w:val="5"/>
    </w:rPr>
  </w:style>
  <w:style w:type="character" w:customStyle="1" w:styleId="117">
    <w:name w:val="明显强调1"/>
    <w:qFormat/>
    <w:uiPriority w:val="0"/>
    <w:rPr>
      <w:b/>
      <w:bCs/>
      <w:i/>
      <w:iCs/>
      <w:color w:val="4F81BD"/>
    </w:rPr>
  </w:style>
  <w:style w:type="character" w:customStyle="1" w:styleId="118">
    <w:name w:val="日期 Char1"/>
    <w:qFormat/>
    <w:uiPriority w:val="0"/>
    <w:rPr>
      <w:kern w:val="2"/>
      <w:sz w:val="21"/>
      <w:szCs w:val="22"/>
    </w:rPr>
  </w:style>
  <w:style w:type="character" w:customStyle="1" w:styleId="119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0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1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2">
    <w:name w:val="脚注文本 Char"/>
    <w:link w:val="32"/>
    <w:qFormat/>
    <w:uiPriority w:val="0"/>
    <w:rPr>
      <w:sz w:val="18"/>
    </w:rPr>
  </w:style>
  <w:style w:type="character" w:customStyle="1" w:styleId="123">
    <w:name w:val="引用 Char"/>
    <w:link w:val="124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4">
    <w:name w:val="Quote"/>
    <w:basedOn w:val="1"/>
    <w:next w:val="1"/>
    <w:link w:val="123"/>
    <w:qFormat/>
    <w:uiPriority w:val="0"/>
    <w:rPr>
      <w:i/>
      <w:iCs/>
      <w:color w:val="000000"/>
      <w:szCs w:val="22"/>
    </w:rPr>
  </w:style>
  <w:style w:type="character" w:customStyle="1" w:styleId="125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5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7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</cp:lastModifiedBy>
  <cp:lastPrinted>2017-11-07T14:18:00Z</cp:lastPrinted>
  <dcterms:modified xsi:type="dcterms:W3CDTF">2023-07-21T01:51:40Z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