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s>
        <w:jc w:val="both"/>
        <w:rPr>
          <w:rFonts w:hint="eastAsia" w:ascii="黑体" w:hAnsi="黑体" w:eastAsia="黑体"/>
          <w:sz w:val="52"/>
          <w:szCs w:val="52"/>
        </w:rPr>
      </w:pPr>
    </w:p>
    <w:p>
      <w:pPr>
        <w:tabs>
          <w:tab w:val="left" w:pos="1276"/>
        </w:tabs>
        <w:jc w:val="center"/>
        <w:rPr>
          <w:rFonts w:hint="eastAsia" w:ascii="黑体" w:hAnsi="黑体" w:eastAsia="黑体"/>
          <w:sz w:val="52"/>
          <w:szCs w:val="52"/>
        </w:rPr>
      </w:pPr>
      <w:r>
        <w:rPr>
          <w:rFonts w:hint="eastAsia" w:ascii="黑体" w:hAnsi="黑体" w:eastAsia="黑体"/>
          <w:sz w:val="52"/>
          <w:szCs w:val="52"/>
          <w:lang w:val="en-US" w:eastAsia="zh-CN"/>
        </w:rPr>
        <w:t xml:space="preserve"> </w:t>
      </w:r>
      <w:r>
        <w:rPr>
          <w:rFonts w:hint="eastAsia" w:ascii="黑体" w:hAnsi="黑体" w:eastAsia="黑体"/>
          <w:sz w:val="52"/>
          <w:szCs w:val="52"/>
        </w:rPr>
        <w:t>金堂县第一人民医院</w:t>
      </w:r>
    </w:p>
    <w:p>
      <w:pPr>
        <w:pStyle w:val="13"/>
        <w:ind w:firstLine="1928" w:firstLineChars="400"/>
        <w:rPr>
          <w:rFonts w:hint="default" w:ascii="黑体" w:hAnsi="黑体" w:eastAsia="黑体"/>
          <w:sz w:val="52"/>
          <w:szCs w:val="52"/>
          <w:lang w:val="en-US" w:eastAsia="zh-CN"/>
        </w:rPr>
      </w:pPr>
      <w:r>
        <w:rPr>
          <w:rFonts w:hint="eastAsia" w:ascii="宋体" w:hAnsi="宋体" w:eastAsia="宋体" w:cs="宋体"/>
          <w:b/>
          <w:bCs/>
          <w:sz w:val="48"/>
          <w:szCs w:val="48"/>
          <w:lang w:val="en-US" w:eastAsia="zh-CN"/>
        </w:rPr>
        <w:t>便携式牙科综合治疗机</w:t>
      </w:r>
    </w:p>
    <w:p>
      <w:pPr>
        <w:jc w:val="center"/>
        <w:rPr>
          <w:rFonts w:hint="eastAsia" w:asciiTheme="minorEastAsia" w:hAnsiTheme="minorEastAsia" w:eastAsiaTheme="minorEastAsia"/>
          <w:b/>
          <w:sz w:val="56"/>
          <w:szCs w:val="56"/>
        </w:rPr>
      </w:pPr>
    </w:p>
    <w:p>
      <w:pPr>
        <w:jc w:val="center"/>
        <w:rPr>
          <w:rFonts w:asciiTheme="minorEastAsia" w:hAnsiTheme="minorEastAsia" w:eastAsiaTheme="minorEastAsia"/>
          <w:b/>
          <w:sz w:val="56"/>
          <w:szCs w:val="56"/>
        </w:rPr>
      </w:pPr>
      <w:r>
        <w:rPr>
          <w:rFonts w:hint="eastAsia" w:asciiTheme="minorEastAsia" w:hAnsiTheme="minorEastAsia" w:eastAsiaTheme="minorEastAsia"/>
          <w:b/>
          <w:sz w:val="56"/>
          <w:szCs w:val="56"/>
        </w:rPr>
        <w:t>询</w:t>
      </w:r>
    </w:p>
    <w:p>
      <w:pPr>
        <w:jc w:val="center"/>
        <w:rPr>
          <w:rFonts w:asciiTheme="minorEastAsia" w:hAnsiTheme="minorEastAsia" w:eastAsiaTheme="minorEastAsia"/>
          <w:b/>
          <w:sz w:val="56"/>
          <w:szCs w:val="56"/>
        </w:rPr>
      </w:pPr>
      <w:r>
        <w:rPr>
          <w:rFonts w:hint="eastAsia" w:asciiTheme="minorEastAsia" w:hAnsiTheme="minorEastAsia" w:eastAsiaTheme="minorEastAsia"/>
          <w:b/>
          <w:sz w:val="56"/>
          <w:szCs w:val="56"/>
        </w:rPr>
        <w:t>价</w:t>
      </w:r>
    </w:p>
    <w:p>
      <w:pPr>
        <w:tabs>
          <w:tab w:val="left" w:pos="1050"/>
          <w:tab w:val="center" w:pos="4563"/>
        </w:tabs>
        <w:spacing w:line="360" w:lineRule="auto"/>
        <w:jc w:val="center"/>
        <w:rPr>
          <w:rFonts w:hint="eastAsia" w:asciiTheme="minorEastAsia" w:hAnsiTheme="minorEastAsia" w:eastAsiaTheme="minorEastAsia"/>
          <w:b/>
          <w:sz w:val="56"/>
          <w:szCs w:val="56"/>
          <w:lang w:eastAsia="zh-CN"/>
        </w:rPr>
      </w:pPr>
      <w:r>
        <w:rPr>
          <w:rFonts w:hint="eastAsia" w:asciiTheme="minorEastAsia" w:hAnsiTheme="minorEastAsia" w:eastAsiaTheme="minorEastAsia"/>
          <w:b/>
          <w:sz w:val="56"/>
          <w:szCs w:val="56"/>
          <w:lang w:eastAsia="zh-CN"/>
        </w:rPr>
        <w:t>文</w:t>
      </w:r>
    </w:p>
    <w:p>
      <w:pPr>
        <w:tabs>
          <w:tab w:val="left" w:pos="1050"/>
          <w:tab w:val="center" w:pos="4563"/>
        </w:tabs>
        <w:spacing w:line="360" w:lineRule="auto"/>
        <w:jc w:val="center"/>
        <w:rPr>
          <w:rFonts w:hint="eastAsia" w:ascii="黑体" w:hAnsi="黑体" w:eastAsia="黑体"/>
          <w:sz w:val="96"/>
          <w:szCs w:val="96"/>
          <w:lang w:eastAsia="zh-CN"/>
        </w:rPr>
      </w:pPr>
      <w:r>
        <w:rPr>
          <w:rFonts w:hint="eastAsia" w:asciiTheme="minorEastAsia" w:hAnsiTheme="minorEastAsia" w:eastAsiaTheme="minorEastAsia"/>
          <w:b/>
          <w:sz w:val="56"/>
          <w:szCs w:val="56"/>
          <w:lang w:eastAsia="zh-CN"/>
        </w:rPr>
        <w:t>件</w:t>
      </w:r>
    </w:p>
    <w:p>
      <w:pPr>
        <w:jc w:val="both"/>
        <w:rPr>
          <w:rFonts w:ascii="黑体" w:hAnsi="黑体" w:eastAsia="黑体"/>
          <w:sz w:val="48"/>
        </w:rPr>
      </w:pPr>
    </w:p>
    <w:p>
      <w:pPr>
        <w:spacing w:line="360" w:lineRule="auto"/>
        <w:jc w:val="cente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rPr>
      </w:pPr>
    </w:p>
    <w:p>
      <w:pPr>
        <w:spacing w:line="360" w:lineRule="auto"/>
        <w:jc w:val="center"/>
        <w:rPr>
          <w:rFonts w:hint="eastAsia" w:ascii="黑体" w:hAnsi="黑体" w:eastAsia="黑体"/>
          <w:sz w:val="32"/>
          <w:szCs w:val="32"/>
        </w:rPr>
      </w:pPr>
    </w:p>
    <w:p>
      <w:pPr>
        <w:spacing w:line="360" w:lineRule="auto"/>
        <w:jc w:val="center"/>
        <w:rPr>
          <w:rFonts w:hint="eastAsia" w:ascii="宋体" w:hAnsi="宋体" w:eastAsia="宋体" w:cs="宋体"/>
          <w:b/>
          <w:bCs/>
          <w:i w:val="0"/>
          <w:caps w:val="0"/>
          <w:color w:val="000000"/>
          <w:spacing w:val="0"/>
          <w:sz w:val="32"/>
          <w:szCs w:val="32"/>
          <w:shd w:val="clear" w:color="auto" w:fill="FFFFFF"/>
          <w:lang w:val="en-US" w:eastAsia="zh-CN"/>
        </w:rPr>
      </w:pPr>
      <w:r>
        <w:rPr>
          <w:rFonts w:hint="eastAsia" w:ascii="黑体" w:hAnsi="黑体" w:eastAsia="黑体"/>
          <w:sz w:val="32"/>
          <w:szCs w:val="32"/>
        </w:rPr>
        <w:t>项目编号：</w:t>
      </w:r>
      <w:r>
        <w:rPr>
          <w:rFonts w:hint="eastAsia" w:ascii="宋体" w:hAnsi="宋体" w:eastAsia="宋体" w:cs="宋体"/>
          <w:b/>
          <w:bCs/>
          <w:i w:val="0"/>
          <w:caps w:val="0"/>
          <w:color w:val="000000"/>
          <w:spacing w:val="0"/>
          <w:sz w:val="32"/>
          <w:szCs w:val="32"/>
          <w:shd w:val="clear" w:color="auto" w:fill="FFFFFF"/>
        </w:rPr>
        <w:t>HXJTYY-</w:t>
      </w:r>
      <w:r>
        <w:rPr>
          <w:rFonts w:hint="eastAsia" w:ascii="宋体" w:hAnsi="宋体" w:cs="宋体"/>
          <w:b/>
          <w:bCs/>
          <w:i w:val="0"/>
          <w:caps w:val="0"/>
          <w:color w:val="000000"/>
          <w:spacing w:val="0"/>
          <w:sz w:val="32"/>
          <w:szCs w:val="32"/>
          <w:shd w:val="clear" w:color="auto" w:fill="FFFFFF"/>
          <w:lang w:val="en-US" w:eastAsia="zh-CN"/>
        </w:rPr>
        <w:t>YL</w:t>
      </w:r>
      <w:r>
        <w:rPr>
          <w:rFonts w:hint="eastAsia" w:ascii="宋体" w:hAnsi="宋体" w:eastAsia="宋体" w:cs="宋体"/>
          <w:b/>
          <w:bCs/>
          <w:i w:val="0"/>
          <w:caps w:val="0"/>
          <w:color w:val="000000"/>
          <w:spacing w:val="0"/>
          <w:sz w:val="32"/>
          <w:szCs w:val="32"/>
          <w:shd w:val="clear" w:color="auto" w:fill="FFFFFF"/>
        </w:rPr>
        <w:t>-</w:t>
      </w:r>
      <w:r>
        <w:rPr>
          <w:rFonts w:hint="eastAsia" w:ascii="宋体" w:hAnsi="宋体" w:eastAsia="宋体" w:cs="宋体"/>
          <w:b/>
          <w:bCs/>
          <w:i w:val="0"/>
          <w:caps w:val="0"/>
          <w:color w:val="000000"/>
          <w:spacing w:val="0"/>
          <w:sz w:val="32"/>
          <w:szCs w:val="32"/>
          <w:shd w:val="clear" w:color="auto" w:fill="FFFFFF"/>
          <w:lang w:val="en-US" w:eastAsia="zh-CN"/>
        </w:rPr>
        <w:t>2023000</w:t>
      </w:r>
      <w:r>
        <w:rPr>
          <w:rFonts w:hint="eastAsia" w:ascii="宋体" w:hAnsi="宋体" w:cs="宋体"/>
          <w:b/>
          <w:bCs/>
          <w:i w:val="0"/>
          <w:caps w:val="0"/>
          <w:color w:val="000000"/>
          <w:spacing w:val="0"/>
          <w:sz w:val="32"/>
          <w:szCs w:val="32"/>
          <w:shd w:val="clear" w:color="auto" w:fill="FFFFFF"/>
          <w:lang w:val="en-US" w:eastAsia="zh-CN"/>
        </w:rPr>
        <w:t>2</w:t>
      </w:r>
    </w:p>
    <w:p>
      <w:pPr>
        <w:spacing w:line="360" w:lineRule="auto"/>
        <w:jc w:val="center"/>
      </w:pPr>
      <w:r>
        <w:rPr>
          <w:rFonts w:hint="eastAsia" w:ascii="黑体" w:hAnsi="黑体" w:eastAsia="黑体"/>
          <w:sz w:val="32"/>
          <w:szCs w:val="32"/>
        </w:rPr>
        <w:t>金堂县第一人民医院编制</w:t>
      </w:r>
    </w:p>
    <w:p>
      <w:pPr>
        <w:spacing w:line="360" w:lineRule="auto"/>
        <w:jc w:val="center"/>
      </w:pPr>
      <w:r>
        <w:rPr>
          <w:rFonts w:ascii="黑体" w:hAnsi="黑体" w:eastAsia="黑体"/>
          <w:bCs/>
          <w:sz w:val="32"/>
          <w:szCs w:val="32"/>
          <w:lang w:val="zh-CN"/>
        </w:rPr>
        <w:t>202</w:t>
      </w:r>
      <w:r>
        <w:rPr>
          <w:rFonts w:hint="eastAsia" w:ascii="黑体" w:hAnsi="黑体" w:eastAsia="黑体"/>
          <w:bCs/>
          <w:sz w:val="32"/>
          <w:szCs w:val="32"/>
          <w:lang w:val="en-US" w:eastAsia="zh-CN"/>
        </w:rPr>
        <w:t>3</w:t>
      </w:r>
      <w:r>
        <w:rPr>
          <w:rFonts w:ascii="黑体" w:hAnsi="黑体" w:eastAsia="黑体"/>
          <w:bCs/>
          <w:sz w:val="32"/>
          <w:szCs w:val="32"/>
          <w:lang w:val="zh-CN"/>
        </w:rPr>
        <w:t>年</w:t>
      </w:r>
      <w:r>
        <w:rPr>
          <w:rFonts w:hint="eastAsia" w:ascii="黑体" w:hAnsi="黑体" w:eastAsia="黑体"/>
          <w:bCs/>
          <w:sz w:val="32"/>
          <w:szCs w:val="32"/>
          <w:lang w:val="en-US" w:eastAsia="zh-CN"/>
        </w:rPr>
        <w:t xml:space="preserve">6 </w:t>
      </w:r>
      <w:r>
        <w:rPr>
          <w:rFonts w:ascii="黑体" w:hAnsi="黑体" w:eastAsia="黑体"/>
          <w:bCs/>
          <w:sz w:val="32"/>
          <w:szCs w:val="32"/>
          <w:lang w:val="zh-CN"/>
        </w:rPr>
        <w:t>月</w:t>
      </w:r>
    </w:p>
    <w:p>
      <w:pPr>
        <w:spacing w:before="0" w:beforeLines="0" w:after="0" w:afterLines="0" w:line="240" w:lineRule="auto"/>
        <w:ind w:left="0" w:leftChars="0" w:right="0" w:rightChars="0" w:firstLine="0" w:firstLineChars="0"/>
        <w:jc w:val="center"/>
        <w:rPr>
          <w:rFonts w:ascii="宋体" w:hAnsi="宋体" w:eastAsia="宋体"/>
          <w:b/>
          <w:bCs/>
          <w:sz w:val="32"/>
          <w:szCs w:val="28"/>
        </w:rPr>
      </w:pPr>
    </w:p>
    <w:p>
      <w:pPr>
        <w:spacing w:before="0" w:beforeLines="0" w:after="0" w:afterLines="0" w:line="240" w:lineRule="auto"/>
        <w:ind w:left="0" w:leftChars="0" w:right="0" w:rightChars="0" w:firstLine="0" w:firstLineChars="0"/>
        <w:jc w:val="center"/>
        <w:rPr>
          <w:rFonts w:asciiTheme="minorEastAsia" w:hAnsiTheme="minorEastAsia" w:eastAsiaTheme="minorEastAsia"/>
          <w:bCs w:val="0"/>
          <w:sz w:val="36"/>
        </w:rPr>
      </w:pPr>
      <w:r>
        <w:rPr>
          <w:rFonts w:ascii="宋体" w:hAnsi="宋体" w:eastAsia="宋体"/>
          <w:b/>
          <w:bCs/>
          <w:sz w:val="32"/>
          <w:szCs w:val="28"/>
        </w:rPr>
        <w:t>目录</w:t>
      </w:r>
    </w:p>
    <w:p>
      <w:pPr>
        <w:pStyle w:val="10"/>
        <w:tabs>
          <w:tab w:val="right" w:leader="dot" w:pos="8307"/>
        </w:tabs>
        <w:spacing w:before="0" w:after="0" w:line="560" w:lineRule="exact"/>
        <w:jc w:val="both"/>
        <w:outlineLvl w:val="9"/>
        <w:rPr>
          <w:rFonts w:ascii="Times New Roman" w:hAnsi="Times New Roman" w:eastAsia="宋体" w:cs="Times New Roman"/>
          <w:sz w:val="30"/>
          <w:szCs w:val="20"/>
        </w:rPr>
      </w:pPr>
      <w:r>
        <w:rPr>
          <w:rFonts w:asciiTheme="minorEastAsia" w:hAnsiTheme="minorEastAsia" w:eastAsiaTheme="minorEastAsia"/>
          <w:bCs w:val="0"/>
          <w:sz w:val="36"/>
        </w:rPr>
        <w:fldChar w:fldCharType="begin"/>
      </w:r>
      <w:r>
        <w:rPr>
          <w:rFonts w:asciiTheme="minorEastAsia" w:hAnsiTheme="minorEastAsia" w:eastAsiaTheme="minorEastAsia"/>
          <w:bCs w:val="0"/>
          <w:sz w:val="36"/>
        </w:rPr>
        <w:instrText xml:space="preserve">TOC \o "1-1" \h \u </w:instrText>
      </w:r>
      <w:r>
        <w:rPr>
          <w:rFonts w:asciiTheme="minorEastAsia" w:hAnsiTheme="minorEastAsia" w:eastAsiaTheme="minorEastAsia"/>
          <w:bCs w:val="0"/>
          <w:sz w:val="36"/>
        </w:rPr>
        <w:fldChar w:fldCharType="separate"/>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HYPERLINK \l _Toc17836 </w:instrText>
      </w:r>
      <w:r>
        <w:rPr>
          <w:rFonts w:ascii="Times New Roman" w:hAnsi="Times New Roman" w:eastAsia="宋体" w:cs="Times New Roman"/>
          <w:sz w:val="30"/>
          <w:szCs w:val="20"/>
        </w:rPr>
        <w:fldChar w:fldCharType="separate"/>
      </w:r>
      <w:r>
        <w:rPr>
          <w:rFonts w:hint="eastAsia" w:ascii="Times New Roman" w:hAnsi="Times New Roman" w:eastAsia="宋体" w:cs="Times New Roman"/>
          <w:sz w:val="30"/>
          <w:szCs w:val="20"/>
        </w:rPr>
        <w:t>第一章  询价邀请</w:t>
      </w:r>
      <w:r>
        <w:rPr>
          <w:rFonts w:ascii="Times New Roman" w:hAnsi="Times New Roman" w:eastAsia="宋体" w:cs="Times New Roman"/>
          <w:sz w:val="30"/>
          <w:szCs w:val="20"/>
        </w:rPr>
        <w:tab/>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PAGEREF _Toc17836 \h </w:instrText>
      </w:r>
      <w:r>
        <w:rPr>
          <w:rFonts w:ascii="Times New Roman" w:hAnsi="Times New Roman" w:eastAsia="宋体" w:cs="Times New Roman"/>
          <w:sz w:val="30"/>
          <w:szCs w:val="20"/>
        </w:rPr>
        <w:fldChar w:fldCharType="separate"/>
      </w:r>
      <w:r>
        <w:rPr>
          <w:rFonts w:ascii="Times New Roman" w:hAnsi="Times New Roman" w:eastAsia="宋体" w:cs="Times New Roman"/>
          <w:sz w:val="30"/>
          <w:szCs w:val="20"/>
        </w:rPr>
        <w:t>3</w:t>
      </w:r>
      <w:r>
        <w:rPr>
          <w:rFonts w:ascii="Times New Roman" w:hAnsi="Times New Roman" w:eastAsia="宋体" w:cs="Times New Roman"/>
          <w:sz w:val="30"/>
          <w:szCs w:val="20"/>
        </w:rPr>
        <w:fldChar w:fldCharType="end"/>
      </w:r>
      <w:r>
        <w:rPr>
          <w:rFonts w:ascii="Times New Roman" w:hAnsi="Times New Roman" w:eastAsia="宋体" w:cs="Times New Roman"/>
          <w:sz w:val="30"/>
          <w:szCs w:val="20"/>
        </w:rPr>
        <w:fldChar w:fldCharType="end"/>
      </w:r>
    </w:p>
    <w:p>
      <w:pPr>
        <w:pStyle w:val="10"/>
        <w:tabs>
          <w:tab w:val="right" w:leader="dot" w:pos="8307"/>
        </w:tabs>
        <w:spacing w:before="0" w:after="0" w:line="560" w:lineRule="exact"/>
        <w:jc w:val="both"/>
        <w:outlineLvl w:val="9"/>
        <w:rPr>
          <w:rFonts w:ascii="Times New Roman" w:hAnsi="Times New Roman" w:eastAsia="宋体" w:cs="Times New Roman"/>
          <w:sz w:val="30"/>
          <w:szCs w:val="20"/>
        </w:rPr>
      </w:pP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HYPERLINK \l _Toc2766 </w:instrText>
      </w:r>
      <w:r>
        <w:rPr>
          <w:rFonts w:ascii="Times New Roman" w:hAnsi="Times New Roman" w:eastAsia="宋体" w:cs="Times New Roman"/>
          <w:sz w:val="30"/>
          <w:szCs w:val="20"/>
        </w:rPr>
        <w:fldChar w:fldCharType="separate"/>
      </w:r>
      <w:r>
        <w:rPr>
          <w:rFonts w:hint="eastAsia" w:ascii="Times New Roman" w:hAnsi="Times New Roman" w:eastAsia="宋体" w:cs="Times New Roman"/>
          <w:sz w:val="30"/>
          <w:szCs w:val="20"/>
          <w:lang w:val="en-US" w:eastAsia="zh-CN"/>
        </w:rPr>
        <w:t>第二章  资质证明文件</w:t>
      </w:r>
      <w:r>
        <w:rPr>
          <w:rFonts w:ascii="Times New Roman" w:hAnsi="Times New Roman" w:eastAsia="宋体" w:cs="Times New Roman"/>
          <w:sz w:val="30"/>
          <w:szCs w:val="20"/>
        </w:rPr>
        <w:tab/>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PAGEREF _Toc2766 \h </w:instrText>
      </w:r>
      <w:r>
        <w:rPr>
          <w:rFonts w:ascii="Times New Roman" w:hAnsi="Times New Roman" w:eastAsia="宋体" w:cs="Times New Roman"/>
          <w:sz w:val="30"/>
          <w:szCs w:val="20"/>
        </w:rPr>
        <w:fldChar w:fldCharType="separate"/>
      </w:r>
      <w:r>
        <w:rPr>
          <w:rFonts w:ascii="Times New Roman" w:hAnsi="Times New Roman" w:eastAsia="宋体" w:cs="Times New Roman"/>
          <w:sz w:val="30"/>
          <w:szCs w:val="20"/>
        </w:rPr>
        <w:t>5</w:t>
      </w:r>
      <w:r>
        <w:rPr>
          <w:rFonts w:ascii="Times New Roman" w:hAnsi="Times New Roman" w:eastAsia="宋体" w:cs="Times New Roman"/>
          <w:sz w:val="30"/>
          <w:szCs w:val="20"/>
        </w:rPr>
        <w:fldChar w:fldCharType="end"/>
      </w:r>
      <w:r>
        <w:rPr>
          <w:rFonts w:ascii="Times New Roman" w:hAnsi="Times New Roman" w:eastAsia="宋体" w:cs="Times New Roman"/>
          <w:sz w:val="30"/>
          <w:szCs w:val="20"/>
        </w:rPr>
        <w:fldChar w:fldCharType="end"/>
      </w:r>
    </w:p>
    <w:p>
      <w:pPr>
        <w:pStyle w:val="10"/>
        <w:tabs>
          <w:tab w:val="right" w:leader="dot" w:pos="8307"/>
        </w:tabs>
        <w:spacing w:before="0" w:after="0" w:line="560" w:lineRule="exact"/>
        <w:jc w:val="both"/>
        <w:outlineLvl w:val="9"/>
        <w:rPr>
          <w:rFonts w:ascii="Times New Roman" w:hAnsi="Times New Roman" w:eastAsia="宋体" w:cs="Times New Roman"/>
          <w:sz w:val="30"/>
          <w:szCs w:val="20"/>
        </w:rPr>
      </w:pP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HYPERLINK \l _Toc10312 </w:instrText>
      </w:r>
      <w:r>
        <w:rPr>
          <w:rFonts w:ascii="Times New Roman" w:hAnsi="Times New Roman" w:eastAsia="宋体" w:cs="Times New Roman"/>
          <w:sz w:val="30"/>
          <w:szCs w:val="20"/>
        </w:rPr>
        <w:fldChar w:fldCharType="separate"/>
      </w:r>
      <w:r>
        <w:rPr>
          <w:rFonts w:hint="eastAsia" w:ascii="Times New Roman" w:hAnsi="Times New Roman" w:eastAsia="宋体" w:cs="Times New Roman"/>
          <w:sz w:val="30"/>
          <w:szCs w:val="20"/>
        </w:rPr>
        <w:t>第</w:t>
      </w:r>
      <w:r>
        <w:rPr>
          <w:rFonts w:hint="eastAsia" w:ascii="Times New Roman" w:hAnsi="Times New Roman" w:eastAsia="宋体" w:cs="Times New Roman"/>
          <w:sz w:val="30"/>
          <w:szCs w:val="20"/>
          <w:lang w:val="en-US" w:eastAsia="zh-CN"/>
        </w:rPr>
        <w:t>三</w:t>
      </w:r>
      <w:r>
        <w:rPr>
          <w:rFonts w:hint="eastAsia" w:ascii="Times New Roman" w:hAnsi="Times New Roman" w:eastAsia="宋体" w:cs="Times New Roman"/>
          <w:sz w:val="30"/>
          <w:szCs w:val="20"/>
        </w:rPr>
        <w:t>章  服务需求一览表</w:t>
      </w:r>
      <w:r>
        <w:rPr>
          <w:rFonts w:ascii="Times New Roman" w:hAnsi="Times New Roman" w:eastAsia="宋体" w:cs="Times New Roman"/>
          <w:sz w:val="30"/>
          <w:szCs w:val="20"/>
        </w:rPr>
        <w:tab/>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PAGEREF _Toc10312 \h </w:instrText>
      </w:r>
      <w:r>
        <w:rPr>
          <w:rFonts w:ascii="Times New Roman" w:hAnsi="Times New Roman" w:eastAsia="宋体" w:cs="Times New Roman"/>
          <w:sz w:val="30"/>
          <w:szCs w:val="20"/>
        </w:rPr>
        <w:fldChar w:fldCharType="separate"/>
      </w:r>
      <w:r>
        <w:rPr>
          <w:rFonts w:ascii="Times New Roman" w:hAnsi="Times New Roman" w:eastAsia="宋体" w:cs="Times New Roman"/>
          <w:sz w:val="30"/>
          <w:szCs w:val="20"/>
        </w:rPr>
        <w:t>6</w:t>
      </w:r>
      <w:r>
        <w:rPr>
          <w:rFonts w:ascii="Times New Roman" w:hAnsi="Times New Roman" w:eastAsia="宋体" w:cs="Times New Roman"/>
          <w:sz w:val="30"/>
          <w:szCs w:val="20"/>
        </w:rPr>
        <w:fldChar w:fldCharType="end"/>
      </w:r>
      <w:r>
        <w:rPr>
          <w:rFonts w:ascii="Times New Roman" w:hAnsi="Times New Roman" w:eastAsia="宋体" w:cs="Times New Roman"/>
          <w:sz w:val="30"/>
          <w:szCs w:val="20"/>
        </w:rPr>
        <w:fldChar w:fldCharType="end"/>
      </w:r>
    </w:p>
    <w:p>
      <w:pPr>
        <w:pStyle w:val="10"/>
        <w:tabs>
          <w:tab w:val="right" w:leader="dot" w:pos="8307"/>
        </w:tabs>
        <w:spacing w:before="0" w:after="0" w:line="560" w:lineRule="exact"/>
        <w:jc w:val="both"/>
        <w:outlineLvl w:val="9"/>
      </w:pP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HYPERLINK \l _Toc32485 </w:instrText>
      </w:r>
      <w:r>
        <w:rPr>
          <w:rFonts w:ascii="Times New Roman" w:hAnsi="Times New Roman" w:eastAsia="宋体" w:cs="Times New Roman"/>
          <w:sz w:val="30"/>
          <w:szCs w:val="20"/>
        </w:rPr>
        <w:fldChar w:fldCharType="separate"/>
      </w:r>
      <w:r>
        <w:rPr>
          <w:rFonts w:hint="eastAsia" w:ascii="Times New Roman" w:hAnsi="Times New Roman" w:eastAsia="宋体" w:cs="Times New Roman"/>
          <w:sz w:val="30"/>
          <w:szCs w:val="20"/>
        </w:rPr>
        <w:t>第</w:t>
      </w:r>
      <w:r>
        <w:rPr>
          <w:rFonts w:hint="eastAsia" w:ascii="Times New Roman" w:hAnsi="Times New Roman" w:eastAsia="宋体" w:cs="Times New Roman"/>
          <w:sz w:val="30"/>
          <w:szCs w:val="20"/>
          <w:lang w:val="en-US" w:eastAsia="zh-CN"/>
        </w:rPr>
        <w:t>四</w:t>
      </w:r>
      <w:r>
        <w:rPr>
          <w:rFonts w:hint="eastAsia" w:ascii="Times New Roman" w:hAnsi="Times New Roman" w:eastAsia="宋体" w:cs="Times New Roman"/>
          <w:sz w:val="30"/>
          <w:szCs w:val="20"/>
        </w:rPr>
        <w:t xml:space="preserve">章  </w:t>
      </w:r>
      <w:r>
        <w:rPr>
          <w:rFonts w:hint="eastAsia" w:ascii="Times New Roman" w:hAnsi="Times New Roman" w:eastAsia="宋体" w:cs="Times New Roman"/>
          <w:sz w:val="30"/>
          <w:szCs w:val="20"/>
          <w:lang w:val="en-US" w:eastAsia="zh-CN"/>
        </w:rPr>
        <w:t>响应</w:t>
      </w:r>
      <w:r>
        <w:rPr>
          <w:rFonts w:hint="eastAsia" w:ascii="Times New Roman" w:hAnsi="Times New Roman" w:eastAsia="宋体" w:cs="Times New Roman"/>
          <w:sz w:val="30"/>
          <w:szCs w:val="20"/>
        </w:rPr>
        <w:t>文件格式</w:t>
      </w:r>
      <w:r>
        <w:rPr>
          <w:rFonts w:ascii="Times New Roman" w:hAnsi="Times New Roman" w:eastAsia="宋体" w:cs="Times New Roman"/>
          <w:sz w:val="30"/>
          <w:szCs w:val="20"/>
        </w:rPr>
        <w:tab/>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PAGEREF _Toc32485 \h </w:instrText>
      </w:r>
      <w:r>
        <w:rPr>
          <w:rFonts w:ascii="Times New Roman" w:hAnsi="Times New Roman" w:eastAsia="宋体" w:cs="Times New Roman"/>
          <w:sz w:val="30"/>
          <w:szCs w:val="20"/>
        </w:rPr>
        <w:fldChar w:fldCharType="separate"/>
      </w:r>
      <w:r>
        <w:rPr>
          <w:rFonts w:ascii="Times New Roman" w:hAnsi="Times New Roman" w:eastAsia="宋体" w:cs="Times New Roman"/>
          <w:sz w:val="30"/>
          <w:szCs w:val="20"/>
        </w:rPr>
        <w:t>7</w:t>
      </w:r>
      <w:r>
        <w:rPr>
          <w:rFonts w:ascii="Times New Roman" w:hAnsi="Times New Roman" w:eastAsia="宋体" w:cs="Times New Roman"/>
          <w:sz w:val="30"/>
          <w:szCs w:val="20"/>
        </w:rPr>
        <w:fldChar w:fldCharType="end"/>
      </w:r>
      <w:r>
        <w:rPr>
          <w:rFonts w:ascii="Times New Roman" w:hAnsi="Times New Roman" w:eastAsia="宋体" w:cs="Times New Roman"/>
          <w:sz w:val="30"/>
          <w:szCs w:val="20"/>
        </w:rPr>
        <w:fldChar w:fldCharType="end"/>
      </w:r>
    </w:p>
    <w:p>
      <w:pPr>
        <w:pStyle w:val="13"/>
        <w:rPr>
          <w:rFonts w:asciiTheme="minorEastAsia" w:hAnsiTheme="minorEastAsia" w:eastAsiaTheme="minorEastAsia"/>
          <w:bCs w:val="0"/>
          <w:sz w:val="36"/>
        </w:rPr>
      </w:pPr>
      <w:r>
        <w:rPr>
          <w:rFonts w:asciiTheme="minorEastAsia" w:hAnsiTheme="minorEastAsia" w:eastAsiaTheme="minorEastAsia"/>
          <w:bCs w:val="0"/>
        </w:rPr>
        <w:fldChar w:fldCharType="end"/>
      </w: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1"/>
        <w:outlineLvl w:val="0"/>
        <w:rPr>
          <w:rFonts w:asciiTheme="minorEastAsia" w:hAnsiTheme="minorEastAsia" w:eastAsiaTheme="minorEastAsia"/>
        </w:rPr>
      </w:pPr>
      <w:bookmarkStart w:id="0" w:name="_Toc17836"/>
      <w:bookmarkStart w:id="1" w:name="_Toc511208122"/>
      <w:r>
        <w:rPr>
          <w:rFonts w:hint="eastAsia" w:asciiTheme="minorEastAsia" w:hAnsiTheme="minorEastAsia" w:eastAsiaTheme="minorEastAsia"/>
        </w:rPr>
        <w:t>第一章  询价邀请</w:t>
      </w:r>
      <w:bookmarkEnd w:id="0"/>
      <w:bookmarkEnd w:id="1"/>
    </w:p>
    <w:p>
      <w:pPr>
        <w:pStyle w:val="4"/>
        <w:spacing w:line="440" w:lineRule="exact"/>
        <w:rPr>
          <w:rFonts w:asciiTheme="minorEastAsia" w:hAnsiTheme="minorEastAsia" w:eastAsiaTheme="minorEastAsia"/>
        </w:rPr>
      </w:pPr>
    </w:p>
    <w:p>
      <w:pPr>
        <w:tabs>
          <w:tab w:val="left" w:pos="7665"/>
        </w:tabs>
        <w:spacing w:line="440" w:lineRule="exact"/>
        <w:ind w:firstLine="600" w:firstLineChars="250"/>
        <w:rPr>
          <w:rFonts w:hint="eastAsia" w:ascii="仿宋" w:hAnsi="仿宋" w:eastAsia="仿宋"/>
          <w:sz w:val="24"/>
        </w:rPr>
      </w:pPr>
      <w:bookmarkStart w:id="2" w:name="PO_默认文件内容_1"/>
      <w:r>
        <w:rPr>
          <w:rFonts w:hint="eastAsia" w:ascii="仿宋" w:hAnsi="仿宋" w:eastAsia="仿宋" w:cs="仿宋"/>
          <w:b w:val="0"/>
          <w:bCs w:val="0"/>
          <w:sz w:val="24"/>
          <w:szCs w:val="24"/>
          <w:u w:val="single"/>
          <w:lang w:val="en-US" w:eastAsia="zh-CN"/>
        </w:rPr>
        <w:t>金堂县第一人民医院</w:t>
      </w:r>
      <w:r>
        <w:rPr>
          <w:rFonts w:hint="eastAsia" w:ascii="仿宋" w:hAnsi="仿宋" w:eastAsia="仿宋" w:cs="仿宋"/>
          <w:sz w:val="24"/>
          <w:szCs w:val="24"/>
          <w:u w:val="single"/>
          <w:lang w:val="en-US" w:eastAsia="zh-CN"/>
        </w:rPr>
        <w:t>便携式牙科综合治疗机采购项目（第二次）</w:t>
      </w:r>
      <w:r>
        <w:rPr>
          <w:rFonts w:hint="eastAsia" w:ascii="仿宋" w:hAnsi="仿宋" w:eastAsia="仿宋"/>
          <w:sz w:val="24"/>
          <w:szCs w:val="22"/>
        </w:rPr>
        <w:t>采</w:t>
      </w:r>
      <w:r>
        <w:rPr>
          <w:rFonts w:hint="eastAsia" w:ascii="仿宋" w:hAnsi="仿宋" w:eastAsia="仿宋"/>
          <w:sz w:val="24"/>
        </w:rPr>
        <w:t>用询价方式进行采购，特邀请符合本次采购要求的供应商参加报价。</w:t>
      </w:r>
      <w:bookmarkEnd w:id="2"/>
    </w:p>
    <w:p>
      <w:pPr>
        <w:widowControl/>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一、采购项目基本情况</w:t>
      </w:r>
    </w:p>
    <w:p>
      <w:pPr>
        <w:tabs>
          <w:tab w:val="left" w:pos="7665"/>
        </w:tabs>
        <w:spacing w:line="440" w:lineRule="exact"/>
        <w:ind w:firstLine="600" w:firstLineChars="250"/>
        <w:rPr>
          <w:rFonts w:hint="eastAsia" w:ascii="宋体" w:hAnsi="宋体" w:eastAsia="宋体" w:cs="宋体"/>
          <w:i w:val="0"/>
          <w:caps w:val="0"/>
          <w:color w:val="000000"/>
          <w:spacing w:val="0"/>
          <w:sz w:val="24"/>
          <w:szCs w:val="24"/>
          <w:shd w:val="clear" w:color="auto" w:fill="FFFFFF"/>
          <w:lang w:val="en-US" w:eastAsia="zh-CN"/>
        </w:rPr>
      </w:pPr>
      <w:r>
        <w:rPr>
          <w:rFonts w:hint="eastAsia" w:ascii="仿宋" w:hAnsi="仿宋" w:eastAsia="仿宋"/>
          <w:sz w:val="24"/>
        </w:rPr>
        <w:t>1.项目编号：</w:t>
      </w:r>
      <w:r>
        <w:rPr>
          <w:rFonts w:hint="eastAsia" w:ascii="宋体" w:hAnsi="宋体" w:eastAsia="宋体" w:cs="宋体"/>
          <w:i w:val="0"/>
          <w:caps w:val="0"/>
          <w:color w:val="000000"/>
          <w:spacing w:val="0"/>
          <w:sz w:val="24"/>
          <w:szCs w:val="24"/>
          <w:shd w:val="clear" w:color="auto" w:fill="FFFFFF"/>
        </w:rPr>
        <w:t>HXJTYY-</w:t>
      </w:r>
      <w:r>
        <w:rPr>
          <w:rFonts w:hint="eastAsia" w:ascii="宋体" w:hAnsi="宋体" w:cs="宋体"/>
          <w:i w:val="0"/>
          <w:caps w:val="0"/>
          <w:color w:val="000000"/>
          <w:spacing w:val="0"/>
          <w:sz w:val="24"/>
          <w:szCs w:val="24"/>
          <w:shd w:val="clear" w:color="auto" w:fill="FFFFFF"/>
          <w:lang w:val="en-US" w:eastAsia="zh-CN"/>
        </w:rPr>
        <w:t>YL</w:t>
      </w:r>
      <w:r>
        <w:rPr>
          <w:rFonts w:hint="eastAsia" w:ascii="宋体" w:hAnsi="宋体" w:eastAsia="宋体" w:cs="宋体"/>
          <w:i w:val="0"/>
          <w:caps w:val="0"/>
          <w:color w:val="000000"/>
          <w:spacing w:val="0"/>
          <w:sz w:val="24"/>
          <w:szCs w:val="24"/>
          <w:shd w:val="clear" w:color="auto" w:fill="FFFFFF"/>
        </w:rPr>
        <w:t>-</w:t>
      </w:r>
      <w:r>
        <w:rPr>
          <w:rFonts w:hint="eastAsia" w:ascii="宋体" w:hAnsi="宋体" w:eastAsia="宋体" w:cs="宋体"/>
          <w:i w:val="0"/>
          <w:caps w:val="0"/>
          <w:color w:val="000000"/>
          <w:spacing w:val="0"/>
          <w:sz w:val="24"/>
          <w:szCs w:val="24"/>
          <w:shd w:val="clear" w:color="auto" w:fill="FFFFFF"/>
          <w:lang w:val="en-US" w:eastAsia="zh-CN"/>
        </w:rPr>
        <w:t>2023000</w:t>
      </w:r>
      <w:r>
        <w:rPr>
          <w:rFonts w:hint="eastAsia" w:ascii="宋体" w:hAnsi="宋体" w:cs="宋体"/>
          <w:i w:val="0"/>
          <w:caps w:val="0"/>
          <w:color w:val="000000"/>
          <w:spacing w:val="0"/>
          <w:sz w:val="24"/>
          <w:szCs w:val="24"/>
          <w:shd w:val="clear" w:color="auto" w:fill="FFFFFF"/>
          <w:lang w:val="en-US" w:eastAsia="zh-CN"/>
        </w:rPr>
        <w:t>2</w:t>
      </w:r>
    </w:p>
    <w:p>
      <w:pPr>
        <w:tabs>
          <w:tab w:val="left" w:pos="7665"/>
        </w:tabs>
        <w:spacing w:line="440" w:lineRule="exact"/>
        <w:ind w:firstLine="600" w:firstLineChars="250"/>
        <w:rPr>
          <w:rFonts w:hint="eastAsia" w:eastAsia="宋体"/>
          <w:lang w:eastAsia="zh-CN"/>
        </w:rPr>
      </w:pPr>
      <w:r>
        <w:rPr>
          <w:rFonts w:hint="eastAsia" w:ascii="仿宋" w:hAnsi="仿宋" w:eastAsia="仿宋"/>
          <w:sz w:val="24"/>
        </w:rPr>
        <w:t>2.采购项目名称：</w:t>
      </w:r>
      <w:r>
        <w:rPr>
          <w:rFonts w:hint="eastAsia" w:ascii="仿宋" w:hAnsi="仿宋" w:eastAsia="仿宋" w:cs="仿宋"/>
          <w:b w:val="0"/>
          <w:bCs w:val="0"/>
          <w:sz w:val="24"/>
          <w:szCs w:val="24"/>
          <w:u w:val="none"/>
          <w:lang w:val="en-US" w:eastAsia="zh-CN"/>
        </w:rPr>
        <w:t>金堂县第一人民医院</w:t>
      </w:r>
      <w:r>
        <w:rPr>
          <w:rFonts w:hint="eastAsia" w:ascii="仿宋" w:hAnsi="仿宋" w:eastAsia="仿宋" w:cs="仿宋"/>
          <w:sz w:val="24"/>
          <w:szCs w:val="24"/>
          <w:u w:val="none"/>
          <w:lang w:val="en-US" w:eastAsia="zh-CN"/>
        </w:rPr>
        <w:t>便携式牙科综合治疗机采购项目（第二次）</w:t>
      </w:r>
    </w:p>
    <w:p>
      <w:pPr>
        <w:widowControl/>
        <w:spacing w:line="360" w:lineRule="auto"/>
        <w:ind w:firstLine="482" w:firstLineChars="200"/>
        <w:rPr>
          <w:rFonts w:hint="eastAsia" w:ascii="仿宋" w:hAnsi="仿宋" w:eastAsia="仿宋"/>
          <w:b/>
          <w:sz w:val="24"/>
          <w:szCs w:val="24"/>
          <w:lang w:val="en-US" w:eastAsia="zh-CN"/>
        </w:rPr>
      </w:pPr>
      <w:r>
        <w:rPr>
          <w:rFonts w:hint="eastAsia" w:ascii="仿宋" w:hAnsi="仿宋" w:eastAsia="仿宋"/>
          <w:b/>
          <w:sz w:val="24"/>
          <w:szCs w:val="24"/>
          <w:lang w:val="en-US" w:eastAsia="zh-CN"/>
        </w:rPr>
        <w:t>二</w:t>
      </w:r>
      <w:r>
        <w:rPr>
          <w:rFonts w:ascii="仿宋" w:hAnsi="仿宋" w:eastAsia="仿宋"/>
          <w:b/>
          <w:sz w:val="24"/>
          <w:szCs w:val="24"/>
        </w:rPr>
        <w:t>、</w:t>
      </w:r>
      <w:r>
        <w:rPr>
          <w:rFonts w:hint="eastAsia" w:ascii="仿宋" w:hAnsi="仿宋" w:eastAsia="仿宋"/>
          <w:b/>
          <w:sz w:val="24"/>
          <w:szCs w:val="24"/>
        </w:rPr>
        <w:t>采购</w:t>
      </w:r>
      <w:r>
        <w:rPr>
          <w:rFonts w:ascii="仿宋" w:hAnsi="仿宋" w:eastAsia="仿宋"/>
          <w:b/>
          <w:sz w:val="24"/>
          <w:szCs w:val="24"/>
        </w:rPr>
        <w:t>内容：</w:t>
      </w:r>
    </w:p>
    <w:p>
      <w:pPr>
        <w:spacing w:after="120" w:line="440" w:lineRule="exact"/>
        <w:ind w:firstLine="464" w:firstLineChars="200"/>
        <w:rPr>
          <w:rFonts w:ascii="仿宋" w:hAnsi="仿宋" w:eastAsia="仿宋"/>
          <w:spacing w:val="-4"/>
          <w:sz w:val="24"/>
        </w:rPr>
      </w:pPr>
      <w:r>
        <w:rPr>
          <w:rFonts w:hint="eastAsia" w:ascii="仿宋" w:hAnsi="仿宋" w:eastAsia="仿宋"/>
          <w:spacing w:val="-4"/>
          <w:sz w:val="24"/>
        </w:rPr>
        <w:t>本项目共</w:t>
      </w:r>
      <w:r>
        <w:rPr>
          <w:rFonts w:ascii="仿宋" w:hAnsi="仿宋" w:eastAsia="仿宋"/>
          <w:spacing w:val="-4"/>
          <w:sz w:val="24"/>
        </w:rPr>
        <w:t>1</w:t>
      </w:r>
      <w:r>
        <w:rPr>
          <w:rFonts w:hint="eastAsia" w:ascii="仿宋" w:hAnsi="仿宋" w:eastAsia="仿宋"/>
          <w:spacing w:val="-4"/>
          <w:sz w:val="24"/>
        </w:rPr>
        <w:t>个</w:t>
      </w:r>
      <w:r>
        <w:rPr>
          <w:rFonts w:ascii="仿宋" w:hAnsi="仿宋" w:eastAsia="仿宋"/>
          <w:spacing w:val="-4"/>
          <w:sz w:val="24"/>
        </w:rPr>
        <w:t>包</w:t>
      </w:r>
      <w:r>
        <w:rPr>
          <w:rFonts w:hint="eastAsia" w:ascii="仿宋" w:hAnsi="仿宋" w:eastAsia="仿宋"/>
          <w:spacing w:val="-4"/>
          <w:sz w:val="24"/>
        </w:rPr>
        <w:t>，采购</w:t>
      </w:r>
      <w:r>
        <w:rPr>
          <w:rFonts w:ascii="仿宋" w:hAnsi="仿宋" w:eastAsia="仿宋"/>
          <w:spacing w:val="-4"/>
          <w:sz w:val="24"/>
        </w:rPr>
        <w:t>内容如下：</w:t>
      </w:r>
    </w:p>
    <w:tbl>
      <w:tblPr>
        <w:tblStyle w:val="15"/>
        <w:tblW w:w="9510" w:type="dxa"/>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35"/>
        <w:gridCol w:w="1965"/>
        <w:gridCol w:w="187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05" w:type="dxa"/>
            <w:vAlign w:val="center"/>
          </w:tcPr>
          <w:p>
            <w:pPr>
              <w:jc w:val="center"/>
              <w:rPr>
                <w:rFonts w:ascii="仿宋" w:hAnsi="仿宋" w:eastAsia="仿宋"/>
                <w:b/>
                <w:bCs/>
              </w:rPr>
            </w:pPr>
            <w:r>
              <w:rPr>
                <w:rFonts w:hint="eastAsia" w:ascii="仿宋" w:hAnsi="仿宋" w:eastAsia="仿宋"/>
                <w:b/>
                <w:bCs/>
              </w:rPr>
              <w:t>包号</w:t>
            </w:r>
          </w:p>
        </w:tc>
        <w:tc>
          <w:tcPr>
            <w:tcW w:w="3435" w:type="dxa"/>
            <w:vAlign w:val="center"/>
          </w:tcPr>
          <w:p>
            <w:pPr>
              <w:jc w:val="center"/>
              <w:rPr>
                <w:rFonts w:ascii="仿宋" w:hAnsi="仿宋" w:eastAsia="仿宋"/>
                <w:b/>
                <w:bCs/>
              </w:rPr>
            </w:pPr>
            <w:r>
              <w:rPr>
                <w:rFonts w:hint="eastAsia" w:ascii="仿宋" w:hAnsi="仿宋" w:eastAsia="仿宋"/>
                <w:b/>
                <w:bCs/>
                <w:lang w:eastAsia="zh-CN"/>
              </w:rPr>
              <w:t>项目</w:t>
            </w:r>
            <w:r>
              <w:rPr>
                <w:rFonts w:hint="eastAsia" w:ascii="仿宋" w:hAnsi="仿宋" w:eastAsia="仿宋"/>
                <w:b/>
                <w:bCs/>
              </w:rPr>
              <w:t>名称</w:t>
            </w:r>
          </w:p>
        </w:tc>
        <w:tc>
          <w:tcPr>
            <w:tcW w:w="1965" w:type="dxa"/>
            <w:vAlign w:val="center"/>
          </w:tcPr>
          <w:p>
            <w:pPr>
              <w:jc w:val="center"/>
              <w:rPr>
                <w:rFonts w:hint="eastAsia" w:ascii="仿宋" w:hAnsi="仿宋" w:eastAsia="仿宋"/>
                <w:b/>
                <w:bCs/>
                <w:szCs w:val="22"/>
                <w:lang w:val="en-US" w:eastAsia="zh-CN"/>
              </w:rPr>
            </w:pPr>
            <w:r>
              <w:rPr>
                <w:rFonts w:hint="eastAsia" w:ascii="仿宋" w:hAnsi="仿宋" w:eastAsia="仿宋"/>
                <w:b/>
                <w:bCs/>
                <w:szCs w:val="22"/>
                <w:lang w:val="en-US" w:eastAsia="zh-CN"/>
              </w:rPr>
              <w:t>预算单价（万元）</w:t>
            </w:r>
          </w:p>
        </w:tc>
        <w:tc>
          <w:tcPr>
            <w:tcW w:w="1875" w:type="dxa"/>
            <w:vAlign w:val="center"/>
          </w:tcPr>
          <w:p>
            <w:pPr>
              <w:jc w:val="center"/>
              <w:rPr>
                <w:rFonts w:hint="eastAsia" w:ascii="仿宋" w:hAnsi="仿宋" w:eastAsia="仿宋"/>
                <w:b/>
                <w:bCs/>
                <w:szCs w:val="22"/>
                <w:lang w:val="en-US" w:eastAsia="zh-CN"/>
              </w:rPr>
            </w:pPr>
            <w:r>
              <w:rPr>
                <w:rFonts w:hint="eastAsia" w:ascii="仿宋" w:hAnsi="仿宋" w:eastAsia="仿宋"/>
                <w:b/>
                <w:bCs/>
                <w:szCs w:val="22"/>
                <w:lang w:val="en-US" w:eastAsia="zh-CN"/>
              </w:rPr>
              <w:t>最高限价（万元）</w:t>
            </w:r>
          </w:p>
        </w:tc>
        <w:tc>
          <w:tcPr>
            <w:tcW w:w="1530" w:type="dxa"/>
            <w:vAlign w:val="center"/>
          </w:tcPr>
          <w:p>
            <w:pPr>
              <w:jc w:val="center"/>
              <w:rPr>
                <w:rFonts w:hint="eastAsia" w:ascii="仿宋" w:hAnsi="仿宋" w:eastAsia="仿宋"/>
                <w:b/>
                <w:bCs/>
                <w:szCs w:val="22"/>
                <w:lang w:val="en-US" w:eastAsia="zh-CN"/>
              </w:rPr>
            </w:pPr>
            <w:r>
              <w:rPr>
                <w:rFonts w:hint="eastAsia" w:ascii="仿宋" w:hAnsi="仿宋" w:eastAsia="仿宋"/>
                <w:b/>
                <w:bCs/>
                <w:szCs w:val="22"/>
                <w:lang w:val="en-US" w:eastAsia="zh-CN"/>
              </w:rPr>
              <w:t>采购数量（台）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705" w:type="dxa"/>
            <w:vAlign w:val="center"/>
          </w:tcPr>
          <w:p>
            <w:pPr>
              <w:jc w:val="center"/>
              <w:rPr>
                <w:rFonts w:hint="eastAsia" w:ascii="仿宋" w:hAnsi="仿宋" w:eastAsia="仿宋"/>
                <w:lang w:eastAsia="zh-CN"/>
              </w:rPr>
            </w:pPr>
            <w:r>
              <w:rPr>
                <w:rFonts w:hint="eastAsia" w:ascii="仿宋" w:hAnsi="仿宋" w:eastAsia="仿宋"/>
                <w:lang w:eastAsia="zh-CN"/>
              </w:rPr>
              <w:t>1</w:t>
            </w:r>
          </w:p>
        </w:tc>
        <w:tc>
          <w:tcPr>
            <w:tcW w:w="3435" w:type="dxa"/>
            <w:vAlign w:val="center"/>
          </w:tcPr>
          <w:p>
            <w:pPr>
              <w:jc w:val="center"/>
              <w:rPr>
                <w:rFonts w:hint="default" w:ascii="仿宋" w:hAnsi="仿宋" w:eastAsia="仿宋"/>
                <w:sz w:val="18"/>
                <w:szCs w:val="16"/>
                <w:lang w:val="en-US" w:eastAsia="zh-CN"/>
              </w:rPr>
            </w:pPr>
            <w:r>
              <w:rPr>
                <w:rFonts w:hint="eastAsia" w:ascii="宋体" w:hAnsi="宋体" w:eastAsia="宋体" w:cs="宋体"/>
                <w:b w:val="0"/>
                <w:bCs w:val="0"/>
                <w:sz w:val="21"/>
                <w:szCs w:val="21"/>
                <w:u w:val="none"/>
                <w:lang w:val="en-US" w:eastAsia="zh-CN"/>
              </w:rPr>
              <w:t xml:space="preserve">金堂县第一人民医院            </w:t>
            </w:r>
            <w:r>
              <w:rPr>
                <w:rFonts w:hint="eastAsia" w:ascii="宋体" w:hAnsi="宋体" w:cs="宋体"/>
                <w:sz w:val="21"/>
                <w:szCs w:val="24"/>
                <w:u w:val="none"/>
                <w:lang w:val="en-US" w:eastAsia="zh-CN"/>
              </w:rPr>
              <w:t>便携式牙科综合治疗机采购项目（第二次）</w:t>
            </w:r>
          </w:p>
        </w:tc>
        <w:tc>
          <w:tcPr>
            <w:tcW w:w="1965" w:type="dxa"/>
            <w:vAlign w:val="center"/>
          </w:tcPr>
          <w:p>
            <w:pPr>
              <w:jc w:val="center"/>
              <w:rPr>
                <w:rFonts w:hint="default" w:ascii="仿宋" w:hAnsi="仿宋" w:eastAsia="仿宋"/>
                <w:lang w:val="en-US" w:eastAsia="zh-CN"/>
              </w:rPr>
            </w:pPr>
            <w:r>
              <w:rPr>
                <w:rFonts w:hint="eastAsia" w:ascii="仿宋" w:hAnsi="仿宋" w:eastAsia="仿宋"/>
                <w:lang w:val="en-US" w:eastAsia="zh-CN"/>
              </w:rPr>
              <w:t>2</w:t>
            </w:r>
          </w:p>
        </w:tc>
        <w:tc>
          <w:tcPr>
            <w:tcW w:w="1875" w:type="dxa"/>
            <w:vAlign w:val="center"/>
          </w:tcPr>
          <w:p>
            <w:pPr>
              <w:jc w:val="center"/>
              <w:rPr>
                <w:rFonts w:hint="default" w:ascii="仿宋" w:hAnsi="仿宋" w:eastAsia="仿宋"/>
                <w:lang w:val="en-US" w:eastAsia="zh-CN"/>
              </w:rPr>
            </w:pPr>
            <w:r>
              <w:rPr>
                <w:rFonts w:hint="eastAsia" w:ascii="仿宋" w:hAnsi="仿宋" w:eastAsia="仿宋"/>
                <w:lang w:val="en-US" w:eastAsia="zh-CN"/>
              </w:rPr>
              <w:t>2</w:t>
            </w:r>
          </w:p>
        </w:tc>
        <w:tc>
          <w:tcPr>
            <w:tcW w:w="1530" w:type="dxa"/>
            <w:vAlign w:val="center"/>
          </w:tcPr>
          <w:p>
            <w:pPr>
              <w:jc w:val="center"/>
              <w:rPr>
                <w:rFonts w:hint="eastAsia" w:ascii="仿宋" w:hAnsi="仿宋" w:eastAsia="仿宋"/>
                <w:lang w:val="en-US" w:eastAsia="zh-CN"/>
              </w:rPr>
            </w:pPr>
            <w:r>
              <w:rPr>
                <w:rFonts w:hint="eastAsia" w:ascii="仿宋" w:hAnsi="仿宋" w:eastAsia="仿宋"/>
                <w:lang w:val="en-US" w:eastAsia="zh-CN"/>
              </w:rPr>
              <w:t>1</w:t>
            </w:r>
          </w:p>
        </w:tc>
      </w:tr>
    </w:tbl>
    <w:p>
      <w:pPr>
        <w:widowControl/>
        <w:spacing w:line="360" w:lineRule="auto"/>
        <w:ind w:firstLine="482" w:firstLineChars="200"/>
        <w:rPr>
          <w:rFonts w:ascii="仿宋" w:hAnsi="仿宋" w:eastAsia="仿宋"/>
          <w:b/>
          <w:bCs/>
          <w:sz w:val="24"/>
          <w:szCs w:val="24"/>
        </w:rPr>
      </w:pPr>
      <w:r>
        <w:rPr>
          <w:rFonts w:hint="eastAsia" w:ascii="仿宋" w:hAnsi="仿宋" w:eastAsia="仿宋"/>
          <w:b/>
          <w:sz w:val="24"/>
          <w:szCs w:val="24"/>
          <w:lang w:val="en-US" w:eastAsia="zh-CN"/>
        </w:rPr>
        <w:t>三</w:t>
      </w:r>
      <w:r>
        <w:rPr>
          <w:rFonts w:ascii="仿宋" w:hAnsi="仿宋" w:eastAsia="仿宋"/>
          <w:b/>
          <w:sz w:val="24"/>
          <w:szCs w:val="24"/>
        </w:rPr>
        <w:t>、</w:t>
      </w:r>
      <w:r>
        <w:rPr>
          <w:rFonts w:hint="eastAsia" w:ascii="仿宋" w:hAnsi="仿宋" w:eastAsia="仿宋"/>
          <w:b/>
          <w:bCs/>
          <w:sz w:val="24"/>
          <w:szCs w:val="24"/>
        </w:rPr>
        <w:t>供应商资格要求：</w:t>
      </w:r>
    </w:p>
    <w:p>
      <w:pPr>
        <w:pStyle w:val="19"/>
        <w:spacing w:line="440" w:lineRule="exact"/>
        <w:ind w:firstLine="600" w:firstLineChars="250"/>
        <w:rPr>
          <w:rFonts w:ascii="仿宋" w:hAnsi="仿宋" w:eastAsia="仿宋"/>
          <w:sz w:val="24"/>
        </w:rPr>
      </w:pPr>
      <w:bookmarkStart w:id="3" w:name="PO_供应商资格条件_1"/>
      <w:r>
        <w:rPr>
          <w:rFonts w:hint="eastAsia" w:ascii="仿宋" w:hAnsi="仿宋" w:eastAsia="仿宋"/>
          <w:sz w:val="24"/>
        </w:rPr>
        <w:t>1.具有独立承担民事责任的能力；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2.具有良好的商业信誉和健全的财务会计制度；</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3.具有履行合同所必须的设备和专业技术能力；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4.具有依法缴纳税收和社会保障资金的良好记录；</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5.参加本次采购活动前三年内，在经营活动中没有重大违法记录；</w:t>
      </w:r>
    </w:p>
    <w:p>
      <w:pPr>
        <w:pStyle w:val="19"/>
        <w:spacing w:line="440" w:lineRule="exact"/>
        <w:ind w:firstLine="600" w:firstLineChars="250"/>
        <w:rPr>
          <w:rFonts w:hint="eastAsia" w:ascii="仿宋" w:hAnsi="仿宋" w:eastAsia="仿宋"/>
          <w:sz w:val="24"/>
        </w:rPr>
      </w:pPr>
      <w:r>
        <w:rPr>
          <w:rFonts w:hint="eastAsia" w:ascii="仿宋" w:hAnsi="仿宋" w:eastAsia="仿宋"/>
          <w:sz w:val="24"/>
        </w:rPr>
        <w:t>6.法律、行政法规规定的其他条件；</w:t>
      </w:r>
    </w:p>
    <w:p>
      <w:pPr>
        <w:spacing w:line="400" w:lineRule="exact"/>
        <w:ind w:firstLine="482" w:firstLineChars="200"/>
        <w:rPr>
          <w:rFonts w:hint="eastAsia" w:ascii="仿宋" w:hAnsi="仿宋" w:eastAsia="仿宋"/>
          <w:sz w:val="24"/>
        </w:rPr>
      </w:pPr>
      <w:r>
        <w:rPr>
          <w:rFonts w:hint="eastAsia" w:ascii="仿宋" w:hAnsi="仿宋" w:eastAsia="仿宋"/>
          <w:b/>
          <w:sz w:val="24"/>
          <w:szCs w:val="24"/>
        </w:rPr>
        <w:t>注：不满足以上1.2.3.4.5要求的，将在资格审查时作无效响应。</w:t>
      </w:r>
    </w:p>
    <w:bookmarkEnd w:id="3"/>
    <w:p>
      <w:pPr>
        <w:spacing w:after="120" w:line="440" w:lineRule="exact"/>
        <w:ind w:firstLine="482" w:firstLineChars="200"/>
        <w:rPr>
          <w:rFonts w:ascii="仿宋" w:hAnsi="仿宋" w:eastAsia="仿宋"/>
          <w:b/>
          <w:sz w:val="24"/>
        </w:rPr>
      </w:pPr>
      <w:r>
        <w:rPr>
          <w:rFonts w:hint="eastAsia" w:ascii="仿宋" w:hAnsi="仿宋" w:eastAsia="仿宋"/>
          <w:b/>
          <w:bCs/>
          <w:sz w:val="24"/>
          <w:szCs w:val="24"/>
          <w:lang w:val="en-US" w:eastAsia="zh-CN"/>
        </w:rPr>
        <w:t>四</w:t>
      </w:r>
      <w:r>
        <w:rPr>
          <w:rFonts w:hint="eastAsia" w:ascii="仿宋" w:hAnsi="仿宋" w:eastAsia="仿宋"/>
          <w:b/>
          <w:bCs/>
          <w:sz w:val="24"/>
          <w:szCs w:val="24"/>
        </w:rPr>
        <w:t>、</w:t>
      </w:r>
      <w:r>
        <w:rPr>
          <w:rFonts w:hint="eastAsia" w:ascii="仿宋" w:hAnsi="仿宋" w:eastAsia="仿宋"/>
          <w:b/>
          <w:sz w:val="24"/>
        </w:rPr>
        <w:t>严禁参加本次采购活动的供应商</w:t>
      </w:r>
    </w:p>
    <w:p>
      <w:pPr>
        <w:spacing w:line="440" w:lineRule="exact"/>
        <w:ind w:firstLine="480" w:firstLineChars="200"/>
        <w:rPr>
          <w:rFonts w:hint="eastAsia" w:ascii="仿宋" w:hAnsi="仿宋" w:eastAsia="仿宋"/>
          <w:sz w:val="24"/>
        </w:rPr>
      </w:pPr>
      <w:bookmarkStart w:id="4" w:name="PO_默认文件内容_10"/>
      <w:r>
        <w:rPr>
          <w:rFonts w:hint="eastAsia" w:ascii="仿宋" w:hAnsi="仿宋" w:eastAsia="仿宋"/>
          <w:sz w:val="24"/>
        </w:rPr>
        <w:t>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lang w:eastAsia="zh-CN"/>
        </w:rPr>
        <w:t>五、询价</w:t>
      </w:r>
      <w:r>
        <w:rPr>
          <w:rFonts w:hint="eastAsia" w:ascii="仿宋" w:hAnsi="仿宋" w:eastAsia="仿宋" w:cs="仿宋"/>
          <w:b/>
          <w:bCs/>
          <w:color w:val="000000"/>
          <w:sz w:val="24"/>
        </w:rPr>
        <w:t>文件的获取</w:t>
      </w:r>
    </w:p>
    <w:p>
      <w:pPr>
        <w:ind w:firstLine="480" w:firstLineChars="200"/>
        <w:rPr>
          <w:rFonts w:hint="eastAsia"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凡有意参加本项目者，请于2023年</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lang w:val="en-US" w:eastAsia="zh-CN"/>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时至2023年</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lang w:val="en-US" w:eastAsia="zh-CN"/>
          <w14:textFill>
            <w14:solidFill>
              <w14:schemeClr w14:val="tx1"/>
            </w14:solidFill>
          </w14:textFill>
        </w:rPr>
        <w:t>17</w:t>
      </w:r>
      <w:r>
        <w:rPr>
          <w:rFonts w:hint="eastAsia" w:ascii="仿宋" w:hAnsi="仿宋" w:eastAsia="仿宋" w:cs="仿宋"/>
          <w:color w:val="000000" w:themeColor="text1"/>
          <w:sz w:val="24"/>
          <w14:textFill>
            <w14:solidFill>
              <w14:schemeClr w14:val="tx1"/>
            </w14:solidFill>
          </w14:textFill>
        </w:rPr>
        <w:t>时（北京时间，法定节假日除外）在金堂县第一人民医院行政四楼432（采供科）办公室报名，联系人：刘老师  联系电话：028-61568771（报名资格不能转让）。</w:t>
      </w:r>
    </w:p>
    <w:p>
      <w:pPr>
        <w:pStyle w:val="13"/>
        <w:numPr>
          <w:ilvl w:val="0"/>
          <w:numId w:val="0"/>
        </w:numPr>
        <w:rPr>
          <w:rFonts w:hint="eastAsia" w:ascii="仿宋" w:hAnsi="仿宋" w:eastAsia="仿宋" w:cs="仿宋"/>
          <w:color w:val="000000"/>
          <w:sz w:val="24"/>
        </w:rPr>
      </w:pPr>
      <w:r>
        <w:rPr>
          <w:rFonts w:hint="eastAsia" w:ascii="仿宋" w:hAnsi="仿宋" w:eastAsia="仿宋" w:cs="仿宋"/>
          <w:color w:val="000000"/>
          <w:sz w:val="24"/>
        </w:rPr>
        <w:t>供应商报名时应出示：公司资质，单位介绍信或法人授权书原件，被授权代表身份证原件及复印件盖投标单位公章。</w:t>
      </w:r>
    </w:p>
    <w:p>
      <w:pPr>
        <w:pStyle w:val="13"/>
        <w:numPr>
          <w:ilvl w:val="0"/>
          <w:numId w:val="0"/>
        </w:numPr>
        <w:ind w:firstLine="482" w:firstLineChars="200"/>
        <w:rPr>
          <w:rFonts w:hint="eastAsia" w:ascii="仿宋" w:hAnsi="仿宋" w:eastAsia="仿宋" w:cs="Times New Roman"/>
          <w:kern w:val="2"/>
          <w:sz w:val="24"/>
          <w:szCs w:val="24"/>
          <w:lang w:val="en-US" w:eastAsia="zh-CN" w:bidi="ar-SA"/>
        </w:rPr>
      </w:pPr>
      <w:r>
        <w:rPr>
          <w:rFonts w:hint="eastAsia" w:ascii="仿宋" w:hAnsi="仿宋" w:eastAsia="仿宋"/>
          <w:b/>
          <w:sz w:val="24"/>
          <w:lang w:eastAsia="zh-CN"/>
        </w:rPr>
        <w:t>六、</w:t>
      </w:r>
      <w:r>
        <w:rPr>
          <w:rFonts w:hint="eastAsia" w:ascii="仿宋" w:hAnsi="仿宋" w:eastAsia="仿宋"/>
          <w:b/>
          <w:sz w:val="24"/>
        </w:rPr>
        <w:t>递交响应文件截止时间</w:t>
      </w:r>
      <w:r>
        <w:rPr>
          <w:rFonts w:hint="eastAsia" w:ascii="仿宋" w:hAnsi="仿宋" w:eastAsia="仿宋"/>
          <w:b/>
          <w:sz w:val="24"/>
          <w:lang w:eastAsia="zh-CN"/>
        </w:rPr>
        <w:t>：</w:t>
      </w:r>
      <w:r>
        <w:rPr>
          <w:rFonts w:hint="eastAsia" w:ascii="仿宋" w:hAnsi="仿宋" w:eastAsia="仿宋" w:cs="Times New Roman"/>
          <w:kern w:val="2"/>
          <w:sz w:val="24"/>
          <w:szCs w:val="24"/>
          <w:lang w:val="en-US" w:eastAsia="zh-CN" w:bidi="ar-SA"/>
        </w:rPr>
        <w:t>2023年6月13日9时30分（北京时间）。</w:t>
      </w:r>
    </w:p>
    <w:p>
      <w:pPr>
        <w:pStyle w:val="13"/>
        <w:numPr>
          <w:ilvl w:val="0"/>
          <w:numId w:val="0"/>
        </w:numPr>
        <w:ind w:firstLine="482" w:firstLineChars="200"/>
        <w:rPr>
          <w:rFonts w:ascii="仿宋" w:hAnsi="仿宋" w:eastAsia="仿宋"/>
          <w:b/>
          <w:sz w:val="28"/>
          <w:szCs w:val="28"/>
        </w:rPr>
      </w:pPr>
      <w:r>
        <w:rPr>
          <w:rFonts w:hint="eastAsia" w:ascii="仿宋" w:hAnsi="仿宋" w:eastAsia="仿宋" w:cs="Times New Roman"/>
          <w:b/>
          <w:kern w:val="2"/>
          <w:sz w:val="24"/>
          <w:lang w:val="en-US" w:eastAsia="zh-CN" w:bidi="ar-SA"/>
        </w:rPr>
        <w:t>七、递交响应文件地点：</w:t>
      </w:r>
      <w:bookmarkStart w:id="5" w:name="PO_默认文件内容_7"/>
      <w:r>
        <w:rPr>
          <w:rFonts w:hint="eastAsia" w:ascii="仿宋" w:hAnsi="仿宋" w:eastAsia="仿宋" w:cs="仿宋"/>
          <w:kern w:val="2"/>
          <w:sz w:val="24"/>
          <w:szCs w:val="24"/>
          <w:lang w:val="en-US" w:eastAsia="zh-CN" w:bidi="ar-SA"/>
        </w:rPr>
        <w:t>金堂县第一人民医院采供科432办公室（响应文件必须在递交响应文件截止时间前送达询价地点。逾期送达或没有密封的响应文件恕不接收</w:t>
      </w:r>
      <w:bookmarkEnd w:id="5"/>
      <w:r>
        <w:rPr>
          <w:rFonts w:hint="eastAsia" w:ascii="仿宋" w:hAnsi="仿宋" w:eastAsia="仿宋" w:cs="仿宋"/>
          <w:kern w:val="2"/>
          <w:sz w:val="24"/>
          <w:szCs w:val="24"/>
          <w:lang w:val="en-US" w:eastAsia="zh-CN" w:bidi="ar-SA"/>
        </w:rPr>
        <w:t>）。</w:t>
      </w:r>
    </w:p>
    <w:p>
      <w:pPr>
        <w:pStyle w:val="13"/>
        <w:numPr>
          <w:ilvl w:val="0"/>
          <w:numId w:val="0"/>
        </w:numPr>
        <w:ind w:left="420" w:leftChars="0"/>
        <w:rPr>
          <w:rFonts w:hint="eastAsia" w:ascii="仿宋" w:hAnsi="仿宋" w:eastAsia="仿宋" w:cs="仿宋"/>
          <w:b/>
          <w:sz w:val="28"/>
          <w:szCs w:val="28"/>
        </w:rPr>
      </w:pPr>
      <w:r>
        <w:rPr>
          <w:rFonts w:hint="eastAsia" w:ascii="仿宋" w:hAnsi="仿宋" w:eastAsia="仿宋"/>
          <w:b/>
          <w:sz w:val="24"/>
          <w:lang w:eastAsia="zh-CN"/>
        </w:rPr>
        <w:t>八、</w:t>
      </w:r>
      <w:r>
        <w:rPr>
          <w:rFonts w:hint="eastAsia" w:ascii="仿宋" w:hAnsi="仿宋" w:eastAsia="仿宋"/>
          <w:b/>
          <w:sz w:val="24"/>
        </w:rPr>
        <w:t>响应文件开启时间：</w:t>
      </w:r>
      <w:r>
        <w:rPr>
          <w:rFonts w:hint="eastAsia" w:ascii="仿宋" w:hAnsi="仿宋" w:eastAsia="仿宋" w:cs="仿宋"/>
          <w:kern w:val="2"/>
          <w:sz w:val="24"/>
          <w:szCs w:val="24"/>
          <w:lang w:val="en-US" w:eastAsia="zh-CN" w:bidi="ar-SA"/>
        </w:rPr>
        <w:t>2023年6月13日9时30分</w:t>
      </w:r>
      <w:bookmarkStart w:id="26" w:name="_GoBack"/>
      <w:bookmarkEnd w:id="26"/>
      <w:r>
        <w:rPr>
          <w:rFonts w:hint="eastAsia" w:ascii="仿宋" w:hAnsi="仿宋" w:eastAsia="仿宋" w:cs="仿宋"/>
          <w:kern w:val="2"/>
          <w:sz w:val="24"/>
          <w:szCs w:val="24"/>
          <w:lang w:val="en-US" w:eastAsia="zh-CN" w:bidi="ar-SA"/>
        </w:rPr>
        <w:t>（北京时间）在询价地点开启,请递交了响应文件的供应商准时参加。</w:t>
      </w:r>
    </w:p>
    <w:p>
      <w:pPr>
        <w:pStyle w:val="13"/>
        <w:numPr>
          <w:ilvl w:val="0"/>
          <w:numId w:val="0"/>
        </w:numPr>
        <w:ind w:left="420" w:leftChars="0"/>
        <w:rPr>
          <w:rFonts w:ascii="仿宋" w:hAnsi="仿宋" w:eastAsia="仿宋"/>
          <w:b/>
          <w:sz w:val="28"/>
          <w:szCs w:val="28"/>
        </w:rPr>
      </w:pPr>
      <w:r>
        <w:rPr>
          <w:rFonts w:hint="eastAsia" w:ascii="仿宋" w:hAnsi="仿宋" w:eastAsia="仿宋" w:cs="Times New Roman"/>
          <w:b/>
          <w:kern w:val="2"/>
          <w:sz w:val="24"/>
          <w:lang w:val="en-US" w:eastAsia="zh-CN" w:bidi="ar-SA"/>
        </w:rPr>
        <w:t>九、询价地点：</w:t>
      </w:r>
      <w:r>
        <w:rPr>
          <w:rFonts w:hint="eastAsia" w:ascii="仿宋" w:hAnsi="仿宋" w:eastAsia="仿宋" w:cs="Times New Roman"/>
          <w:kern w:val="2"/>
          <w:sz w:val="24"/>
          <w:szCs w:val="24"/>
          <w:lang w:val="en-US" w:eastAsia="zh-CN" w:bidi="ar-SA"/>
        </w:rPr>
        <w:t>金堂县第一人民医院4楼会议室</w:t>
      </w:r>
      <w:bookmarkEnd w:id="4"/>
    </w:p>
    <w:p>
      <w:pPr>
        <w:pStyle w:val="13"/>
        <w:numPr>
          <w:ilvl w:val="0"/>
          <w:numId w:val="0"/>
        </w:numPr>
        <w:ind w:left="420" w:leftChars="0"/>
        <w:rPr>
          <w:rFonts w:ascii="仿宋" w:hAnsi="仿宋" w:eastAsia="仿宋"/>
          <w:b/>
          <w:sz w:val="24"/>
          <w:szCs w:val="24"/>
        </w:rPr>
      </w:pPr>
      <w:r>
        <w:rPr>
          <w:rFonts w:hint="eastAsia" w:ascii="仿宋" w:hAnsi="仿宋" w:eastAsia="仿宋"/>
          <w:b/>
          <w:sz w:val="24"/>
          <w:szCs w:val="24"/>
          <w:lang w:eastAsia="zh-CN"/>
        </w:rPr>
        <w:t>十、</w:t>
      </w:r>
      <w:r>
        <w:rPr>
          <w:rFonts w:ascii="仿宋" w:hAnsi="仿宋" w:eastAsia="仿宋"/>
          <w:b/>
          <w:sz w:val="24"/>
          <w:szCs w:val="24"/>
        </w:rPr>
        <w:t>联系人及联系电话</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采 购 人：金堂县第一人民医院</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地    址：成都市金堂县金广路886号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eastAsia="zh-CN"/>
        </w:rPr>
        <w:t>刘</w:t>
      </w:r>
      <w:r>
        <w:rPr>
          <w:rFonts w:hint="eastAsia" w:ascii="仿宋" w:hAnsi="仿宋" w:eastAsia="仿宋"/>
          <w:sz w:val="28"/>
          <w:szCs w:val="28"/>
        </w:rPr>
        <w:t>老师</w:t>
      </w:r>
    </w:p>
    <w:p>
      <w:pPr>
        <w:spacing w:line="4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61568771</w:t>
      </w:r>
    </w:p>
    <w:p>
      <w:pPr>
        <w:spacing w:line="400" w:lineRule="exact"/>
        <w:rPr>
          <w:rFonts w:hint="default" w:ascii="仿宋" w:hAnsi="仿宋" w:eastAsia="仿宋"/>
          <w:sz w:val="28"/>
          <w:szCs w:val="28"/>
          <w:lang w:val="en-US" w:eastAsia="zh-CN"/>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widowControl w:val="0"/>
        <w:numPr>
          <w:ilvl w:val="0"/>
          <w:numId w:val="0"/>
        </w:numPr>
        <w:spacing w:after="120" w:line="360" w:lineRule="auto"/>
        <w:jc w:val="both"/>
        <w:outlineLvl w:val="0"/>
        <w:rPr>
          <w:rFonts w:hint="eastAsia" w:ascii="仿宋" w:hAnsi="仿宋" w:eastAsia="仿宋"/>
          <w:b/>
          <w:bCs/>
          <w:sz w:val="28"/>
          <w:szCs w:val="24"/>
          <w:lang w:val="en-US" w:eastAsia="zh-CN"/>
        </w:rPr>
      </w:pPr>
    </w:p>
    <w:p>
      <w:pPr>
        <w:pStyle w:val="13"/>
        <w:numPr>
          <w:ilvl w:val="0"/>
          <w:numId w:val="1"/>
        </w:numPr>
        <w:ind w:left="0" w:leftChars="0" w:firstLine="0" w:firstLineChars="0"/>
        <w:jc w:val="center"/>
        <w:outlineLvl w:val="0"/>
        <w:rPr>
          <w:rFonts w:hint="eastAsia" w:ascii="仿宋" w:hAnsi="仿宋" w:eastAsia="仿宋"/>
          <w:b/>
          <w:bCs/>
          <w:sz w:val="28"/>
          <w:szCs w:val="24"/>
          <w:lang w:val="en-US" w:eastAsia="zh-CN"/>
        </w:rPr>
      </w:pPr>
      <w:r>
        <w:rPr>
          <w:rFonts w:hint="eastAsia" w:ascii="仿宋" w:hAnsi="仿宋" w:eastAsia="仿宋"/>
          <w:b/>
          <w:bCs/>
          <w:sz w:val="28"/>
          <w:szCs w:val="24"/>
        </w:rPr>
        <w:t xml:space="preserve"> </w:t>
      </w:r>
      <w:bookmarkStart w:id="6" w:name="_Toc2766"/>
      <w:bookmarkStart w:id="7" w:name="_Toc22728"/>
      <w:r>
        <w:rPr>
          <w:rFonts w:hint="eastAsia" w:ascii="仿宋" w:hAnsi="仿宋" w:eastAsia="仿宋"/>
          <w:b/>
          <w:bCs/>
          <w:sz w:val="28"/>
          <w:szCs w:val="24"/>
          <w:lang w:val="en-US" w:eastAsia="zh-CN"/>
        </w:rPr>
        <w:t>资质证明文件</w:t>
      </w:r>
      <w:bookmarkEnd w:id="6"/>
      <w:bookmarkEnd w:id="7"/>
    </w:p>
    <w:p>
      <w:pPr>
        <w:spacing w:line="360" w:lineRule="auto"/>
        <w:ind w:firstLine="460" w:firstLineChars="192"/>
        <w:rPr>
          <w:rFonts w:ascii="仿宋" w:hAnsi="仿宋" w:eastAsia="仿宋"/>
          <w:sz w:val="24"/>
          <w:szCs w:val="24"/>
        </w:rPr>
      </w:pPr>
      <w:r>
        <w:rPr>
          <w:rFonts w:hint="eastAsia" w:ascii="仿宋" w:hAnsi="仿宋" w:eastAsia="仿宋"/>
          <w:sz w:val="24"/>
          <w:szCs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60" w:firstLineChars="192"/>
        <w:rPr>
          <w:rFonts w:ascii="仿宋" w:hAnsi="仿宋" w:eastAsia="仿宋"/>
          <w:sz w:val="24"/>
          <w:szCs w:val="24"/>
        </w:rPr>
      </w:pPr>
      <w:r>
        <w:rPr>
          <w:rFonts w:hint="eastAsia" w:ascii="仿宋" w:hAnsi="仿宋" w:eastAsia="仿宋"/>
          <w:sz w:val="24"/>
          <w:szCs w:val="24"/>
        </w:rPr>
        <w:t>（2）具备健全的财务会计制度的证明材料。｛注：①可提供</w:t>
      </w:r>
      <w:r>
        <w:rPr>
          <w:rFonts w:hint="eastAsia" w:ascii="仿宋" w:hAnsi="仿宋" w:eastAsia="仿宋"/>
          <w:sz w:val="24"/>
          <w:szCs w:val="24"/>
          <w:lang w:val="en-US" w:eastAsia="zh-CN"/>
        </w:rPr>
        <w:t>2021</w:t>
      </w:r>
      <w:r>
        <w:rPr>
          <w:rFonts w:hint="eastAsia" w:ascii="仿宋" w:hAnsi="仿宋" w:eastAsia="仿宋"/>
          <w:sz w:val="24"/>
          <w:szCs w:val="24"/>
        </w:rPr>
        <w:t>或</w:t>
      </w:r>
      <w:r>
        <w:rPr>
          <w:rFonts w:hint="eastAsia" w:ascii="仿宋" w:hAnsi="仿宋" w:eastAsia="仿宋"/>
          <w:sz w:val="24"/>
          <w:szCs w:val="24"/>
          <w:lang w:val="en-US" w:eastAsia="zh-CN"/>
        </w:rPr>
        <w:t>2022</w:t>
      </w:r>
      <w:r>
        <w:rPr>
          <w:rFonts w:hint="eastAsia" w:ascii="仿宋" w:hAnsi="仿宋" w:eastAsia="仿宋"/>
          <w:sz w:val="24"/>
          <w:szCs w:val="24"/>
        </w:rPr>
        <w:t>年度经审计的财务报告复印件（包含审计报告和审计报告中所涉及的财务报表和报表附注），②也可提供</w:t>
      </w:r>
      <w:r>
        <w:rPr>
          <w:rFonts w:hint="eastAsia" w:ascii="仿宋" w:hAnsi="仿宋" w:eastAsia="仿宋"/>
          <w:sz w:val="24"/>
          <w:szCs w:val="24"/>
          <w:lang w:val="en-US" w:eastAsia="zh-CN"/>
        </w:rPr>
        <w:t>2021</w:t>
      </w:r>
      <w:r>
        <w:rPr>
          <w:rFonts w:hint="eastAsia" w:ascii="仿宋" w:hAnsi="仿宋" w:eastAsia="仿宋"/>
          <w:sz w:val="24"/>
          <w:szCs w:val="24"/>
        </w:rPr>
        <w:t>或20</w:t>
      </w:r>
      <w:r>
        <w:rPr>
          <w:rFonts w:ascii="仿宋" w:hAnsi="仿宋" w:eastAsia="仿宋"/>
          <w:sz w:val="24"/>
          <w:szCs w:val="24"/>
        </w:rPr>
        <w:t>2</w:t>
      </w:r>
      <w:r>
        <w:rPr>
          <w:rFonts w:hint="eastAsia" w:ascii="仿宋" w:hAnsi="仿宋" w:eastAsia="仿宋"/>
          <w:sz w:val="24"/>
          <w:szCs w:val="24"/>
          <w:lang w:val="en-US" w:eastAsia="zh-CN"/>
        </w:rPr>
        <w:t>2</w:t>
      </w:r>
      <w:r>
        <w:rPr>
          <w:rFonts w:hint="eastAsia" w:ascii="仿宋" w:hAnsi="仿宋" w:eastAsia="仿宋"/>
          <w:sz w:val="24"/>
          <w:szCs w:val="24"/>
        </w:rPr>
        <w:t>年度供应商内部的财务报表复印件（至少包含资产负债表），③也可提供距文件递交截止日一年内银行出具的资信证明（复印件），④供应商注册时间至文件递交截止日不足一年的，</w:t>
      </w:r>
      <w:r>
        <w:rPr>
          <w:rFonts w:hint="eastAsia" w:ascii="仿宋" w:hAnsi="仿宋" w:eastAsia="仿宋"/>
          <w:sz w:val="24"/>
        </w:rPr>
        <w:t>也可提供加盖工商备案主管部门印章的公司章程复印件。</w:t>
      </w:r>
      <w:r>
        <w:rPr>
          <w:rFonts w:hint="eastAsia" w:ascii="仿宋" w:hAnsi="仿宋" w:eastAsia="仿宋"/>
          <w:sz w:val="24"/>
          <w:szCs w:val="24"/>
        </w:rPr>
        <w:t>｝</w:t>
      </w:r>
    </w:p>
    <w:p>
      <w:pPr>
        <w:spacing w:line="360" w:lineRule="auto"/>
        <w:ind w:firstLine="460" w:firstLineChars="192"/>
        <w:rPr>
          <w:rFonts w:ascii="仿宋" w:hAnsi="仿宋" w:eastAsia="仿宋"/>
          <w:sz w:val="24"/>
          <w:szCs w:val="24"/>
        </w:rPr>
      </w:pPr>
      <w:r>
        <w:rPr>
          <w:rFonts w:hint="eastAsia" w:ascii="仿宋" w:hAnsi="仿宋" w:eastAsia="仿宋"/>
          <w:sz w:val="24"/>
          <w:szCs w:val="24"/>
        </w:rPr>
        <w:t>（3）具备良好商业信誉的证明材料。（可提供承诺函）</w:t>
      </w:r>
    </w:p>
    <w:p>
      <w:pPr>
        <w:spacing w:line="360" w:lineRule="auto"/>
        <w:ind w:firstLine="460" w:firstLineChars="192"/>
        <w:rPr>
          <w:rFonts w:ascii="仿宋" w:hAnsi="仿宋" w:eastAsia="仿宋"/>
          <w:sz w:val="24"/>
          <w:szCs w:val="24"/>
        </w:rPr>
      </w:pPr>
      <w:r>
        <w:rPr>
          <w:rFonts w:hint="eastAsia" w:ascii="仿宋" w:hAnsi="仿宋" w:eastAsia="仿宋"/>
          <w:sz w:val="24"/>
          <w:szCs w:val="24"/>
        </w:rPr>
        <w:t>（4）具有依法缴纳税收和社会保障资金的良好记录（可提供承诺函）</w:t>
      </w:r>
    </w:p>
    <w:p>
      <w:pPr>
        <w:spacing w:line="360" w:lineRule="auto"/>
        <w:ind w:firstLine="460" w:firstLineChars="192"/>
        <w:rPr>
          <w:rFonts w:ascii="仿宋" w:hAnsi="仿宋" w:eastAsia="仿宋"/>
          <w:sz w:val="24"/>
          <w:szCs w:val="24"/>
        </w:rPr>
      </w:pPr>
      <w:r>
        <w:rPr>
          <w:rFonts w:hint="eastAsia" w:ascii="仿宋" w:hAnsi="仿宋" w:eastAsia="仿宋"/>
          <w:sz w:val="24"/>
          <w:szCs w:val="24"/>
        </w:rPr>
        <w:t>（5）具备履行合同所必需的设备和专业技术能力的证明材料（可提供承诺函）；</w:t>
      </w:r>
    </w:p>
    <w:p>
      <w:pPr>
        <w:spacing w:line="360" w:lineRule="auto"/>
        <w:ind w:firstLine="460" w:firstLineChars="192"/>
        <w:rPr>
          <w:rFonts w:ascii="仿宋" w:hAnsi="仿宋" w:eastAsia="仿宋"/>
          <w:sz w:val="24"/>
          <w:szCs w:val="24"/>
        </w:rPr>
      </w:pPr>
      <w:r>
        <w:rPr>
          <w:rFonts w:hint="eastAsia" w:ascii="仿宋" w:hAnsi="仿宋" w:eastAsia="仿宋"/>
          <w:sz w:val="24"/>
          <w:szCs w:val="24"/>
        </w:rPr>
        <w:t>（6）参加采购活动前3年内在经营活动中没有重大违法记录的承诺函；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（7）具备法律、行政法规规定的其他条件的证明材料（可提供承诺函）；</w:t>
      </w:r>
    </w:p>
    <w:p>
      <w:pPr>
        <w:spacing w:line="360" w:lineRule="auto"/>
        <w:ind w:firstLine="460" w:firstLineChars="192"/>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w:t>
      </w:r>
      <w:r>
        <w:rPr>
          <w:rFonts w:hint="eastAsia" w:ascii="仿宋" w:hAnsi="仿宋" w:eastAsia="仿宋"/>
          <w:sz w:val="24"/>
          <w:szCs w:val="24"/>
        </w:rPr>
        <w:t>）法定代表人/单位负责人授权书原件（①附法定代表人/单位负责人身份证明材料复印件；②法定代表人/单位负责人参与谈判时不需要提供）；</w:t>
      </w:r>
    </w:p>
    <w:p>
      <w:pPr>
        <w:spacing w:line="360" w:lineRule="auto"/>
        <w:ind w:firstLine="460" w:firstLineChars="192"/>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9</w:t>
      </w:r>
      <w:r>
        <w:rPr>
          <w:rFonts w:hint="eastAsia" w:ascii="仿宋" w:hAnsi="仿宋" w:eastAsia="仿宋"/>
          <w:sz w:val="24"/>
          <w:szCs w:val="24"/>
        </w:rPr>
        <w:t>）被授权代表的身份证明材料复印件；</w:t>
      </w:r>
    </w:p>
    <w:p>
      <w:pPr>
        <w:pStyle w:val="13"/>
        <w:rPr>
          <w:rFonts w:hint="eastAsia" w:ascii="仿宋" w:hAnsi="仿宋" w:eastAsia="仿宋"/>
          <w:sz w:val="24"/>
          <w:szCs w:val="24"/>
        </w:rPr>
      </w:pPr>
    </w:p>
    <w:p>
      <w:pPr>
        <w:spacing w:line="360" w:lineRule="auto"/>
        <w:rPr>
          <w:rFonts w:ascii="仿宋" w:hAnsi="仿宋" w:eastAsia="仿宋"/>
          <w:b/>
          <w:bCs/>
          <w:sz w:val="24"/>
        </w:rPr>
      </w:pPr>
      <w:r>
        <w:rPr>
          <w:rFonts w:hint="eastAsia" w:ascii="仿宋" w:hAnsi="仿宋" w:eastAsia="仿宋"/>
          <w:b/>
          <w:bCs/>
          <w:sz w:val="24"/>
        </w:rPr>
        <w:t>注：1、以上要求的资料复印件均须加盖供应商单位的公章（鲜章）。</w:t>
      </w:r>
    </w:p>
    <w:p>
      <w:pPr>
        <w:pStyle w:val="13"/>
        <w:rPr>
          <w:rFonts w:hint="eastAsia" w:ascii="仿宋" w:hAnsi="仿宋" w:eastAsia="仿宋"/>
          <w:sz w:val="24"/>
          <w:szCs w:val="24"/>
        </w:rPr>
      </w:pPr>
    </w:p>
    <w:p>
      <w:pPr>
        <w:pStyle w:val="13"/>
        <w:rPr>
          <w:rFonts w:hint="eastAsia" w:ascii="仿宋" w:hAnsi="仿宋" w:eastAsia="仿宋"/>
          <w:sz w:val="24"/>
          <w:szCs w:val="24"/>
        </w:rPr>
      </w:pPr>
    </w:p>
    <w:p>
      <w:pPr>
        <w:pStyle w:val="13"/>
        <w:ind w:left="0" w:leftChars="0" w:firstLine="0" w:firstLineChars="0"/>
        <w:rPr>
          <w:rFonts w:hint="eastAsia" w:ascii="仿宋" w:hAnsi="仿宋" w:eastAsia="仿宋"/>
          <w:sz w:val="24"/>
          <w:szCs w:val="24"/>
        </w:rPr>
      </w:pPr>
    </w:p>
    <w:p>
      <w:pPr>
        <w:pStyle w:val="11"/>
        <w:outlineLvl w:val="0"/>
      </w:pPr>
      <w:r>
        <w:rPr>
          <w:rFonts w:hint="eastAsia" w:ascii="仿宋" w:hAnsi="仿宋" w:eastAsia="仿宋"/>
          <w:b/>
          <w:bCs/>
          <w:sz w:val="28"/>
          <w:szCs w:val="24"/>
        </w:rPr>
        <w:t xml:space="preserve"> </w:t>
      </w:r>
      <w:bookmarkStart w:id="8" w:name="_Toc10312"/>
      <w:bookmarkStart w:id="9" w:name="_Toc10679"/>
      <w:r>
        <w:rPr>
          <w:rFonts w:hint="eastAsia" w:ascii="仿宋" w:hAnsi="仿宋" w:eastAsia="仿宋"/>
          <w:b/>
          <w:bCs/>
          <w:sz w:val="28"/>
          <w:szCs w:val="24"/>
        </w:rPr>
        <w:t>第</w:t>
      </w:r>
      <w:r>
        <w:rPr>
          <w:rFonts w:hint="eastAsia" w:ascii="仿宋" w:hAnsi="仿宋" w:eastAsia="仿宋"/>
          <w:b/>
          <w:bCs/>
          <w:sz w:val="28"/>
          <w:szCs w:val="24"/>
          <w:lang w:val="en-US" w:eastAsia="zh-CN"/>
        </w:rPr>
        <w:t>三</w:t>
      </w:r>
      <w:r>
        <w:rPr>
          <w:rFonts w:hint="eastAsia" w:ascii="仿宋" w:hAnsi="仿宋" w:eastAsia="仿宋"/>
          <w:b/>
          <w:bCs/>
          <w:sz w:val="28"/>
          <w:szCs w:val="24"/>
        </w:rPr>
        <w:t xml:space="preserve">章  </w:t>
      </w:r>
      <w:r>
        <w:rPr>
          <w:rFonts w:hint="eastAsia" w:ascii="仿宋" w:hAnsi="仿宋" w:eastAsia="仿宋"/>
          <w:sz w:val="28"/>
          <w:szCs w:val="28"/>
        </w:rPr>
        <w:t>服务需求一览表</w:t>
      </w:r>
      <w:bookmarkEnd w:id="8"/>
      <w:bookmarkEnd w:id="9"/>
    </w:p>
    <w:p>
      <w:pPr>
        <w:pStyle w:val="6"/>
        <w:snapToGrid w:val="0"/>
        <w:rPr>
          <w:rFonts w:hint="eastAsia" w:ascii="仿宋" w:hAnsi="仿宋" w:eastAsia="仿宋"/>
          <w:b/>
          <w:bCs/>
          <w:szCs w:val="24"/>
          <w:lang w:eastAsia="zh-CN"/>
        </w:rPr>
      </w:pPr>
      <w:bookmarkStart w:id="10" w:name="PO_默认文件内容_4"/>
      <w:r>
        <w:rPr>
          <w:rFonts w:hint="eastAsia" w:ascii="仿宋" w:hAnsi="仿宋" w:eastAsia="仿宋" w:cs="仿宋"/>
          <w:b/>
          <w:bCs/>
          <w:szCs w:val="24"/>
          <w:lang w:val="en-US" w:eastAsia="zh-CN"/>
        </w:rPr>
        <w:t xml:space="preserve">★ </w:t>
      </w:r>
      <w:r>
        <w:rPr>
          <w:rFonts w:hint="eastAsia" w:ascii="仿宋" w:hAnsi="仿宋" w:eastAsia="仿宋"/>
          <w:b/>
          <w:bCs/>
          <w:szCs w:val="24"/>
          <w:lang w:val="en-US" w:eastAsia="zh-CN"/>
        </w:rPr>
        <w:t>一、</w:t>
      </w:r>
      <w:r>
        <w:rPr>
          <w:rFonts w:ascii="仿宋" w:hAnsi="仿宋" w:eastAsia="仿宋"/>
          <w:b/>
          <w:bCs/>
          <w:szCs w:val="24"/>
        </w:rPr>
        <w:t>商务要求</w:t>
      </w:r>
      <w:r>
        <w:rPr>
          <w:rFonts w:hint="eastAsia" w:ascii="仿宋" w:hAnsi="仿宋" w:eastAsia="仿宋"/>
          <w:b/>
          <w:bCs/>
          <w:szCs w:val="24"/>
          <w:lang w:eastAsia="zh-CN"/>
        </w:rPr>
        <w:t>（实质性条款）</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电源输入：100-240V，50/60Hz</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功率：550W</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额定流量：60L/min@4Bar</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储气罐容积：7L</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净水瓶容积：</w:t>
      </w:r>
      <w:r>
        <w:rPr>
          <w:rFonts w:hint="eastAsia" w:ascii="仿宋" w:hAnsi="仿宋" w:eastAsia="仿宋" w:cs="仿宋"/>
          <w:b w:val="0"/>
          <w:bCs w:val="0"/>
          <w:sz w:val="24"/>
          <w:szCs w:val="24"/>
          <w:lang w:val="en-US" w:eastAsia="zh-CN"/>
        </w:rPr>
        <w:t>1000ml</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污水瓶容积：1000ml</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启动压力：5Bar</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最大压力：7Bar</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吸唾流速：≥1000ml/min</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净重：2</w:t>
      </w:r>
      <w:r>
        <w:rPr>
          <w:rFonts w:hint="eastAsia" w:ascii="仿宋" w:hAnsi="仿宋" w:eastAsia="仿宋" w:cs="仿宋"/>
          <w:sz w:val="24"/>
          <w:szCs w:val="24"/>
          <w:lang w:val="en-US" w:eastAsia="zh-CN"/>
        </w:rPr>
        <w:t>3</w:t>
      </w:r>
      <w:r>
        <w:rPr>
          <w:rFonts w:hint="eastAsia" w:ascii="仿宋" w:hAnsi="仿宋" w:eastAsia="仿宋" w:cs="仿宋"/>
          <w:sz w:val="24"/>
          <w:szCs w:val="24"/>
        </w:rPr>
        <w:t>KG</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噪音值：≤58dB</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尺寸：</w:t>
      </w:r>
      <w:r>
        <w:rPr>
          <w:rFonts w:hint="eastAsia" w:ascii="仿宋" w:hAnsi="仿宋" w:eastAsia="仿宋" w:cs="仿宋"/>
          <w:sz w:val="24"/>
          <w:szCs w:val="24"/>
          <w:lang w:val="en-US" w:eastAsia="zh-CN"/>
        </w:rPr>
        <w:t>430*295*615</w:t>
      </w:r>
      <w:r>
        <w:rPr>
          <w:rFonts w:hint="eastAsia" w:ascii="仿宋" w:hAnsi="仿宋" w:eastAsia="仿宋" w:cs="仿宋"/>
          <w:sz w:val="24"/>
          <w:szCs w:val="24"/>
        </w:rPr>
        <w:t>mm</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保修</w:t>
      </w:r>
      <w:r>
        <w:rPr>
          <w:rFonts w:hint="eastAsia" w:ascii="仿宋" w:hAnsi="仿宋" w:eastAsia="仿宋" w:cs="仿宋"/>
          <w:sz w:val="24"/>
          <w:szCs w:val="24"/>
          <w:lang w:eastAsia="zh-CN"/>
        </w:rPr>
        <w:t>期</w:t>
      </w:r>
      <w:r>
        <w:rPr>
          <w:rFonts w:hint="eastAsia" w:ascii="仿宋" w:hAnsi="仿宋" w:eastAsia="仿宋" w:cs="仿宋"/>
          <w:sz w:val="24"/>
          <w:szCs w:val="24"/>
        </w:rPr>
        <w:t>：1年</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 二、配置要求</w:t>
      </w:r>
      <w:r>
        <w:rPr>
          <w:rFonts w:hint="eastAsia" w:ascii="仿宋" w:hAnsi="仿宋" w:eastAsia="仿宋" w:cs="仿宋"/>
          <w:b/>
          <w:bCs/>
          <w:sz w:val="24"/>
          <w:szCs w:val="24"/>
          <w:lang w:eastAsia="zh-CN"/>
        </w:rPr>
        <w:t>（实质性条款）</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eastAsia="zh-CN"/>
        </w:rPr>
        <w:t>便携式牙科治疗机</w:t>
      </w:r>
      <w:r>
        <w:rPr>
          <w:rFonts w:hint="eastAsia" w:ascii="仿宋" w:hAnsi="仿宋" w:eastAsia="仿宋" w:cs="仿宋"/>
          <w:sz w:val="24"/>
          <w:szCs w:val="24"/>
        </w:rPr>
        <w:t>主机</w:t>
      </w:r>
      <w:r>
        <w:rPr>
          <w:rFonts w:hint="eastAsia" w:ascii="仿宋" w:hAnsi="仿宋" w:eastAsia="仿宋" w:cs="仿宋"/>
          <w:sz w:val="24"/>
          <w:szCs w:val="24"/>
          <w:lang w:val="en-US" w:eastAsia="zh-CN"/>
        </w:rPr>
        <w:t>1</w:t>
      </w:r>
      <w:r>
        <w:rPr>
          <w:rFonts w:hint="eastAsia" w:ascii="仿宋" w:hAnsi="仿宋" w:eastAsia="仿宋" w:cs="仿宋"/>
          <w:sz w:val="24"/>
          <w:szCs w:val="24"/>
        </w:rPr>
        <w:t>台</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净水瓶1</w:t>
      </w:r>
      <w:r>
        <w:rPr>
          <w:rFonts w:hint="eastAsia" w:ascii="仿宋" w:hAnsi="仿宋" w:eastAsia="仿宋" w:cs="仿宋"/>
          <w:sz w:val="24"/>
          <w:szCs w:val="24"/>
          <w:lang w:eastAsia="zh-CN"/>
        </w:rPr>
        <w:t>个</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eastAsia="zh-CN"/>
        </w:rPr>
        <w:t>污水</w:t>
      </w:r>
      <w:r>
        <w:rPr>
          <w:rFonts w:hint="eastAsia" w:ascii="仿宋" w:hAnsi="仿宋" w:eastAsia="仿宋" w:cs="仿宋"/>
          <w:sz w:val="24"/>
          <w:szCs w:val="24"/>
        </w:rPr>
        <w:t>瓶1</w:t>
      </w:r>
      <w:r>
        <w:rPr>
          <w:rFonts w:hint="eastAsia" w:ascii="仿宋" w:hAnsi="仿宋" w:eastAsia="仿宋" w:cs="仿宋"/>
          <w:sz w:val="24"/>
          <w:szCs w:val="24"/>
          <w:lang w:eastAsia="zh-CN"/>
        </w:rPr>
        <w:t>个</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eastAsia="zh-CN"/>
        </w:rPr>
        <w:t>弱吸管</w:t>
      </w:r>
      <w:r>
        <w:rPr>
          <w:rFonts w:hint="eastAsia" w:ascii="仿宋" w:hAnsi="仿宋" w:eastAsia="仿宋" w:cs="仿宋"/>
          <w:sz w:val="24"/>
          <w:szCs w:val="24"/>
          <w:lang w:val="en-US" w:eastAsia="zh-CN"/>
        </w:rPr>
        <w:t>1个</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三用喷枪头</w:t>
      </w:r>
      <w:r>
        <w:rPr>
          <w:rFonts w:hint="eastAsia" w:ascii="仿宋" w:hAnsi="仿宋" w:eastAsia="仿宋" w:cs="仿宋"/>
          <w:sz w:val="24"/>
          <w:szCs w:val="24"/>
          <w:lang w:val="en-US" w:eastAsia="zh-CN"/>
        </w:rPr>
        <w:t>1个</w:t>
      </w:r>
    </w:p>
    <w:p>
      <w:pPr>
        <w:pStyle w:val="6"/>
        <w:snapToGrid w:val="0"/>
        <w:rPr>
          <w:rFonts w:ascii="仿宋" w:hAnsi="仿宋" w:eastAsia="仿宋"/>
          <w:b/>
          <w:bCs/>
          <w:szCs w:val="24"/>
        </w:rPr>
      </w:pPr>
      <w:r>
        <w:rPr>
          <w:rFonts w:hint="eastAsia" w:ascii="仿宋" w:hAnsi="仿宋" w:eastAsia="仿宋"/>
          <w:b/>
          <w:bCs/>
          <w:szCs w:val="24"/>
          <w:lang w:eastAsia="zh-CN"/>
        </w:rPr>
        <w:t>三、</w:t>
      </w:r>
      <w:r>
        <w:rPr>
          <w:rFonts w:hint="eastAsia" w:ascii="仿宋" w:hAnsi="仿宋" w:eastAsia="仿宋"/>
          <w:b/>
          <w:bCs/>
          <w:szCs w:val="24"/>
        </w:rPr>
        <w:t>服务地点</w:t>
      </w:r>
    </w:p>
    <w:p>
      <w:pPr>
        <w:pStyle w:val="6"/>
        <w:snapToGrid w:val="0"/>
        <w:ind w:firstLine="480" w:firstLineChars="200"/>
        <w:rPr>
          <w:rFonts w:ascii="仿宋" w:hAnsi="仿宋" w:eastAsia="仿宋"/>
          <w:szCs w:val="24"/>
        </w:rPr>
      </w:pPr>
      <w:r>
        <w:rPr>
          <w:rFonts w:hint="eastAsia" w:ascii="仿宋" w:hAnsi="仿宋" w:eastAsia="仿宋"/>
          <w:szCs w:val="24"/>
        </w:rPr>
        <w:t>金堂县第一人民医院</w:t>
      </w:r>
    </w:p>
    <w:p>
      <w:pPr>
        <w:pStyle w:val="6"/>
        <w:snapToGrid w:val="0"/>
        <w:rPr>
          <w:rFonts w:hint="eastAsia" w:ascii="仿宋" w:hAnsi="仿宋" w:eastAsia="仿宋"/>
          <w:b/>
          <w:bCs/>
          <w:szCs w:val="24"/>
        </w:rPr>
      </w:pPr>
      <w:r>
        <w:rPr>
          <w:rFonts w:hint="eastAsia" w:ascii="仿宋" w:hAnsi="仿宋" w:eastAsia="仿宋"/>
          <w:b/>
          <w:bCs/>
          <w:szCs w:val="24"/>
          <w:lang w:eastAsia="zh-CN"/>
        </w:rPr>
        <w:t>四、结算</w:t>
      </w:r>
      <w:r>
        <w:rPr>
          <w:rFonts w:hint="eastAsia" w:ascii="仿宋" w:hAnsi="仿宋" w:eastAsia="仿宋"/>
          <w:b/>
          <w:bCs/>
          <w:szCs w:val="24"/>
        </w:rPr>
        <w:t>方式</w:t>
      </w:r>
    </w:p>
    <w:p>
      <w:pPr>
        <w:pStyle w:val="6"/>
        <w:snapToGrid w:val="0"/>
        <w:rPr>
          <w:rFonts w:hint="eastAsia" w:ascii="仿宋" w:hAnsi="仿宋" w:eastAsia="仿宋"/>
          <w:szCs w:val="24"/>
          <w:lang w:eastAsia="zh-CN"/>
        </w:rPr>
      </w:pPr>
      <w:r>
        <w:rPr>
          <w:rFonts w:hint="eastAsia" w:ascii="仿宋" w:hAnsi="仿宋" w:eastAsia="仿宋"/>
          <w:szCs w:val="24"/>
        </w:rPr>
        <w:t>合同签订后，设备验收合格之日起30个工作日内支付合同金额</w:t>
      </w:r>
      <w:r>
        <w:rPr>
          <w:rFonts w:hint="eastAsia" w:ascii="仿宋" w:hAnsi="仿宋" w:eastAsia="仿宋"/>
          <w:szCs w:val="24"/>
          <w:lang w:val="en-US" w:eastAsia="zh-CN"/>
        </w:rPr>
        <w:t>100%</w:t>
      </w:r>
      <w:r>
        <w:rPr>
          <w:rFonts w:hint="eastAsia" w:ascii="仿宋" w:hAnsi="仿宋" w:eastAsia="仿宋"/>
          <w:szCs w:val="24"/>
          <w:lang w:eastAsia="zh-CN"/>
        </w:rPr>
        <w:t>。</w:t>
      </w:r>
    </w:p>
    <w:p>
      <w:pPr>
        <w:pStyle w:val="6"/>
        <w:snapToGrid w:val="0"/>
        <w:rPr>
          <w:rFonts w:hint="eastAsia" w:ascii="仿宋" w:hAnsi="仿宋" w:eastAsia="仿宋"/>
          <w:b/>
          <w:bCs/>
          <w:szCs w:val="24"/>
          <w:lang w:val="en-US" w:eastAsia="zh-CN"/>
        </w:rPr>
      </w:pPr>
      <w:r>
        <w:rPr>
          <w:rFonts w:hint="eastAsia" w:ascii="仿宋" w:hAnsi="仿宋" w:eastAsia="仿宋"/>
          <w:b/>
          <w:bCs/>
          <w:szCs w:val="24"/>
          <w:lang w:val="en-US" w:eastAsia="zh-CN"/>
        </w:rPr>
        <w:t>五、报价要求</w:t>
      </w:r>
    </w:p>
    <w:p>
      <w:pPr>
        <w:pStyle w:val="6"/>
        <w:snapToGrid w:val="0"/>
        <w:spacing w:line="300" w:lineRule="auto"/>
        <w:ind w:firstLine="480" w:firstLineChars="200"/>
        <w:rPr>
          <w:rFonts w:hint="eastAsia" w:ascii="仿宋" w:hAnsi="仿宋" w:eastAsia="仿宋"/>
          <w:szCs w:val="24"/>
          <w:lang w:val="en-US" w:eastAsia="zh-CN"/>
        </w:rPr>
      </w:pPr>
      <w:r>
        <w:rPr>
          <w:rFonts w:hint="eastAsia" w:ascii="仿宋" w:hAnsi="仿宋" w:eastAsia="仿宋"/>
          <w:szCs w:val="24"/>
          <w:lang w:val="en-US" w:eastAsia="zh-CN"/>
        </w:rPr>
        <w:t>1.不超过最高限价,</w:t>
      </w:r>
      <w:r>
        <w:rPr>
          <w:rFonts w:hint="eastAsia" w:ascii="仿宋" w:hAnsi="仿宋" w:eastAsia="仿宋" w:cs="仿宋"/>
          <w:kern w:val="0"/>
          <w:sz w:val="24"/>
          <w:szCs w:val="24"/>
        </w:rPr>
        <w:t>超过最高限价的报价为无效报价</w:t>
      </w:r>
      <w:r>
        <w:rPr>
          <w:rFonts w:hint="eastAsia" w:ascii="仿宋" w:hAnsi="仿宋" w:eastAsia="仿宋"/>
          <w:szCs w:val="24"/>
          <w:lang w:val="en-US" w:eastAsia="zh-CN"/>
        </w:rPr>
        <w:t>。</w:t>
      </w:r>
    </w:p>
    <w:p>
      <w:pPr>
        <w:pStyle w:val="6"/>
        <w:numPr>
          <w:ilvl w:val="0"/>
          <w:numId w:val="0"/>
        </w:numPr>
        <w:snapToGrid w:val="0"/>
        <w:rPr>
          <w:rFonts w:hint="eastAsia" w:ascii="仿宋" w:hAnsi="仿宋" w:eastAsia="仿宋"/>
          <w:b w:val="0"/>
          <w:bCs w:val="0"/>
          <w:szCs w:val="24"/>
          <w:lang w:val="en-US" w:eastAsia="zh-CN"/>
        </w:rPr>
      </w:pPr>
      <w:r>
        <w:rPr>
          <w:rFonts w:hint="eastAsia" w:ascii="仿宋" w:hAnsi="仿宋" w:eastAsia="仿宋"/>
          <w:b w:val="0"/>
          <w:bCs w:val="0"/>
          <w:szCs w:val="24"/>
          <w:lang w:val="en-US" w:eastAsia="zh-CN"/>
        </w:rPr>
        <w:t xml:space="preserve">    2.供应商资质证明材料都符合询价文件要求并都响应实质性条款的情况下，若报价一致由采购人在评审现场采用公平、公开、公正的抽签方式确定成交供应商。</w:t>
      </w:r>
    </w:p>
    <w:bookmarkEnd w:id="10"/>
    <w:p>
      <w:pPr>
        <w:pStyle w:val="11"/>
        <w:ind w:firstLine="2811" w:firstLineChars="1000"/>
        <w:jc w:val="both"/>
        <w:outlineLvl w:val="0"/>
        <w:rPr>
          <w:sz w:val="28"/>
          <w:szCs w:val="28"/>
        </w:rPr>
      </w:pPr>
      <w:bookmarkStart w:id="11" w:name="PO_默认文件内容_3"/>
      <w:r>
        <w:rPr>
          <w:rFonts w:hint="eastAsia" w:ascii="仿宋" w:hAnsi="仿宋" w:eastAsia="仿宋"/>
          <w:b/>
          <w:bCs/>
          <w:sz w:val="28"/>
          <w:szCs w:val="24"/>
        </w:rPr>
        <w:t xml:space="preserve"> </w:t>
      </w:r>
      <w:bookmarkStart w:id="12" w:name="_Toc32485"/>
      <w:bookmarkStart w:id="13" w:name="_Toc8371"/>
      <w:r>
        <w:rPr>
          <w:rFonts w:hint="eastAsia" w:ascii="仿宋" w:hAnsi="仿宋" w:eastAsia="仿宋"/>
          <w:b/>
          <w:bCs/>
          <w:sz w:val="28"/>
          <w:szCs w:val="24"/>
        </w:rPr>
        <w:t>第</w:t>
      </w:r>
      <w:r>
        <w:rPr>
          <w:rFonts w:hint="eastAsia" w:ascii="仿宋" w:hAnsi="仿宋" w:eastAsia="仿宋"/>
          <w:b/>
          <w:bCs/>
          <w:sz w:val="28"/>
          <w:szCs w:val="24"/>
          <w:lang w:val="en-US" w:eastAsia="zh-CN"/>
        </w:rPr>
        <w:t>四</w:t>
      </w:r>
      <w:r>
        <w:rPr>
          <w:rFonts w:hint="eastAsia" w:ascii="仿宋" w:hAnsi="仿宋" w:eastAsia="仿宋"/>
          <w:b/>
          <w:bCs/>
          <w:sz w:val="28"/>
          <w:szCs w:val="24"/>
        </w:rPr>
        <w:t xml:space="preserve">章  </w:t>
      </w:r>
      <w:r>
        <w:rPr>
          <w:rFonts w:hint="eastAsia" w:ascii="仿宋" w:hAnsi="仿宋" w:eastAsia="仿宋"/>
          <w:sz w:val="28"/>
          <w:szCs w:val="28"/>
          <w:lang w:val="en-US" w:eastAsia="zh-CN"/>
        </w:rPr>
        <w:t>响应</w:t>
      </w:r>
      <w:r>
        <w:rPr>
          <w:rFonts w:hint="eastAsia" w:ascii="仿宋" w:hAnsi="仿宋" w:eastAsia="仿宋"/>
          <w:sz w:val="28"/>
          <w:szCs w:val="28"/>
        </w:rPr>
        <w:t>文件格式</w:t>
      </w:r>
      <w:bookmarkEnd w:id="12"/>
      <w:bookmarkEnd w:id="13"/>
    </w:p>
    <w:p>
      <w:pPr>
        <w:autoSpaceDE w:val="0"/>
        <w:autoSpaceDN w:val="0"/>
        <w:snapToGrid w:val="0"/>
        <w:spacing w:line="500" w:lineRule="exact"/>
        <w:outlineLvl w:val="9"/>
        <w:rPr>
          <w:rFonts w:ascii="仿宋" w:hAnsi="仿宋" w:eastAsia="仿宋"/>
          <w:sz w:val="24"/>
          <w:szCs w:val="24"/>
        </w:rPr>
      </w:pPr>
      <w:bookmarkStart w:id="14" w:name="_Toc22070"/>
      <w:bookmarkStart w:id="15" w:name="_Toc31891"/>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-1.</w:t>
      </w:r>
      <w:bookmarkEnd w:id="14"/>
      <w:bookmarkEnd w:id="15"/>
    </w:p>
    <w:bookmarkEnd w:id="11"/>
    <w:p>
      <w:pPr>
        <w:spacing w:line="360" w:lineRule="auto"/>
        <w:ind w:firstLine="593" w:firstLineChars="246"/>
        <w:jc w:val="center"/>
        <w:outlineLvl w:val="9"/>
        <w:rPr>
          <w:rFonts w:ascii="仿宋" w:hAnsi="仿宋" w:eastAsia="仿宋"/>
          <w:b/>
          <w:sz w:val="24"/>
          <w:szCs w:val="24"/>
        </w:rPr>
      </w:pPr>
      <w:bookmarkStart w:id="16" w:name="_Toc27627"/>
      <w:bookmarkStart w:id="17" w:name="_Toc13434"/>
      <w:r>
        <w:rPr>
          <w:rFonts w:hint="eastAsia" w:ascii="仿宋" w:hAnsi="仿宋" w:eastAsia="仿宋"/>
          <w:b/>
          <w:sz w:val="24"/>
          <w:szCs w:val="24"/>
        </w:rPr>
        <w:t>法定代表人/单位负责人授权书</w:t>
      </w:r>
      <w:bookmarkEnd w:id="16"/>
      <w:bookmarkEnd w:id="17"/>
    </w:p>
    <w:p>
      <w:pPr>
        <w:widowControl/>
        <w:spacing w:line="360" w:lineRule="atLeast"/>
        <w:ind w:firstLine="472" w:firstLineChars="196"/>
        <w:jc w:val="left"/>
        <w:outlineLvl w:val="9"/>
        <w:rPr>
          <w:rFonts w:ascii="仿宋" w:hAnsi="仿宋" w:eastAsia="仿宋"/>
          <w:b/>
          <w:sz w:val="24"/>
        </w:rPr>
      </w:pPr>
    </w:p>
    <w:p>
      <w:pPr>
        <w:widowControl/>
        <w:spacing w:line="360" w:lineRule="atLeast"/>
        <w:ind w:firstLine="472" w:firstLineChars="196"/>
        <w:jc w:val="left"/>
        <w:outlineLvl w:val="9"/>
        <w:rPr>
          <w:rFonts w:ascii="仿宋" w:hAnsi="仿宋" w:eastAsia="仿宋"/>
          <w:b/>
          <w:sz w:val="24"/>
        </w:rPr>
      </w:pPr>
    </w:p>
    <w:p>
      <w:pPr>
        <w:widowControl/>
        <w:spacing w:line="360" w:lineRule="atLeast"/>
        <w:jc w:val="left"/>
        <w:outlineLvl w:val="9"/>
        <w:rPr>
          <w:rFonts w:ascii="仿宋" w:hAnsi="仿宋" w:eastAsia="仿宋"/>
          <w:sz w:val="24"/>
        </w:rPr>
      </w:pPr>
      <w:r>
        <w:rPr>
          <w:rFonts w:hint="eastAsia" w:ascii="仿宋" w:hAnsi="仿宋" w:eastAsia="仿宋"/>
          <w:sz w:val="24"/>
          <w:lang w:val="en-US" w:eastAsia="zh-CN"/>
        </w:rPr>
        <w:t>金堂县第一人民医院</w:t>
      </w:r>
      <w:r>
        <w:rPr>
          <w:rFonts w:hint="eastAsia" w:ascii="仿宋" w:hAnsi="仿宋" w:eastAsia="仿宋"/>
          <w:sz w:val="24"/>
        </w:rPr>
        <w:t>：</w:t>
      </w: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项目（采购项目编号：XXXX）采购活动的合法代表，以我方名义全权处理该项目有关采购、签订合同以及执行合同等一切事宜。</w:t>
      </w: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特此声明。</w:t>
      </w:r>
    </w:p>
    <w:p>
      <w:pPr>
        <w:widowControl/>
        <w:spacing w:line="360" w:lineRule="atLeast"/>
        <w:ind w:firstLine="470" w:firstLineChars="196"/>
        <w:jc w:val="left"/>
        <w:outlineLvl w:val="9"/>
        <w:rPr>
          <w:rFonts w:ascii="仿宋" w:hAnsi="仿宋" w:eastAsia="仿宋"/>
          <w:sz w:val="24"/>
        </w:rPr>
      </w:pP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outlineLvl w:val="9"/>
        <w:rPr>
          <w:rFonts w:ascii="仿宋" w:hAnsi="仿宋" w:eastAsia="仿宋"/>
          <w:sz w:val="24"/>
        </w:rPr>
      </w:pP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outlineLvl w:val="9"/>
        <w:rPr>
          <w:rFonts w:ascii="仿宋" w:hAnsi="仿宋" w:eastAsia="仿宋"/>
          <w:sz w:val="24"/>
        </w:rPr>
      </w:pP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供应商名称：XXXX（单位盖章）。</w:t>
      </w: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日    期：XXXX。</w:t>
      </w:r>
    </w:p>
    <w:p>
      <w:pPr>
        <w:widowControl/>
        <w:spacing w:line="360" w:lineRule="atLeast"/>
        <w:jc w:val="left"/>
        <w:outlineLvl w:val="9"/>
        <w:rPr>
          <w:rFonts w:ascii="仿宋" w:hAnsi="仿宋" w:eastAsia="仿宋"/>
          <w:b/>
          <w:sz w:val="24"/>
        </w:rPr>
      </w:pPr>
    </w:p>
    <w:p>
      <w:pPr>
        <w:widowControl/>
        <w:spacing w:line="360" w:lineRule="atLeast"/>
        <w:jc w:val="left"/>
        <w:outlineLvl w:val="9"/>
        <w:rPr>
          <w:rFonts w:ascii="仿宋" w:hAnsi="仿宋" w:eastAsia="仿宋"/>
          <w:b/>
          <w:sz w:val="24"/>
        </w:rPr>
      </w:pPr>
    </w:p>
    <w:p>
      <w:pPr>
        <w:widowControl/>
        <w:spacing w:line="360" w:lineRule="atLeast"/>
        <w:jc w:val="left"/>
        <w:outlineLvl w:val="9"/>
        <w:rPr>
          <w:rFonts w:ascii="仿宋" w:hAnsi="仿宋" w:eastAsia="仿宋"/>
          <w:b/>
          <w:sz w:val="24"/>
        </w:rPr>
      </w:pPr>
    </w:p>
    <w:p>
      <w:pPr>
        <w:spacing w:line="400" w:lineRule="exact"/>
        <w:ind w:left="840" w:hanging="840" w:hangingChars="350"/>
        <w:jc w:val="left"/>
        <w:outlineLvl w:val="9"/>
        <w:rPr>
          <w:rFonts w:ascii="仿宋" w:hAnsi="仿宋" w:eastAsia="仿宋"/>
          <w:sz w:val="24"/>
        </w:rPr>
      </w:pPr>
      <w:r>
        <w:rPr>
          <w:rFonts w:hint="eastAsia" w:ascii="仿宋" w:hAnsi="仿宋" w:eastAsia="仿宋"/>
          <w:sz w:val="24"/>
        </w:rPr>
        <w:t>注：</w:t>
      </w:r>
    </w:p>
    <w:p>
      <w:pPr>
        <w:spacing w:line="400" w:lineRule="exact"/>
        <w:ind w:firstLine="480" w:firstLineChars="200"/>
        <w:outlineLvl w:val="9"/>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outlineLvl w:val="9"/>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400" w:lineRule="exact"/>
        <w:ind w:firstLine="480" w:firstLineChars="200"/>
        <w:outlineLvl w:val="9"/>
        <w:rPr>
          <w:rFonts w:ascii="仿宋" w:hAnsi="仿宋" w:eastAsia="仿宋"/>
          <w:sz w:val="24"/>
        </w:rPr>
      </w:pPr>
      <w:r>
        <w:rPr>
          <w:rFonts w:hint="eastAsia" w:ascii="仿宋" w:hAnsi="仿宋" w:eastAsia="仿宋"/>
          <w:sz w:val="24"/>
        </w:rPr>
        <w:t>3、身份证明材料包括居民身份证或户口本或军官证或护照等。</w:t>
      </w:r>
    </w:p>
    <w:p>
      <w:pPr>
        <w:spacing w:line="400" w:lineRule="exact"/>
        <w:ind w:firstLine="480" w:firstLineChars="200"/>
        <w:outlineLvl w:val="9"/>
        <w:rPr>
          <w:rFonts w:ascii="仿宋" w:hAnsi="仿宋" w:eastAsia="仿宋"/>
          <w:b/>
          <w:sz w:val="24"/>
          <w:szCs w:val="24"/>
        </w:rPr>
        <w:sectPr>
          <w:footerReference r:id="rId4" w:type="first"/>
          <w:footerReference r:id="rId3" w:type="default"/>
          <w:pgSz w:w="11907" w:h="16839"/>
          <w:pgMar w:top="1440" w:right="1800" w:bottom="1440" w:left="1800" w:header="851" w:footer="992" w:gutter="0"/>
          <w:pgNumType w:fmt="decimal"/>
          <w:cols w:space="720" w:num="1"/>
          <w:titlePg/>
          <w:docGrid w:type="lines" w:linePitch="312" w:charSpace="0"/>
        </w:sectPr>
      </w:pPr>
      <w:r>
        <w:rPr>
          <w:rFonts w:hint="eastAsia" w:ascii="仿宋" w:hAnsi="仿宋" w:eastAsia="仿宋"/>
          <w:sz w:val="24"/>
        </w:rPr>
        <w:t>4、身份证明材料应同时提供其在有效期的材料，如居民身份证正、反面复印件。</w:t>
      </w:r>
    </w:p>
    <w:p>
      <w:pPr>
        <w:tabs>
          <w:tab w:val="left" w:pos="180"/>
        </w:tabs>
        <w:spacing w:line="360" w:lineRule="auto"/>
        <w:outlineLvl w:val="9"/>
        <w:rPr>
          <w:rFonts w:hint="default" w:ascii="仿宋" w:hAnsi="仿宋" w:eastAsia="仿宋"/>
          <w:sz w:val="24"/>
          <w:szCs w:val="24"/>
          <w:lang w:val="en-US" w:eastAsia="zh-CN"/>
        </w:rPr>
      </w:pPr>
      <w:bookmarkStart w:id="18" w:name="_Toc28118"/>
      <w:bookmarkStart w:id="19" w:name="_Toc1195"/>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2.</w:t>
      </w:r>
      <w:bookmarkEnd w:id="18"/>
      <w:bookmarkEnd w:id="19"/>
    </w:p>
    <w:p>
      <w:pPr>
        <w:tabs>
          <w:tab w:val="left" w:pos="180"/>
        </w:tabs>
        <w:spacing w:line="360" w:lineRule="auto"/>
        <w:jc w:val="center"/>
        <w:outlineLvl w:val="9"/>
        <w:rPr>
          <w:rFonts w:hint="eastAsia" w:ascii="仿宋" w:hAnsi="仿宋" w:eastAsia="仿宋" w:cs="仿宋"/>
          <w:b/>
          <w:sz w:val="36"/>
          <w:szCs w:val="36"/>
        </w:rPr>
      </w:pPr>
      <w:bookmarkStart w:id="20" w:name="_Toc10553"/>
      <w:bookmarkStart w:id="21" w:name="_Toc30468"/>
      <w:r>
        <w:rPr>
          <w:rFonts w:hint="eastAsia" w:ascii="仿宋" w:hAnsi="仿宋" w:eastAsia="仿宋"/>
          <w:b/>
          <w:sz w:val="24"/>
          <w:szCs w:val="24"/>
        </w:rPr>
        <w:t>报价一览表</w:t>
      </w:r>
      <w:bookmarkEnd w:id="20"/>
      <w:bookmarkEnd w:id="21"/>
    </w:p>
    <w:p>
      <w:pPr>
        <w:spacing w:line="360" w:lineRule="auto"/>
        <w:outlineLvl w:val="9"/>
        <w:rPr>
          <w:rFonts w:hint="eastAsia" w:ascii="仿宋" w:hAnsi="仿宋" w:eastAsia="仿宋" w:cs="仿宋"/>
          <w:b/>
          <w:sz w:val="36"/>
          <w:szCs w:val="36"/>
        </w:rPr>
      </w:pPr>
      <w:r>
        <w:rPr>
          <w:rFonts w:hint="eastAsia" w:ascii="仿宋" w:hAnsi="仿宋" w:eastAsia="仿宋"/>
          <w:b/>
          <w:sz w:val="24"/>
          <w:szCs w:val="24"/>
        </w:rPr>
        <w:t>项目名称：  项目编号：</w:t>
      </w:r>
      <w:r>
        <w:rPr>
          <w:rFonts w:hint="eastAsia" w:ascii="仿宋" w:hAnsi="仿宋" w:eastAsia="仿宋"/>
          <w:b/>
          <w:sz w:val="24"/>
          <w:szCs w:val="24"/>
          <w:lang w:val="en-US" w:eastAsia="zh-CN"/>
        </w:rPr>
        <w:t xml:space="preserve"> </w:t>
      </w:r>
      <w:r>
        <w:rPr>
          <w:rFonts w:hint="eastAsia" w:ascii="仿宋" w:hAnsi="仿宋" w:eastAsia="仿宋"/>
          <w:b/>
          <w:sz w:val="24"/>
          <w:szCs w:val="24"/>
        </w:rPr>
        <w:t xml:space="preserve"> 包号：</w:t>
      </w:r>
    </w:p>
    <w:tbl>
      <w:tblPr>
        <w:tblStyle w:val="14"/>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77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19"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序号</w:t>
            </w:r>
          </w:p>
        </w:tc>
        <w:tc>
          <w:tcPr>
            <w:tcW w:w="4776" w:type="dxa"/>
            <w:vAlign w:val="center"/>
          </w:tcPr>
          <w:p>
            <w:pPr>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lang w:val="en-US" w:eastAsia="zh-CN"/>
              </w:rPr>
              <w:t>产品</w:t>
            </w:r>
            <w:r>
              <w:rPr>
                <w:rFonts w:hint="eastAsia" w:ascii="仿宋" w:hAnsi="仿宋" w:eastAsia="仿宋" w:cs="宋体"/>
                <w:bCs/>
                <w:kern w:val="0"/>
                <w:sz w:val="24"/>
              </w:rPr>
              <w:t>内容</w:t>
            </w:r>
          </w:p>
        </w:tc>
        <w:tc>
          <w:tcPr>
            <w:tcW w:w="3625"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819"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1</w:t>
            </w:r>
          </w:p>
        </w:tc>
        <w:tc>
          <w:tcPr>
            <w:tcW w:w="4776" w:type="dxa"/>
            <w:vAlign w:val="center"/>
          </w:tcPr>
          <w:p>
            <w:pPr>
              <w:spacing w:line="360" w:lineRule="auto"/>
              <w:jc w:val="center"/>
              <w:outlineLvl w:val="9"/>
              <w:rPr>
                <w:rFonts w:ascii="仿宋" w:hAnsi="仿宋" w:eastAsia="仿宋" w:cs="宋体"/>
                <w:bCs/>
                <w:kern w:val="0"/>
                <w:sz w:val="24"/>
              </w:rPr>
            </w:pPr>
          </w:p>
        </w:tc>
        <w:tc>
          <w:tcPr>
            <w:tcW w:w="3625" w:type="dxa"/>
            <w:vAlign w:val="center"/>
          </w:tcPr>
          <w:p>
            <w:pPr>
              <w:widowControl/>
              <w:spacing w:line="360" w:lineRule="auto"/>
              <w:jc w:val="center"/>
              <w:outlineLvl w:val="9"/>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19"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2</w:t>
            </w:r>
          </w:p>
        </w:tc>
        <w:tc>
          <w:tcPr>
            <w:tcW w:w="4776" w:type="dxa"/>
            <w:vAlign w:val="center"/>
          </w:tcPr>
          <w:p>
            <w:pPr>
              <w:spacing w:line="360" w:lineRule="auto"/>
              <w:jc w:val="center"/>
              <w:outlineLvl w:val="9"/>
              <w:rPr>
                <w:rFonts w:ascii="仿宋" w:hAnsi="仿宋" w:eastAsia="仿宋" w:cs="宋体"/>
                <w:bCs/>
                <w:kern w:val="0"/>
                <w:sz w:val="24"/>
              </w:rPr>
            </w:pPr>
          </w:p>
        </w:tc>
        <w:tc>
          <w:tcPr>
            <w:tcW w:w="3625" w:type="dxa"/>
            <w:vAlign w:val="center"/>
          </w:tcPr>
          <w:p>
            <w:pPr>
              <w:widowControl/>
              <w:spacing w:line="360" w:lineRule="auto"/>
              <w:jc w:val="center"/>
              <w:outlineLvl w:val="9"/>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19"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w:t>
            </w:r>
          </w:p>
        </w:tc>
        <w:tc>
          <w:tcPr>
            <w:tcW w:w="4776" w:type="dxa"/>
            <w:vAlign w:val="center"/>
          </w:tcPr>
          <w:p>
            <w:pPr>
              <w:spacing w:line="360" w:lineRule="auto"/>
              <w:jc w:val="center"/>
              <w:outlineLvl w:val="9"/>
              <w:rPr>
                <w:rFonts w:ascii="仿宋" w:hAnsi="仿宋" w:eastAsia="仿宋" w:cs="宋体"/>
                <w:bCs/>
                <w:kern w:val="0"/>
                <w:sz w:val="24"/>
              </w:rPr>
            </w:pPr>
          </w:p>
        </w:tc>
        <w:tc>
          <w:tcPr>
            <w:tcW w:w="3625" w:type="dxa"/>
            <w:vAlign w:val="center"/>
          </w:tcPr>
          <w:p>
            <w:pPr>
              <w:widowControl/>
              <w:spacing w:line="360" w:lineRule="auto"/>
              <w:jc w:val="center"/>
              <w:outlineLvl w:val="9"/>
              <w:rPr>
                <w:rFonts w:ascii="仿宋" w:hAnsi="仿宋" w:eastAsia="仿宋" w:cs="宋体"/>
                <w:bCs/>
                <w:kern w:val="0"/>
                <w:sz w:val="24"/>
              </w:rPr>
            </w:pPr>
          </w:p>
        </w:tc>
      </w:tr>
    </w:tbl>
    <w:p>
      <w:pPr>
        <w:autoSpaceDE w:val="0"/>
        <w:autoSpaceDN w:val="0"/>
        <w:snapToGrid w:val="0"/>
        <w:spacing w:line="440" w:lineRule="exact"/>
        <w:outlineLvl w:val="9"/>
        <w:rPr>
          <w:rFonts w:ascii="仿宋" w:hAnsi="仿宋" w:eastAsia="仿宋" w:cs="宋体"/>
          <w:spacing w:val="8"/>
          <w:sz w:val="24"/>
          <w:szCs w:val="24"/>
        </w:rPr>
      </w:pPr>
      <w:r>
        <w:rPr>
          <w:rFonts w:hint="eastAsia" w:ascii="仿宋" w:hAnsi="仿宋" w:eastAsia="仿宋"/>
          <w:sz w:val="24"/>
          <w:szCs w:val="24"/>
        </w:rPr>
        <w:t>注</w:t>
      </w:r>
      <w:r>
        <w:rPr>
          <w:rFonts w:hint="eastAsia" w:ascii="仿宋" w:hAnsi="仿宋" w:eastAsia="仿宋"/>
          <w:sz w:val="24"/>
          <w:szCs w:val="24"/>
          <w:lang w:eastAsia="zh-CN"/>
        </w:rPr>
        <w:t>：</w:t>
      </w:r>
      <w:r>
        <w:rPr>
          <w:rFonts w:hint="eastAsia" w:ascii="仿宋" w:hAnsi="仿宋" w:eastAsia="仿宋" w:cs="宋体"/>
          <w:spacing w:val="8"/>
          <w:sz w:val="24"/>
          <w:szCs w:val="24"/>
          <w:lang w:val="en-US" w:eastAsia="zh-CN"/>
        </w:rPr>
        <w:t>1.</w:t>
      </w:r>
      <w:r>
        <w:rPr>
          <w:rFonts w:hint="eastAsia" w:ascii="仿宋" w:hAnsi="仿宋" w:eastAsia="仿宋" w:cs="宋体"/>
          <w:spacing w:val="8"/>
          <w:sz w:val="24"/>
          <w:szCs w:val="24"/>
        </w:rPr>
        <w:t>所有价格系用人民币表示。</w:t>
      </w:r>
    </w:p>
    <w:p>
      <w:pPr>
        <w:autoSpaceDE w:val="0"/>
        <w:autoSpaceDN w:val="0"/>
        <w:snapToGrid w:val="0"/>
        <w:spacing w:line="440" w:lineRule="exact"/>
        <w:ind w:firstLine="512" w:firstLineChars="200"/>
        <w:outlineLvl w:val="9"/>
        <w:rPr>
          <w:rFonts w:ascii="仿宋" w:hAnsi="仿宋" w:eastAsia="仿宋" w:cs="宋体"/>
          <w:spacing w:val="8"/>
          <w:sz w:val="24"/>
          <w:szCs w:val="24"/>
        </w:rPr>
      </w:pPr>
      <w:r>
        <w:rPr>
          <w:rFonts w:hint="eastAsia" w:ascii="仿宋" w:hAnsi="仿宋" w:eastAsia="仿宋" w:cs="宋体"/>
          <w:spacing w:val="8"/>
          <w:sz w:val="24"/>
          <w:szCs w:val="24"/>
          <w:lang w:val="en-US" w:eastAsia="zh-CN"/>
        </w:rPr>
        <w:t>2</w:t>
      </w:r>
      <w:r>
        <w:rPr>
          <w:rFonts w:hint="eastAsia" w:ascii="仿宋" w:hAnsi="仿宋" w:eastAsia="仿宋" w:cs="宋体"/>
          <w:spacing w:val="8"/>
          <w:sz w:val="24"/>
          <w:szCs w:val="24"/>
        </w:rPr>
        <w:t>. 以上报价是最终用户验收合格后的总价，是响应招标项目要求的全部工作内容的体现，包括实施、保险、安装调试、备品备件、</w:t>
      </w:r>
      <w:r>
        <w:rPr>
          <w:rFonts w:hint="eastAsia" w:ascii="仿宋" w:hAnsi="仿宋" w:eastAsia="仿宋" w:cs="宋体"/>
          <w:spacing w:val="8"/>
          <w:sz w:val="24"/>
          <w:szCs w:val="24"/>
          <w:lang w:eastAsia="zh-CN"/>
        </w:rPr>
        <w:t>维修、</w:t>
      </w:r>
      <w:r>
        <w:rPr>
          <w:rFonts w:hint="eastAsia" w:ascii="仿宋" w:hAnsi="仿宋" w:eastAsia="仿宋" w:cs="宋体"/>
          <w:spacing w:val="8"/>
          <w:sz w:val="24"/>
          <w:szCs w:val="24"/>
        </w:rPr>
        <w:t>税费和文件规定的其它费用等完成本项目所需的一切费用。</w:t>
      </w:r>
    </w:p>
    <w:p>
      <w:pPr>
        <w:spacing w:line="360" w:lineRule="auto"/>
        <w:outlineLvl w:val="9"/>
        <w:rPr>
          <w:rFonts w:ascii="仿宋" w:hAnsi="仿宋" w:eastAsia="仿宋" w:cs="宋体"/>
          <w:b/>
          <w:spacing w:val="8"/>
          <w:sz w:val="24"/>
          <w:szCs w:val="24"/>
        </w:rPr>
      </w:pPr>
    </w:p>
    <w:p>
      <w:pPr>
        <w:spacing w:line="360" w:lineRule="auto"/>
        <w:outlineLvl w:val="9"/>
        <w:rPr>
          <w:rFonts w:ascii="仿宋" w:hAnsi="仿宋" w:eastAsia="仿宋"/>
          <w:sz w:val="24"/>
          <w:szCs w:val="24"/>
        </w:rPr>
      </w:pPr>
      <w:r>
        <w:rPr>
          <w:rFonts w:hint="eastAsia" w:ascii="仿宋" w:hAnsi="仿宋" w:eastAsia="仿宋"/>
          <w:sz w:val="24"/>
          <w:szCs w:val="24"/>
        </w:rPr>
        <w:t>供应商授权代表(签字)：</w:t>
      </w:r>
    </w:p>
    <w:p>
      <w:pPr>
        <w:spacing w:line="360" w:lineRule="auto"/>
        <w:outlineLvl w:val="9"/>
        <w:rPr>
          <w:rFonts w:ascii="仿宋" w:hAnsi="仿宋" w:eastAsia="仿宋"/>
          <w:sz w:val="24"/>
          <w:szCs w:val="24"/>
        </w:rPr>
      </w:pPr>
      <w:r>
        <w:rPr>
          <w:rFonts w:hint="eastAsia" w:ascii="仿宋" w:hAnsi="仿宋" w:eastAsia="仿宋"/>
          <w:sz w:val="24"/>
          <w:szCs w:val="24"/>
        </w:rPr>
        <w:t xml:space="preserve">供应商全称（盖章）：      </w:t>
      </w:r>
    </w:p>
    <w:p>
      <w:pPr>
        <w:widowControl/>
        <w:jc w:val="left"/>
        <w:outlineLvl w:val="9"/>
        <w:rPr>
          <w:rFonts w:ascii="仿宋" w:hAnsi="仿宋" w:eastAsia="仿宋"/>
          <w:sz w:val="24"/>
          <w:szCs w:val="24"/>
        </w:rPr>
      </w:pPr>
      <w:r>
        <w:rPr>
          <w:rFonts w:hint="eastAsia" w:ascii="仿宋" w:hAnsi="仿宋" w:eastAsia="仿宋"/>
          <w:sz w:val="24"/>
          <w:szCs w:val="24"/>
        </w:rPr>
        <w:t xml:space="preserve">日期：        年 </w:t>
      </w:r>
      <w:r>
        <w:rPr>
          <w:rFonts w:ascii="仿宋" w:hAnsi="仿宋" w:eastAsia="仿宋"/>
          <w:sz w:val="24"/>
          <w:szCs w:val="24"/>
        </w:rPr>
        <w:t xml:space="preserve"> </w:t>
      </w:r>
      <w:r>
        <w:rPr>
          <w:rFonts w:hint="eastAsia" w:ascii="仿宋" w:hAnsi="仿宋" w:eastAsia="仿宋"/>
          <w:sz w:val="24"/>
          <w:szCs w:val="24"/>
        </w:rPr>
        <w:t xml:space="preserve">  月   日</w:t>
      </w:r>
    </w:p>
    <w:p>
      <w:pPr>
        <w:ind w:firstLine="560" w:firstLineChars="200"/>
        <w:outlineLvl w:val="9"/>
        <w:rPr>
          <w:rFonts w:hint="eastAsia" w:ascii="仿宋" w:hAnsi="仿宋" w:eastAsia="仿宋" w:cs="仿宋"/>
          <w:sz w:val="28"/>
          <w:szCs w:val="28"/>
        </w:rPr>
      </w:pPr>
    </w:p>
    <w:p>
      <w:pPr>
        <w:ind w:firstLine="560" w:firstLineChars="200"/>
        <w:outlineLvl w:val="9"/>
        <w:rPr>
          <w:rFonts w:hint="eastAsia" w:ascii="仿宋" w:hAnsi="仿宋" w:eastAsia="仿宋" w:cs="仿宋"/>
          <w:sz w:val="28"/>
          <w:szCs w:val="28"/>
        </w:rPr>
      </w:pPr>
    </w:p>
    <w:p>
      <w:pPr>
        <w:ind w:right="560"/>
        <w:jc w:val="center"/>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spacing w:line="360" w:lineRule="auto"/>
        <w:outlineLvl w:val="9"/>
        <w:rPr>
          <w:rFonts w:ascii="仿宋" w:hAnsi="仿宋" w:eastAsia="仿宋"/>
          <w:sz w:val="24"/>
          <w:szCs w:val="24"/>
        </w:rPr>
      </w:pPr>
      <w:bookmarkStart w:id="22" w:name="_Toc22366"/>
      <w:bookmarkStart w:id="23" w:name="_Toc21721"/>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w:t>
      </w:r>
      <w:bookmarkEnd w:id="22"/>
      <w:bookmarkEnd w:id="23"/>
      <w:r>
        <w:rPr>
          <w:rFonts w:hint="eastAsia" w:ascii="仿宋" w:hAnsi="仿宋" w:eastAsia="仿宋"/>
          <w:sz w:val="24"/>
          <w:szCs w:val="24"/>
        </w:rPr>
        <w:t xml:space="preserve"> </w:t>
      </w:r>
    </w:p>
    <w:p>
      <w:pPr>
        <w:outlineLvl w:val="9"/>
        <w:rPr>
          <w:rFonts w:ascii="仿宋" w:hAnsi="仿宋" w:eastAsia="仿宋"/>
          <w:sz w:val="24"/>
          <w:szCs w:val="24"/>
        </w:rPr>
      </w:pPr>
    </w:p>
    <w:p>
      <w:pPr>
        <w:spacing w:before="120"/>
        <w:jc w:val="center"/>
        <w:outlineLvl w:val="9"/>
        <w:rPr>
          <w:rFonts w:ascii="仿宋" w:hAnsi="仿宋" w:eastAsia="仿宋"/>
          <w:b/>
          <w:sz w:val="24"/>
          <w:szCs w:val="24"/>
        </w:rPr>
      </w:pPr>
      <w:bookmarkStart w:id="24" w:name="_Toc2197"/>
      <w:bookmarkStart w:id="25" w:name="_Toc15371"/>
      <w:r>
        <w:rPr>
          <w:rFonts w:hint="eastAsia" w:ascii="仿宋" w:hAnsi="仿宋" w:eastAsia="仿宋"/>
          <w:b/>
          <w:sz w:val="24"/>
          <w:szCs w:val="24"/>
        </w:rPr>
        <w:t>服务</w:t>
      </w:r>
      <w:r>
        <w:rPr>
          <w:rFonts w:ascii="仿宋" w:hAnsi="仿宋" w:eastAsia="仿宋"/>
          <w:b/>
          <w:sz w:val="24"/>
          <w:szCs w:val="24"/>
        </w:rPr>
        <w:t>要求</w:t>
      </w:r>
      <w:r>
        <w:rPr>
          <w:rFonts w:hint="eastAsia" w:ascii="仿宋" w:hAnsi="仿宋" w:eastAsia="仿宋"/>
          <w:b/>
          <w:sz w:val="24"/>
          <w:szCs w:val="24"/>
        </w:rPr>
        <w:t>响应/偏离表</w:t>
      </w:r>
      <w:bookmarkEnd w:id="24"/>
      <w:bookmarkEnd w:id="25"/>
    </w:p>
    <w:p>
      <w:pPr>
        <w:spacing w:before="120"/>
        <w:jc w:val="center"/>
        <w:outlineLvl w:val="9"/>
        <w:rPr>
          <w:rFonts w:ascii="仿宋" w:hAnsi="仿宋" w:eastAsia="仿宋"/>
          <w:b/>
          <w:sz w:val="24"/>
          <w:szCs w:val="24"/>
        </w:rPr>
      </w:pPr>
    </w:p>
    <w:p>
      <w:pPr>
        <w:spacing w:line="360" w:lineRule="auto"/>
        <w:ind w:firstLine="482" w:firstLineChars="200"/>
        <w:outlineLvl w:val="9"/>
        <w:rPr>
          <w:rFonts w:ascii="仿宋" w:hAnsi="仿宋" w:eastAsia="仿宋"/>
          <w:sz w:val="24"/>
          <w:szCs w:val="24"/>
        </w:rPr>
      </w:pPr>
      <w:r>
        <w:rPr>
          <w:rFonts w:hint="eastAsia" w:ascii="仿宋" w:hAnsi="仿宋" w:eastAsia="仿宋"/>
          <w:b/>
          <w:sz w:val="24"/>
          <w:szCs w:val="24"/>
        </w:rPr>
        <w:t>项目名称：  项目编号： 包号：</w:t>
      </w:r>
    </w:p>
    <w:tbl>
      <w:tblPr>
        <w:tblStyle w:val="14"/>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24"/>
        <w:gridCol w:w="1809"/>
        <w:gridCol w:w="2729"/>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734"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序号</w:t>
            </w:r>
          </w:p>
        </w:tc>
        <w:tc>
          <w:tcPr>
            <w:tcW w:w="1824"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采购文件条目号</w:t>
            </w:r>
          </w:p>
        </w:tc>
        <w:tc>
          <w:tcPr>
            <w:tcW w:w="1809"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采购文件要求</w:t>
            </w:r>
          </w:p>
        </w:tc>
        <w:tc>
          <w:tcPr>
            <w:tcW w:w="2729"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lang w:val="en-US" w:eastAsia="zh-CN"/>
              </w:rPr>
              <w:t>响应文件</w:t>
            </w:r>
            <w:r>
              <w:rPr>
                <w:rFonts w:hint="eastAsia" w:ascii="仿宋" w:hAnsi="仿宋" w:eastAsia="仿宋"/>
                <w:sz w:val="24"/>
                <w:szCs w:val="24"/>
              </w:rPr>
              <w:t>响应</w:t>
            </w:r>
          </w:p>
        </w:tc>
        <w:tc>
          <w:tcPr>
            <w:tcW w:w="1427"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bl>
    <w:p>
      <w:pPr>
        <w:ind w:firstLine="480" w:firstLineChars="200"/>
        <w:outlineLvl w:val="9"/>
        <w:rPr>
          <w:rFonts w:ascii="仿宋" w:hAnsi="仿宋" w:eastAsia="仿宋"/>
          <w:b/>
          <w:sz w:val="24"/>
        </w:rPr>
      </w:pPr>
      <w:r>
        <w:rPr>
          <w:rFonts w:hint="eastAsia" w:ascii="仿宋" w:hAnsi="仿宋" w:eastAsia="仿宋"/>
          <w:sz w:val="24"/>
        </w:rPr>
        <w:t>注：供应商必须根据询价通知书要求据实逐条填写，不得虚假响应，虚假响应的，其响应文件无效并按规定追究其相关责任。</w:t>
      </w:r>
    </w:p>
    <w:p>
      <w:pPr>
        <w:adjustRightInd w:val="0"/>
        <w:spacing w:line="400" w:lineRule="exact"/>
        <w:ind w:firstLine="480" w:firstLineChars="200"/>
        <w:jc w:val="left"/>
        <w:outlineLvl w:val="9"/>
        <w:rPr>
          <w:rFonts w:ascii="仿宋" w:hAnsi="仿宋" w:eastAsia="仿宋"/>
          <w:sz w:val="24"/>
        </w:rPr>
      </w:pPr>
    </w:p>
    <w:p>
      <w:pPr>
        <w:adjustRightInd w:val="0"/>
        <w:spacing w:line="400" w:lineRule="exact"/>
        <w:ind w:firstLine="480" w:firstLineChars="200"/>
        <w:jc w:val="left"/>
        <w:outlineLvl w:val="9"/>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480" w:firstLineChars="200"/>
        <w:jc w:val="left"/>
        <w:outlineLvl w:val="9"/>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outlineLvl w:val="9"/>
        <w:rPr>
          <w:rFonts w:ascii="仿宋" w:hAnsi="仿宋" w:eastAsia="仿宋"/>
          <w:bCs/>
          <w:sz w:val="24"/>
        </w:rPr>
      </w:pPr>
      <w:r>
        <w:rPr>
          <w:rFonts w:hint="eastAsia" w:ascii="仿宋" w:hAnsi="仿宋" w:eastAsia="仿宋"/>
          <w:bCs/>
          <w:sz w:val="24"/>
        </w:rPr>
        <w:t>日  期</w:t>
      </w:r>
      <w:r>
        <w:rPr>
          <w:rFonts w:hint="eastAsia" w:ascii="仿宋" w:hAnsi="仿宋" w:eastAsia="仿宋"/>
          <w:sz w:val="24"/>
        </w:rPr>
        <w:t>：</w:t>
      </w:r>
      <w:r>
        <w:rPr>
          <w:rFonts w:hint="eastAsia" w:ascii="仿宋" w:hAnsi="仿宋" w:eastAsia="仿宋"/>
          <w:bCs/>
          <w:sz w:val="24"/>
        </w:rPr>
        <w:t>XXX年XXX月XXX日</w:t>
      </w:r>
    </w:p>
    <w:p>
      <w:pPr>
        <w:widowControl/>
        <w:jc w:val="left"/>
        <w:outlineLvl w:val="9"/>
        <w:rPr>
          <w:rFonts w:ascii="仿宋" w:hAnsi="仿宋" w:eastAsia="仿宋"/>
          <w:sz w:val="24"/>
          <w:szCs w:val="24"/>
        </w:rPr>
      </w:pPr>
      <w:r>
        <w:rPr>
          <w:rFonts w:ascii="仿宋" w:hAnsi="仿宋" w:eastAsia="仿宋"/>
        </w:rPr>
        <w:br w:type="page"/>
      </w:r>
    </w:p>
    <w:p>
      <w:pPr>
        <w:pStyle w:val="13"/>
        <w:ind w:left="0" w:leftChars="0" w:firstLine="0" w:firstLineChars="0"/>
        <w:outlineLvl w:val="9"/>
        <w:rPr>
          <w:rFonts w:hint="eastAsia" w:ascii="仿宋" w:hAnsi="仿宋" w:eastAsia="仿宋"/>
          <w:b/>
          <w:sz w:val="32"/>
          <w:szCs w:val="32"/>
          <w:lang w:val="en-US" w:eastAsia="zh-CN"/>
        </w:rPr>
      </w:pPr>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4</w:t>
      </w:r>
    </w:p>
    <w:p>
      <w:pPr>
        <w:pStyle w:val="7"/>
        <w:tabs>
          <w:tab w:val="left" w:pos="0"/>
        </w:tabs>
        <w:jc w:val="center"/>
        <w:outlineLvl w:val="9"/>
        <w:rPr>
          <w:rFonts w:ascii="仿宋" w:hAnsi="仿宋" w:eastAsia="仿宋"/>
          <w:b/>
          <w:sz w:val="32"/>
          <w:szCs w:val="32"/>
        </w:rPr>
      </w:pPr>
      <w:r>
        <w:rPr>
          <w:rFonts w:hint="eastAsia" w:ascii="仿宋" w:hAnsi="仿宋" w:eastAsia="仿宋"/>
          <w:b/>
          <w:sz w:val="32"/>
          <w:szCs w:val="32"/>
        </w:rPr>
        <w:t>商务应答表</w:t>
      </w:r>
    </w:p>
    <w:tbl>
      <w:tblPr>
        <w:tblStyle w:val="14"/>
        <w:tblW w:w="9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6" w:type="dxa"/>
            <w:vAlign w:val="center"/>
          </w:tcPr>
          <w:p>
            <w:pPr>
              <w:jc w:val="center"/>
              <w:outlineLvl w:val="9"/>
              <w:rPr>
                <w:rFonts w:ascii="仿宋" w:hAnsi="仿宋" w:eastAsia="仿宋"/>
                <w:sz w:val="24"/>
              </w:rPr>
            </w:pPr>
            <w:r>
              <w:rPr>
                <w:rFonts w:hint="eastAsia" w:ascii="仿宋" w:hAnsi="仿宋" w:eastAsia="仿宋"/>
                <w:sz w:val="24"/>
              </w:rPr>
              <w:t>序号</w:t>
            </w:r>
          </w:p>
        </w:tc>
        <w:tc>
          <w:tcPr>
            <w:tcW w:w="2795" w:type="dxa"/>
            <w:vAlign w:val="center"/>
          </w:tcPr>
          <w:p>
            <w:pPr>
              <w:jc w:val="center"/>
              <w:outlineLvl w:val="9"/>
              <w:rPr>
                <w:rFonts w:ascii="仿宋" w:hAnsi="仿宋" w:eastAsia="仿宋"/>
                <w:sz w:val="24"/>
              </w:rPr>
            </w:pPr>
            <w:r>
              <w:rPr>
                <w:rFonts w:hint="eastAsia" w:ascii="仿宋" w:hAnsi="仿宋" w:eastAsia="仿宋"/>
                <w:sz w:val="24"/>
              </w:rPr>
              <w:t>包号</w:t>
            </w:r>
          </w:p>
        </w:tc>
        <w:tc>
          <w:tcPr>
            <w:tcW w:w="2795" w:type="dxa"/>
            <w:vAlign w:val="center"/>
          </w:tcPr>
          <w:p>
            <w:pPr>
              <w:jc w:val="center"/>
              <w:outlineLvl w:val="9"/>
              <w:rPr>
                <w:rFonts w:ascii="仿宋" w:hAnsi="仿宋" w:eastAsia="仿宋"/>
                <w:sz w:val="24"/>
              </w:rPr>
            </w:pPr>
            <w:r>
              <w:rPr>
                <w:rFonts w:hint="eastAsia" w:ascii="仿宋" w:hAnsi="仿宋" w:eastAsia="仿宋"/>
                <w:sz w:val="24"/>
              </w:rPr>
              <w:t>采购文件要求</w:t>
            </w:r>
          </w:p>
        </w:tc>
        <w:tc>
          <w:tcPr>
            <w:tcW w:w="2795" w:type="dxa"/>
            <w:vAlign w:val="center"/>
          </w:tcPr>
          <w:p>
            <w:pPr>
              <w:jc w:val="center"/>
              <w:outlineLvl w:val="9"/>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r>
    </w:tbl>
    <w:p>
      <w:pPr>
        <w:ind w:firstLine="482" w:firstLineChars="200"/>
        <w:outlineLvl w:val="9"/>
        <w:rPr>
          <w:rFonts w:ascii="仿宋" w:hAnsi="仿宋" w:eastAsia="仿宋"/>
          <w:b/>
          <w:sz w:val="24"/>
        </w:rPr>
      </w:pPr>
    </w:p>
    <w:p>
      <w:pPr>
        <w:ind w:firstLine="480" w:firstLineChars="200"/>
        <w:outlineLvl w:val="9"/>
        <w:rPr>
          <w:rFonts w:ascii="仿宋" w:hAnsi="仿宋" w:eastAsia="仿宋"/>
          <w:b/>
          <w:sz w:val="24"/>
        </w:rPr>
      </w:pPr>
      <w:r>
        <w:rPr>
          <w:rFonts w:hint="eastAsia" w:ascii="仿宋" w:hAnsi="仿宋" w:eastAsia="仿宋"/>
          <w:sz w:val="24"/>
        </w:rPr>
        <w:t>注意：供应商必须根据询价通知书要求据实逐条填写，不得虚假响应，虚假响应的，其响应文件无效并按规定追究其相关责任。</w:t>
      </w:r>
    </w:p>
    <w:p>
      <w:pPr>
        <w:adjustRightInd w:val="0"/>
        <w:spacing w:line="400" w:lineRule="exact"/>
        <w:ind w:firstLine="480" w:firstLineChars="200"/>
        <w:jc w:val="left"/>
        <w:outlineLvl w:val="9"/>
        <w:rPr>
          <w:rFonts w:ascii="仿宋" w:hAnsi="仿宋" w:eastAsia="仿宋"/>
          <w:sz w:val="24"/>
        </w:rPr>
      </w:pPr>
    </w:p>
    <w:p>
      <w:pPr>
        <w:adjustRightInd w:val="0"/>
        <w:spacing w:line="400" w:lineRule="exact"/>
        <w:ind w:firstLine="480" w:firstLineChars="200"/>
        <w:jc w:val="left"/>
        <w:outlineLvl w:val="9"/>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540" w:firstLineChars="225"/>
        <w:jc w:val="left"/>
        <w:outlineLvl w:val="9"/>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outlineLvl w:val="9"/>
        <w:rPr>
          <w:rFonts w:ascii="仿宋" w:hAnsi="仿宋" w:eastAsia="仿宋"/>
          <w:bCs/>
          <w:sz w:val="24"/>
        </w:rPr>
      </w:pPr>
      <w:r>
        <w:rPr>
          <w:rFonts w:hint="eastAsia" w:ascii="仿宋" w:hAnsi="仿宋" w:eastAsia="仿宋"/>
          <w:bCs/>
          <w:sz w:val="24"/>
        </w:rPr>
        <w:t>日  期：XXX年XXX月XXX日</w:t>
      </w:r>
    </w:p>
    <w:p>
      <w:pPr>
        <w:widowControl/>
        <w:jc w:val="left"/>
        <w:outlineLvl w:val="9"/>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auto"/>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EF400"/>
    <w:multiLevelType w:val="singleLevel"/>
    <w:tmpl w:val="B5CEF400"/>
    <w:lvl w:ilvl="0" w:tentative="0">
      <w:start w:val="2"/>
      <w:numFmt w:val="chineseCounting"/>
      <w:suff w:val="space"/>
      <w:lvlText w:val="第%1章"/>
      <w:lvlJc w:val="left"/>
      <w:rPr>
        <w:rFonts w:hint="eastAsia"/>
      </w:rPr>
    </w:lvl>
  </w:abstractNum>
  <w:abstractNum w:abstractNumId="1">
    <w:nsid w:val="BDBDE26F"/>
    <w:multiLevelType w:val="singleLevel"/>
    <w:tmpl w:val="BDBDE26F"/>
    <w:lvl w:ilvl="0" w:tentative="0">
      <w:start w:val="1"/>
      <w:numFmt w:val="decimal"/>
      <w:lvlText w:val="%1."/>
      <w:lvlJc w:val="left"/>
      <w:pPr>
        <w:ind w:left="425" w:hanging="425"/>
      </w:pPr>
      <w:rPr>
        <w:rFonts w:hint="default"/>
      </w:rPr>
    </w:lvl>
  </w:abstractNum>
  <w:abstractNum w:abstractNumId="2">
    <w:nsid w:val="64DDDCBC"/>
    <w:multiLevelType w:val="singleLevel"/>
    <w:tmpl w:val="64DDDCBC"/>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MmExOGNmNjE1Njg4M2I0ZmZkYWJiMDVhNTlmNGQifQ=="/>
  </w:docVars>
  <w:rsids>
    <w:rsidRoot w:val="339B0094"/>
    <w:rsid w:val="009271D9"/>
    <w:rsid w:val="0305775D"/>
    <w:rsid w:val="064A0163"/>
    <w:rsid w:val="07A25217"/>
    <w:rsid w:val="0B5B57A4"/>
    <w:rsid w:val="0C965C72"/>
    <w:rsid w:val="0ED62DAD"/>
    <w:rsid w:val="269348AC"/>
    <w:rsid w:val="26E91932"/>
    <w:rsid w:val="271E1171"/>
    <w:rsid w:val="27887E16"/>
    <w:rsid w:val="278C2CC0"/>
    <w:rsid w:val="28267F77"/>
    <w:rsid w:val="299A3C06"/>
    <w:rsid w:val="2BE71D02"/>
    <w:rsid w:val="313D0676"/>
    <w:rsid w:val="3191348D"/>
    <w:rsid w:val="339B0094"/>
    <w:rsid w:val="348C6D80"/>
    <w:rsid w:val="34CC7BD4"/>
    <w:rsid w:val="36EE6845"/>
    <w:rsid w:val="39293C86"/>
    <w:rsid w:val="39430388"/>
    <w:rsid w:val="39FD7CA1"/>
    <w:rsid w:val="3A2C400A"/>
    <w:rsid w:val="3A9812A4"/>
    <w:rsid w:val="3B543F08"/>
    <w:rsid w:val="3E3A73DD"/>
    <w:rsid w:val="3E7D3321"/>
    <w:rsid w:val="3E9E175F"/>
    <w:rsid w:val="3EBC039F"/>
    <w:rsid w:val="3F7E3E47"/>
    <w:rsid w:val="42DB7F90"/>
    <w:rsid w:val="42EF575A"/>
    <w:rsid w:val="43ED510E"/>
    <w:rsid w:val="44DA528A"/>
    <w:rsid w:val="459E5DDA"/>
    <w:rsid w:val="45B2213D"/>
    <w:rsid w:val="46435F79"/>
    <w:rsid w:val="4BD51C31"/>
    <w:rsid w:val="4D4D4F9A"/>
    <w:rsid w:val="4D833013"/>
    <w:rsid w:val="4D9F2D0D"/>
    <w:rsid w:val="4DA46EDC"/>
    <w:rsid w:val="4DEA13AA"/>
    <w:rsid w:val="4E9C1035"/>
    <w:rsid w:val="52DF4CA6"/>
    <w:rsid w:val="53CE027F"/>
    <w:rsid w:val="544E28ED"/>
    <w:rsid w:val="554E522D"/>
    <w:rsid w:val="55AB6E5C"/>
    <w:rsid w:val="55D54237"/>
    <w:rsid w:val="564B7344"/>
    <w:rsid w:val="578048D3"/>
    <w:rsid w:val="57C37470"/>
    <w:rsid w:val="58200D6A"/>
    <w:rsid w:val="590C64D4"/>
    <w:rsid w:val="59400733"/>
    <w:rsid w:val="5B5C769C"/>
    <w:rsid w:val="5BA63A5E"/>
    <w:rsid w:val="5D6B03D8"/>
    <w:rsid w:val="620F7715"/>
    <w:rsid w:val="63441A17"/>
    <w:rsid w:val="63AF6584"/>
    <w:rsid w:val="64361EB0"/>
    <w:rsid w:val="65124C30"/>
    <w:rsid w:val="688A613D"/>
    <w:rsid w:val="689D0E9E"/>
    <w:rsid w:val="698505A2"/>
    <w:rsid w:val="6D3D4D0F"/>
    <w:rsid w:val="6E5D1BFD"/>
    <w:rsid w:val="6FD70154"/>
    <w:rsid w:val="728451DF"/>
    <w:rsid w:val="73DC6E26"/>
    <w:rsid w:val="753859C9"/>
    <w:rsid w:val="764E2FAF"/>
    <w:rsid w:val="7A353800"/>
    <w:rsid w:val="7BD25798"/>
    <w:rsid w:val="7C0D4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Plain Text"/>
    <w:basedOn w:val="1"/>
    <w:qFormat/>
    <w:uiPriority w:val="0"/>
    <w:pPr>
      <w:spacing w:line="360" w:lineRule="auto"/>
    </w:pPr>
    <w:rPr>
      <w:rFonts w:ascii="宋体" w:hAnsi="Courier New"/>
      <w:sz w:val="24"/>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1"/>
    <w:next w:val="1"/>
    <w:unhideWhenUsed/>
    <w:qFormat/>
    <w:uiPriority w:val="39"/>
    <w:pPr>
      <w:spacing w:line="360" w:lineRule="auto"/>
    </w:pPr>
    <w:rPr>
      <w:rFonts w:eastAsia="微软雅黑"/>
    </w:rPr>
  </w:style>
  <w:style w:type="paragraph" w:styleId="11">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3">
    <w:name w:val="Body Text First Indent"/>
    <w:basedOn w:val="2"/>
    <w:qFormat/>
    <w:uiPriority w:val="0"/>
    <w:pPr>
      <w:spacing w:line="360" w:lineRule="auto"/>
      <w:ind w:firstLine="420"/>
    </w:pPr>
    <w:rPr>
      <w:rFonts w:ascii="宋体" w:hAnsi="宋体"/>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正文首行缩进两字符"/>
    <w:basedOn w:val="1"/>
    <w:qFormat/>
    <w:uiPriority w:val="0"/>
    <w:pPr>
      <w:spacing w:line="360" w:lineRule="auto"/>
      <w:ind w:firstLine="20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2654</Words>
  <Characters>2917</Characters>
  <Lines>0</Lines>
  <Paragraphs>0</Paragraphs>
  <TotalTime>11</TotalTime>
  <ScaleCrop>false</ScaleCrop>
  <LinksUpToDate>false</LinksUpToDate>
  <CharactersWithSpaces>3017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2022-05-10T06:44:00Z</dcterms:created>
  <dc:creator>Oh</dc:creator>
  <cp:lastModifiedBy>劉</cp:lastModifiedBy>
  <dcterms:modified xsi:type="dcterms:W3CDTF">2023-06-06T02:52:56Z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10AA616EEF3040D9A7BAAB26ED01283E</vt:lpwstr>
  </property>
</Properties>
</file>