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i w:val="0"/>
          <w:caps w:val="0"/>
          <w:color w:val="333333"/>
          <w:spacing w:val="8"/>
          <w:sz w:val="33"/>
          <w:szCs w:val="33"/>
        </w:rPr>
      </w:pPr>
      <w:r>
        <w:rPr>
          <w:rFonts w:hint="eastAsia" w:ascii="微软雅黑" w:hAnsi="微软雅黑" w:eastAsia="微软雅黑" w:cs="微软雅黑"/>
          <w:b/>
          <w:i w:val="0"/>
          <w:caps w:val="0"/>
          <w:color w:val="333333"/>
          <w:spacing w:val="8"/>
          <w:sz w:val="33"/>
          <w:szCs w:val="33"/>
          <w:bdr w:val="none" w:color="auto" w:sz="0" w:space="0"/>
          <w:shd w:val="clear" w:fill="FFFFFF"/>
        </w:rPr>
        <w:t>国家行动！专项整治至2022年，涉及所有医疗机构</w:t>
      </w:r>
    </w:p>
    <w:p>
      <w:pPr>
        <w:keepNext w:val="0"/>
        <w:keepLines w:val="0"/>
        <w:widowControl/>
        <w:suppressLineNumbers w:val="0"/>
        <w:jc w:val="left"/>
        <w:rPr>
          <w:rFonts w:ascii="微软雅黑" w:hAnsi="微软雅黑" w:eastAsia="微软雅黑" w:cs="微软雅黑"/>
          <w:color w:val="494429"/>
          <w:kern w:val="0"/>
          <w:sz w:val="22"/>
          <w:szCs w:val="22"/>
          <w:bdr w:val="none" w:color="auto" w:sz="0" w:space="0"/>
          <w:lang w:val="en-US" w:eastAsia="zh-CN" w:bidi="ar"/>
        </w:rPr>
      </w:pPr>
    </w:p>
    <w:p>
      <w:pPr>
        <w:keepNext w:val="0"/>
        <w:keepLines w:val="0"/>
        <w:widowControl/>
        <w:suppressLineNumbers w:val="0"/>
        <w:ind w:firstLine="450" w:firstLineChars="200"/>
        <w:jc w:val="left"/>
      </w:pPr>
      <w:r>
        <w:rPr>
          <w:rFonts w:ascii="微软雅黑" w:hAnsi="微软雅黑" w:eastAsia="微软雅黑" w:cs="微软雅黑"/>
          <w:color w:val="494429"/>
          <w:kern w:val="0"/>
          <w:sz w:val="22"/>
          <w:szCs w:val="22"/>
          <w:bdr w:val="none" w:color="auto" w:sz="0" w:space="0"/>
          <w:lang w:val="en-US" w:eastAsia="zh-CN" w:bidi="ar"/>
        </w:rPr>
        <w:t>近日，公安部召开发布会，对会同国家医保局、国家卫健委联合部署开展依法打击欺诈骗保专项整治行动进行介绍。</w:t>
      </w:r>
    </w:p>
    <w:p>
      <w:pPr>
        <w:keepNext w:val="0"/>
        <w:keepLines w:val="0"/>
        <w:widowControl/>
        <w:suppressLineNumbers w:val="0"/>
        <w:ind w:left="449" w:leftChars="214" w:firstLine="0" w:firstLineChars="0"/>
        <w:jc w:val="left"/>
        <w:rPr>
          <w:rStyle w:val="6"/>
          <w:rFonts w:hint="eastAsia" w:ascii="微软雅黑" w:hAnsi="微软雅黑" w:eastAsia="微软雅黑" w:cs="微软雅黑"/>
          <w:color w:val="00B0F0"/>
          <w:kern w:val="0"/>
          <w:sz w:val="22"/>
          <w:szCs w:val="22"/>
          <w:bdr w:val="none" w:color="auto" w:sz="0" w:space="0"/>
          <w:lang w:val="en-US" w:eastAsia="zh-CN" w:bidi="ar"/>
        </w:rPr>
      </w:pPr>
      <w:r>
        <w:rPr>
          <w:rStyle w:val="6"/>
          <w:rFonts w:hint="eastAsia" w:ascii="微软雅黑" w:hAnsi="微软雅黑" w:eastAsia="微软雅黑" w:cs="微软雅黑"/>
          <w:color w:val="00B0F0"/>
          <w:kern w:val="0"/>
          <w:sz w:val="22"/>
          <w:szCs w:val="22"/>
          <w:bdr w:val="none" w:color="auto" w:sz="0" w:space="0"/>
          <w:lang w:val="en-US" w:eastAsia="zh-CN" w:bidi="ar"/>
        </w:rPr>
        <w:t>国家开会！这个专项行动延长至2022年12月底</w:t>
      </w:r>
    </w:p>
    <w:p>
      <w:pPr>
        <w:keepNext w:val="0"/>
        <w:keepLines w:val="0"/>
        <w:widowControl/>
        <w:suppressLineNumbers w:val="0"/>
        <w:ind w:firstLine="450" w:firstLineChars="200"/>
        <w:jc w:val="left"/>
      </w:pPr>
      <w:r>
        <w:rPr>
          <w:rFonts w:hint="eastAsia" w:ascii="微软雅黑" w:hAnsi="微软雅黑" w:eastAsia="微软雅黑" w:cs="微软雅黑"/>
          <w:color w:val="494429"/>
          <w:kern w:val="0"/>
          <w:sz w:val="22"/>
          <w:szCs w:val="22"/>
          <w:bdr w:val="none" w:color="auto" w:sz="0" w:space="0"/>
          <w:lang w:val="en-US" w:eastAsia="zh-CN" w:bidi="ar"/>
        </w:rPr>
        <w:t>今年4月9日，公安部会同国家医保局、国家卫健委等部门联合部署开展依法打击欺诈骗保专项整治行动，迅速掀起打击整治高潮。在公安机关严厉打击下，诈骗医保基金犯罪势头得到一定遏制。</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微软雅黑" w:hAnsi="微软雅黑" w:eastAsia="微软雅黑" w:cs="微软雅黑"/>
          <w:color w:val="494429"/>
          <w:kern w:val="0"/>
          <w:sz w:val="22"/>
          <w:szCs w:val="22"/>
          <w:bdr w:val="none" w:color="auto" w:sz="0" w:space="0"/>
          <w:lang w:val="en-US" w:eastAsia="zh-CN" w:bidi="ar"/>
        </w:rPr>
        <w:t>会上，公安部刑事侦查局二级巡视员王永明通报，</w:t>
      </w:r>
      <w:r>
        <w:rPr>
          <w:rFonts w:hint="eastAsia" w:ascii="微软雅黑" w:hAnsi="微软雅黑" w:eastAsia="微软雅黑" w:cs="微软雅黑"/>
          <w:color w:val="3DA742"/>
          <w:kern w:val="0"/>
          <w:sz w:val="22"/>
          <w:szCs w:val="22"/>
          <w:bdr w:val="none" w:color="auto" w:sz="0" w:space="0"/>
          <w:lang w:val="en-US" w:eastAsia="zh-CN" w:bidi="ar"/>
        </w:rPr>
        <w:t>截至9月底，全国公安机关共打掉犯罪团伙251个，抓获犯罪嫌疑人3819名，破获诈骗医保基金案件1246起，追缴医保基金2.3亿元，联合医保部门关停处置医药机构277家，</w:t>
      </w:r>
      <w:r>
        <w:rPr>
          <w:rFonts w:hint="eastAsia" w:ascii="微软雅黑" w:hAnsi="微软雅黑" w:eastAsia="微软雅黑" w:cs="微软雅黑"/>
          <w:color w:val="494429"/>
          <w:kern w:val="0"/>
          <w:sz w:val="22"/>
          <w:szCs w:val="22"/>
          <w:bdr w:val="none" w:color="auto" w:sz="0" w:space="0"/>
          <w:lang w:val="en-US" w:eastAsia="zh-CN" w:bidi="ar"/>
        </w:rPr>
        <w:t>形成了依法严厉打击诈骗医保基金违法犯罪强大震慑。</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微软雅黑" w:hAnsi="微软雅黑" w:eastAsia="微软雅黑" w:cs="微软雅黑"/>
          <w:color w:val="494429"/>
          <w:kern w:val="0"/>
          <w:sz w:val="22"/>
          <w:szCs w:val="22"/>
          <w:bdr w:val="none" w:color="auto" w:sz="0" w:space="0"/>
          <w:lang w:val="en-US" w:eastAsia="zh-CN" w:bidi="ar"/>
        </w:rPr>
        <w:t>国家医保局基金监管司副司长、二级巡视员段政明指出，医保基金监管形势依然严峻，欺诈骗保案件仍然时有发生，如安徽太和县、河北省成安县欺诈骗保案件，都引起社会广泛关注。这再次警示，打击欺诈骗保的任务仍然十分艰巨，需要常抓不懈。</w:t>
      </w:r>
      <w:r>
        <w:rPr>
          <w:rFonts w:ascii="宋体" w:hAnsi="宋体" w:eastAsia="宋体" w:cs="宋体"/>
          <w:kern w:val="0"/>
          <w:sz w:val="24"/>
          <w:szCs w:val="24"/>
          <w:bdr w:val="none" w:color="auto" w:sz="0" w:space="0"/>
          <w:lang w:val="en-US" w:eastAsia="zh-CN" w:bidi="ar"/>
        </w:rPr>
        <w:br w:type="textWrapping"/>
      </w:r>
      <w:r>
        <w:rPr>
          <w:rFonts w:hint="eastAsia" w:ascii="微软雅黑" w:hAnsi="微软雅黑" w:eastAsia="微软雅黑" w:cs="微软雅黑"/>
          <w:color w:val="494429"/>
          <w:kern w:val="0"/>
          <w:sz w:val="22"/>
          <w:szCs w:val="22"/>
          <w:bdr w:val="none" w:color="auto" w:sz="0" w:space="0"/>
          <w:lang w:val="en-US" w:eastAsia="zh-CN" w:bidi="ar"/>
        </w:rPr>
        <w:t>据悉，</w:t>
      </w:r>
      <w:r>
        <w:rPr>
          <w:rFonts w:hint="eastAsia" w:ascii="微软雅黑" w:hAnsi="微软雅黑" w:eastAsia="微软雅黑" w:cs="微软雅黑"/>
          <w:color w:val="3DA742"/>
          <w:kern w:val="0"/>
          <w:sz w:val="22"/>
          <w:szCs w:val="22"/>
          <w:bdr w:val="none" w:color="auto" w:sz="0" w:space="0"/>
          <w:lang w:val="en-US" w:eastAsia="zh-CN" w:bidi="ar"/>
        </w:rPr>
        <w:t>为确保专项行动取得全胜，公安部与国家医保局、国家卫健委正研究将专项延长至2022年12月底。</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微软雅黑" w:hAnsi="微软雅黑" w:eastAsia="微软雅黑" w:cs="微软雅黑"/>
          <w:color w:val="494429"/>
          <w:kern w:val="0"/>
          <w:sz w:val="22"/>
          <w:szCs w:val="22"/>
          <w:bdr w:val="none" w:color="auto" w:sz="0" w:space="0"/>
          <w:lang w:val="en-US" w:eastAsia="zh-CN" w:bidi="ar"/>
        </w:rPr>
        <w:t>具体行动方面，一是持续加大打击整治力度；二是不断提升主动进攻能力；三是边打边建不断提升打击效能。</w:t>
      </w:r>
    </w:p>
    <w:p>
      <w:pPr>
        <w:keepNext w:val="0"/>
        <w:keepLines w:val="0"/>
        <w:widowControl/>
        <w:suppressLineNumbers w:val="0"/>
        <w:spacing w:after="240" w:afterAutospacing="0"/>
        <w:ind w:left="449" w:leftChars="214" w:firstLine="0" w:firstLineChars="0"/>
        <w:jc w:val="left"/>
        <w:rPr>
          <w:rStyle w:val="6"/>
          <w:rFonts w:hint="eastAsia" w:ascii="微软雅黑" w:hAnsi="微软雅黑" w:eastAsia="微软雅黑" w:cs="微软雅黑"/>
          <w:color w:val="00B0F0"/>
          <w:kern w:val="0"/>
          <w:sz w:val="22"/>
          <w:szCs w:val="22"/>
          <w:bdr w:val="none" w:color="auto" w:sz="0" w:space="0"/>
          <w:lang w:val="en-US" w:eastAsia="zh-CN" w:bidi="ar"/>
        </w:rPr>
      </w:pPr>
      <w:r>
        <w:rPr>
          <w:rStyle w:val="6"/>
          <w:rFonts w:hint="eastAsia" w:ascii="微软雅黑" w:hAnsi="微软雅黑" w:eastAsia="微软雅黑" w:cs="微软雅黑"/>
          <w:color w:val="00B0F0"/>
          <w:kern w:val="0"/>
          <w:sz w:val="22"/>
          <w:szCs w:val="22"/>
          <w:bdr w:val="none" w:color="auto" w:sz="0" w:space="0"/>
          <w:lang w:val="en-US" w:eastAsia="zh-CN" w:bidi="ar"/>
        </w:rPr>
        <w:t>基层医疗机构注意，这些是打击重点</w:t>
      </w:r>
    </w:p>
    <w:p>
      <w:pPr>
        <w:keepNext w:val="0"/>
        <w:keepLines w:val="0"/>
        <w:widowControl/>
        <w:suppressLineNumbers w:val="0"/>
        <w:spacing w:after="240" w:afterAutospacing="0"/>
        <w:ind w:firstLine="450" w:firstLineChars="200"/>
        <w:jc w:val="left"/>
      </w:pPr>
      <w:r>
        <w:rPr>
          <w:rFonts w:hint="eastAsia" w:ascii="微软雅黑" w:hAnsi="微软雅黑" w:eastAsia="微软雅黑" w:cs="微软雅黑"/>
          <w:color w:val="494429"/>
          <w:kern w:val="0"/>
          <w:sz w:val="22"/>
          <w:szCs w:val="22"/>
          <w:bdr w:val="none" w:color="auto" w:sz="0" w:space="0"/>
          <w:lang w:val="en-US" w:eastAsia="zh-CN" w:bidi="ar"/>
        </w:rPr>
        <w:t>从发布会介绍的情况足以看出各部门打击诈骗医保基金违法犯罪行为的力度和决心。</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微软雅黑" w:hAnsi="微软雅黑" w:eastAsia="微软雅黑" w:cs="微软雅黑"/>
          <w:color w:val="494429"/>
          <w:kern w:val="0"/>
          <w:sz w:val="22"/>
          <w:szCs w:val="22"/>
          <w:bdr w:val="none" w:color="auto" w:sz="0" w:space="0"/>
          <w:lang w:val="en-US" w:eastAsia="zh-CN" w:bidi="ar"/>
        </w:rPr>
        <w:t>在答记者问时，段政明介绍，国家医保局</w:t>
      </w:r>
      <w:bookmarkStart w:id="0" w:name="_GoBack"/>
      <w:bookmarkEnd w:id="0"/>
      <w:r>
        <w:rPr>
          <w:rFonts w:hint="eastAsia" w:ascii="微软雅黑" w:hAnsi="微软雅黑" w:eastAsia="微软雅黑" w:cs="微软雅黑"/>
          <w:color w:val="494429"/>
          <w:kern w:val="0"/>
          <w:sz w:val="22"/>
          <w:szCs w:val="22"/>
          <w:bdr w:val="none" w:color="auto" w:sz="0" w:space="0"/>
          <w:lang w:val="en-US" w:eastAsia="zh-CN" w:bidi="ar"/>
        </w:rPr>
        <w:t>成立以来，一直把打击欺诈骗保作为首要任务来抓。可通过一组数据来感受下：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firstLineChars="200"/>
        <w:rPr>
          <w:b/>
          <w:bCs/>
          <w:color w:val="FF0000"/>
        </w:rPr>
      </w:pPr>
      <w:r>
        <w:rPr>
          <w:b/>
          <w:bCs/>
          <w:color w:val="FF0000"/>
          <w:bdr w:val="none" w:color="auto" w:sz="0" w:space="0"/>
        </w:rPr>
        <w:t>2018年至2020年共检查定点医药机构171万家次，查处86万家次，追回医保基金348.75亿元。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color w:val="FF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firstLineChars="200"/>
      </w:pPr>
      <w:r>
        <w:rPr>
          <w:b/>
          <w:bCs/>
          <w:color w:val="FF0000"/>
          <w:bdr w:val="none" w:color="auto" w:sz="0" w:space="0"/>
        </w:rPr>
        <w:t>今年1至8月份，全国共检查定点医药机构51.66万家，查处21.25万家，其中行政处罚3297家，暂停协议9777家，取消协议2398家，追回医保基金88.12亿元。</w:t>
      </w:r>
      <w:r>
        <w:rPr>
          <w:rFonts w:ascii="宋体" w:hAnsi="宋体" w:eastAsia="宋体" w:cs="宋体"/>
          <w:b/>
          <w:bCs/>
          <w:color w:val="FF0000"/>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微软雅黑" w:hAnsi="微软雅黑" w:eastAsia="微软雅黑" w:cs="微软雅黑"/>
          <w:color w:val="494429"/>
          <w:kern w:val="0"/>
          <w:sz w:val="22"/>
          <w:szCs w:val="22"/>
          <w:bdr w:val="none" w:color="auto" w:sz="0" w:space="0"/>
          <w:lang w:val="en-US" w:eastAsia="zh-CN" w:bidi="ar"/>
        </w:rPr>
        <w:t>未来一年，打击欺诈骗保的“风暴”会来得更为凶猛，基层医疗机构如何能不被卷入漩涡中？</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hint="eastAsia" w:ascii="微软雅黑" w:hAnsi="微软雅黑" w:eastAsia="微软雅黑" w:cs="微软雅黑"/>
          <w:color w:val="FFFFFF"/>
          <w:kern w:val="0"/>
          <w:sz w:val="22"/>
          <w:szCs w:val="22"/>
          <w:bdr w:val="none" w:color="auto" w:sz="0" w:space="0"/>
          <w:shd w:val="clear" w:fill="00B0F0"/>
          <w:lang w:val="en-US" w:eastAsia="zh-CN" w:bidi="ar"/>
        </w:rPr>
        <w:t>一、挂床住院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color w:val="494429"/>
          <w:bdr w:val="none" w:color="auto" w:sz="0" w:space="0"/>
        </w:rPr>
        <w:t>挂床住院一般具有以下特征：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494429"/>
          <w:bdr w:val="none" w:color="auto" w:sz="0" w:space="0"/>
        </w:rPr>
        <w:t>1.住院期间同一床位同时有两人及以上人员住院的；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494429"/>
          <w:bdr w:val="none" w:color="auto" w:sz="0" w:space="0"/>
        </w:rPr>
        <w:t>2.住院期间无固定床位或与主管医师、护士以及参保人员提供的床位号不符的；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494429"/>
          <w:bdr w:val="none" w:color="auto" w:sz="0" w:space="0"/>
        </w:rPr>
        <w:t>3.住院期间在用人单位上班或回家休养的；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494429"/>
          <w:bdr w:val="none" w:color="auto" w:sz="0" w:space="0"/>
        </w:rPr>
        <w:t>4.入院48小时内，病历资料缺入院记录、首次病程记录、长期医嘱以及临时医嘱等项目中任意一项的或出院归档病历资料缺失上述项目的视为挂床住院；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494429"/>
          <w:bdr w:val="none" w:color="auto" w:sz="0" w:space="0"/>
        </w:rPr>
        <w:t>5.一般伴随降低入院标准进行住院治疗。</w:t>
      </w:r>
    </w:p>
    <w:p>
      <w:pPr>
        <w:keepNext w:val="0"/>
        <w:keepLines w:val="0"/>
        <w:widowControl/>
        <w:suppressLineNumbers w:val="0"/>
        <w:ind w:left="480" w:hanging="480" w:hangingChars="200"/>
        <w:jc w:val="left"/>
      </w:pPr>
      <w:r>
        <w:rPr>
          <w:rFonts w:ascii="宋体" w:hAnsi="宋体" w:eastAsia="宋体" w:cs="宋体"/>
          <w:kern w:val="0"/>
          <w:sz w:val="24"/>
          <w:szCs w:val="24"/>
          <w:bdr w:val="none" w:color="auto" w:sz="0" w:space="0"/>
          <w:lang w:val="en-US" w:eastAsia="zh-CN" w:bidi="ar"/>
        </w:rPr>
        <w:br w:type="textWrapping"/>
      </w:r>
      <w:r>
        <w:rPr>
          <w:rStyle w:val="6"/>
          <w:rFonts w:hint="eastAsia" w:ascii="微软雅黑" w:hAnsi="微软雅黑" w:eastAsia="微软雅黑" w:cs="微软雅黑"/>
          <w:color w:val="FFFFFF"/>
          <w:kern w:val="0"/>
          <w:sz w:val="22"/>
          <w:szCs w:val="22"/>
          <w:bdr w:val="none" w:color="auto" w:sz="0" w:space="0"/>
          <w:shd w:val="clear" w:fill="00B0F0"/>
          <w:lang w:val="en-US" w:eastAsia="zh-CN" w:bidi="ar"/>
        </w:rPr>
        <w:t>二、分解住院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color w:val="494429"/>
          <w:bdr w:val="none" w:color="auto" w:sz="0" w:space="0"/>
        </w:rPr>
        <w:t>分解住院一般指未按照临床出院标准规定，人为将一次连续住院治疗过程，分解为二次甚至多次住院治疗，或人为将参保人员在院际之间、院内科室之间频繁转科。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color w:val="494429"/>
          <w:bdr w:val="none" w:color="auto" w:sz="0" w:space="0"/>
        </w:rPr>
        <w:t>另外，出院14天内无正当理由未向经办机构报备的连续住院也视为分解住院。分解住院意在降低次均费用或分解高额收费以规避监管，使医保基金蒙受损失。</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hint="eastAsia" w:ascii="微软雅黑" w:hAnsi="微软雅黑" w:eastAsia="微软雅黑" w:cs="微软雅黑"/>
          <w:color w:val="FFFFFF"/>
          <w:kern w:val="0"/>
          <w:sz w:val="22"/>
          <w:szCs w:val="22"/>
          <w:bdr w:val="none" w:color="auto" w:sz="0" w:space="0"/>
          <w:shd w:val="clear" w:fill="00B0F0"/>
          <w:lang w:val="en-US" w:eastAsia="zh-CN" w:bidi="ar"/>
        </w:rPr>
        <w:t>三、过度诊疗</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color w:val="494429"/>
          <w:kern w:val="0"/>
          <w:sz w:val="24"/>
          <w:szCs w:val="24"/>
          <w:bdr w:val="none" w:color="auto" w:sz="0" w:space="0"/>
          <w:lang w:val="en-US" w:eastAsia="zh-CN" w:bidi="ar"/>
        </w:rPr>
        <w:t>过度诊疗一般是指由于医生给予患者的医疗超过患者疾病的诊断和治疗的需要，给患者造成额外痛苦与经济上浪费的医疗行为。</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hint="eastAsia" w:ascii="微软雅黑" w:hAnsi="微软雅黑" w:eastAsia="微软雅黑" w:cs="微软雅黑"/>
          <w:color w:val="FFFFFF"/>
          <w:kern w:val="0"/>
          <w:sz w:val="22"/>
          <w:szCs w:val="22"/>
          <w:bdr w:val="none" w:color="auto" w:sz="0" w:space="0"/>
          <w:shd w:val="clear" w:fill="00B0F0"/>
          <w:lang w:val="en-US" w:eastAsia="zh-CN" w:bidi="ar"/>
        </w:rPr>
        <w:t>四、过度检查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color w:val="494429"/>
          <w:bdr w:val="none" w:color="auto" w:sz="0" w:space="0"/>
        </w:rPr>
        <w:t>过度检查一般指在医院接受与自身病情无关的检查过多或超出诊疗规范进行临床意义相近的检查。</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hint="eastAsia" w:ascii="微软雅黑" w:hAnsi="微软雅黑" w:eastAsia="微软雅黑" w:cs="微软雅黑"/>
          <w:color w:val="FFFFFF"/>
          <w:kern w:val="0"/>
          <w:sz w:val="22"/>
          <w:szCs w:val="22"/>
          <w:bdr w:val="none" w:color="auto" w:sz="0" w:space="0"/>
          <w:shd w:val="clear" w:fill="00B0F0"/>
          <w:lang w:val="en-US" w:eastAsia="zh-CN" w:bidi="ar"/>
        </w:rPr>
        <w:t>五、分解处方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color w:val="494429"/>
          <w:bdr w:val="none" w:color="auto" w:sz="0" w:space="0"/>
        </w:rPr>
        <w:t>分解处方一般指同一病人同一日内产生两张以上处方，并且处方药品相同或药理作用相同，或者处方药品数量超《处方管理办法》规定。</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hint="eastAsia" w:ascii="微软雅黑" w:hAnsi="微软雅黑" w:eastAsia="微软雅黑" w:cs="微软雅黑"/>
          <w:color w:val="FFFFFF"/>
          <w:kern w:val="0"/>
          <w:sz w:val="22"/>
          <w:szCs w:val="22"/>
          <w:bdr w:val="none" w:color="auto" w:sz="0" w:space="0"/>
          <w:shd w:val="clear" w:fill="00B0F0"/>
          <w:lang w:val="en-US" w:eastAsia="zh-CN" w:bidi="ar"/>
        </w:rPr>
        <w:t>六、超量开药、重复开药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pPr>
      <w:r>
        <w:rPr>
          <w:color w:val="494429"/>
          <w:bdr w:val="none" w:color="auto" w:sz="0" w:space="0"/>
        </w:rPr>
        <w:t>超量开药、重复开药一般是指超过《处方管理办法》及各项政策规定的最大开药量，如一些地方规定“急诊处方一般不得超过3日用量。</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hint="eastAsia" w:ascii="微软雅黑" w:hAnsi="微软雅黑" w:eastAsia="微软雅黑" w:cs="微软雅黑"/>
          <w:color w:val="FFFFFF"/>
          <w:kern w:val="0"/>
          <w:sz w:val="22"/>
          <w:szCs w:val="22"/>
          <w:bdr w:val="none" w:color="auto" w:sz="0" w:space="0"/>
          <w:shd w:val="clear" w:fill="00B0F0"/>
          <w:lang w:val="en-US" w:eastAsia="zh-CN" w:bidi="ar"/>
        </w:rPr>
        <w:t>七、重复收费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color w:val="494429"/>
          <w:bdr w:val="none" w:color="auto" w:sz="0" w:space="0"/>
        </w:rPr>
        <w:t>重复收费即医疗机构对某一诊疗项目、耗材、药品等的收费次数大于实际使用次数的行为。</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hint="eastAsia" w:ascii="微软雅黑" w:hAnsi="微软雅黑" w:eastAsia="微软雅黑" w:cs="微软雅黑"/>
          <w:color w:val="FFFFFF"/>
          <w:kern w:val="0"/>
          <w:sz w:val="22"/>
          <w:szCs w:val="22"/>
          <w:bdr w:val="none" w:color="auto" w:sz="0" w:space="0"/>
          <w:shd w:val="clear" w:fill="00B0F0"/>
          <w:lang w:val="en-US" w:eastAsia="zh-CN" w:bidi="ar"/>
        </w:rPr>
        <w:t>八、超标准收费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pPr>
      <w:r>
        <w:rPr>
          <w:color w:val="494429"/>
          <w:bdr w:val="none" w:color="auto" w:sz="0" w:space="0"/>
        </w:rPr>
        <w:t>超标准收费即医疗机构违反物价规定擅自提高药品、医用耗材、诊疗项目收费标准或擅自扩大收费内涵的行为。</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hint="eastAsia" w:ascii="微软雅黑" w:hAnsi="微软雅黑" w:eastAsia="微软雅黑" w:cs="微软雅黑"/>
          <w:color w:val="FFFFFF"/>
          <w:kern w:val="0"/>
          <w:sz w:val="22"/>
          <w:szCs w:val="22"/>
          <w:bdr w:val="none" w:color="auto" w:sz="0" w:space="0"/>
          <w:shd w:val="clear" w:fill="00B0F0"/>
          <w:lang w:val="en-US" w:eastAsia="zh-CN" w:bidi="ar"/>
        </w:rPr>
        <w:t>九、假病人</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color w:val="494429"/>
          <w:kern w:val="0"/>
          <w:sz w:val="24"/>
          <w:szCs w:val="24"/>
          <w:bdr w:val="none" w:color="auto" w:sz="0" w:space="0"/>
          <w:lang w:val="en-US" w:eastAsia="zh-CN" w:bidi="ar"/>
        </w:rPr>
        <w:t>个人使用他人医疗保障凭证冒名就医、购药的行为，定点医药机构诱导、协助他人冒名或者虚假就医、购药的行为。</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hint="eastAsia" w:ascii="微软雅黑" w:hAnsi="微软雅黑" w:eastAsia="微软雅黑" w:cs="微软雅黑"/>
          <w:color w:val="FFFFFF"/>
          <w:kern w:val="0"/>
          <w:sz w:val="22"/>
          <w:szCs w:val="22"/>
          <w:bdr w:val="none" w:color="auto" w:sz="0" w:space="0"/>
          <w:shd w:val="clear" w:fill="00B0F0"/>
          <w:lang w:val="en-US" w:eastAsia="zh-CN" w:bidi="ar"/>
        </w:rPr>
        <w:t>十、假病情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color w:val="494429"/>
          <w:bdr w:val="none" w:color="auto" w:sz="0" w:space="0"/>
        </w:rPr>
        <w:t>定点医药机构、个人虚构医药服务项目，或者定点医药机构提供虚假证明材料的行为。</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hint="eastAsia" w:ascii="微软雅黑" w:hAnsi="微软雅黑" w:eastAsia="微软雅黑" w:cs="微软雅黑"/>
          <w:color w:val="FFFFFF"/>
          <w:kern w:val="0"/>
          <w:sz w:val="22"/>
          <w:szCs w:val="22"/>
          <w:bdr w:val="none" w:color="auto" w:sz="0" w:space="0"/>
          <w:shd w:val="clear" w:fill="00B0F0"/>
          <w:lang w:val="en-US" w:eastAsia="zh-CN" w:bidi="ar"/>
        </w:rPr>
        <w:t>十一、假票据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color w:val="494429"/>
          <w:bdr w:val="none" w:color="auto" w:sz="0" w:space="0"/>
        </w:rPr>
        <w:t>通过伪造、变造、隐匿、涂改、销毁医学文书、医学证明、会计凭证、电子信息等有关资料，骗取医疗保障基金支出的行为。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0"/>
        <w:jc w:val="both"/>
        <w:rPr>
          <w:rFonts w:hint="default"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494429"/>
          <w:spacing w:val="8"/>
          <w:sz w:val="22"/>
          <w:szCs w:val="22"/>
          <w:bdr w:val="none" w:color="auto" w:sz="0" w:space="0"/>
          <w:shd w:val="clear" w:fill="FFFFFF"/>
        </w:rPr>
        <w:t>错误无论大小都是错误，并没有本质的区别。会上透露，国家接下来将努力实现“打早打小、露头就打”，最大限度减少医保基金损失。因此，规避风险最好的方法就是守法依约，而不是投机取巧。</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B75EF"/>
    <w:rsid w:val="335B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2021-10-14T01:15:00Z</dcterms:created>
  <dc:creator>淡若清风</dc:creator>
  <cp:lastModifiedBy>淡若清风</cp:lastModifiedBy>
  <dcterms:modified xsi:type="dcterms:W3CDTF">2021-10-14T01:20:05Z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